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center"/>
        <w:rPr>
          <w:rFonts w:ascii="Ubuntu Mono" w:hAnsi="Ubuntu Mono"/>
          <w:b/>
          <w:b/>
          <w:bCs/>
          <w:sz w:val="44"/>
          <w:szCs w:val="44"/>
        </w:rPr>
      </w:pPr>
      <w:r>
        <w:rPr>
          <w:rFonts w:ascii="Ubuntu Mono" w:hAnsi="Ubuntu Mono"/>
          <w:b/>
          <w:bCs/>
          <w:sz w:val="44"/>
          <w:szCs w:val="44"/>
        </w:rPr>
        <w:t xml:space="preserve">Уровни изолированности транзакций </w:t>
      </w:r>
    </w:p>
    <w:p>
      <w:pPr>
        <w:pStyle w:val="Style18"/>
        <w:bidi w:val="0"/>
        <w:jc w:val="center"/>
        <w:rPr>
          <w:rFonts w:ascii="Ubuntu Mono" w:hAnsi="Ubuntu Mono"/>
          <w:b/>
          <w:b/>
          <w:bCs/>
          <w:sz w:val="44"/>
          <w:szCs w:val="44"/>
        </w:rPr>
      </w:pPr>
      <w:r>
        <w:rPr>
          <w:rFonts w:ascii="Ubuntu Mono" w:hAnsi="Ubuntu Mono"/>
          <w:b/>
          <w:bCs/>
          <w:sz w:val="44"/>
          <w:szCs w:val="44"/>
        </w:rPr>
        <w:t>(</w:t>
      </w:r>
      <w:bookmarkStart w:id="0" w:name="bd-transactional-isolations"/>
      <w:bookmarkEnd w:id="0"/>
      <w:r>
        <w:rPr>
          <w:rFonts w:ascii="Ubuntu Mono" w:hAnsi="Ubuntu Mono"/>
          <w:b/>
          <w:bCs/>
          <w:sz w:val="44"/>
          <w:szCs w:val="44"/>
        </w:rPr>
        <w:t>Transaction Isolation)</w:t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numPr>
          <w:ilvl w:val="0"/>
          <w:numId w:val="7"/>
        </w:numPr>
        <w:bidi w:val="0"/>
        <w:spacing w:before="114" w:after="254"/>
        <w:jc w:val="left"/>
        <w:rPr>
          <w:rFonts w:ascii="Ubuntu Mono" w:hAnsi="Ubuntu Mono"/>
        </w:rPr>
      </w:pPr>
      <w:r>
        <w:rPr>
          <w:rFonts w:ascii="Ubuntu Mono" w:hAnsi="Ubuntu Mono"/>
          <w:sz w:val="36"/>
          <w:szCs w:val="36"/>
        </w:rPr>
        <w:t>Короткое определение</w:t>
      </w:r>
    </w:p>
    <w:p>
      <w:pPr>
        <w:pStyle w:val="Style18"/>
        <w:numPr>
          <w:ilvl w:val="0"/>
          <w:numId w:val="7"/>
        </w:numPr>
        <w:bidi w:val="0"/>
        <w:spacing w:before="114" w:after="254"/>
        <w:jc w:val="left"/>
        <w:rPr>
          <w:rFonts w:ascii="Ubuntu Mono" w:hAnsi="Ubuntu Mono"/>
        </w:rPr>
      </w:pPr>
      <w:r>
        <w:rPr>
          <w:rFonts w:ascii="Ubuntu Mono" w:hAnsi="Ubuntu Mono"/>
          <w:sz w:val="36"/>
          <w:szCs w:val="36"/>
        </w:rPr>
        <w:t xml:space="preserve">Часть </w:t>
      </w:r>
      <w:r>
        <w:rPr>
          <w:rFonts w:ascii="Ubuntu Mono" w:hAnsi="Ubuntu Mono"/>
          <w:b/>
          <w:bCs/>
          <w:sz w:val="36"/>
          <w:szCs w:val="36"/>
        </w:rPr>
        <w:t>ACID</w:t>
      </w:r>
      <w:r>
        <w:rPr>
          <w:rFonts w:ascii="Ubuntu Mono" w:hAnsi="Ubuntu Mono"/>
          <w:sz w:val="36"/>
          <w:szCs w:val="36"/>
        </w:rPr>
        <w:t xml:space="preserve"> (</w:t>
      </w:r>
      <w:r>
        <w:rPr>
          <w:rFonts w:ascii="Ubuntu Mono" w:hAnsi="Ubuntu Mono"/>
          <w:b/>
          <w:bCs/>
          <w:sz w:val="36"/>
          <w:szCs w:val="36"/>
        </w:rPr>
        <w:t>A</w:t>
      </w:r>
      <w:r>
        <w:rPr>
          <w:rFonts w:ascii="Ubuntu Mono" w:hAnsi="Ubuntu Mono"/>
          <w:sz w:val="36"/>
          <w:szCs w:val="36"/>
        </w:rPr>
        <w:t xml:space="preserve">tomicity, </w:t>
      </w:r>
      <w:r>
        <w:rPr>
          <w:rFonts w:ascii="Ubuntu Mono" w:hAnsi="Ubuntu Mono"/>
          <w:b/>
          <w:bCs/>
          <w:sz w:val="36"/>
          <w:szCs w:val="36"/>
        </w:rPr>
        <w:t>C</w:t>
      </w:r>
      <w:r>
        <w:rPr>
          <w:rFonts w:ascii="Ubuntu Mono" w:hAnsi="Ubuntu Mono"/>
          <w:sz w:val="36"/>
          <w:szCs w:val="36"/>
        </w:rPr>
        <w:t xml:space="preserve">oncictency, </w:t>
      </w:r>
      <w:r>
        <w:rPr>
          <w:rFonts w:ascii="Ubuntu Mono" w:hAnsi="Ubuntu Mono"/>
          <w:b/>
          <w:bCs/>
          <w:sz w:val="36"/>
          <w:szCs w:val="36"/>
        </w:rPr>
        <w:t>I</w:t>
      </w:r>
      <w:r>
        <w:rPr>
          <w:rFonts w:ascii="Ubuntu Mono" w:hAnsi="Ubuntu Mono"/>
          <w:sz w:val="36"/>
          <w:szCs w:val="36"/>
        </w:rPr>
        <w:t xml:space="preserve">solation, </w:t>
      </w:r>
      <w:r>
        <w:rPr>
          <w:rFonts w:ascii="Ubuntu Mono" w:hAnsi="Ubuntu Mono"/>
          <w:b/>
          <w:bCs/>
          <w:sz w:val="36"/>
          <w:szCs w:val="36"/>
        </w:rPr>
        <w:t>D</w:t>
      </w:r>
      <w:r>
        <w:rPr>
          <w:rFonts w:ascii="Ubuntu Mono" w:hAnsi="Ubuntu Mono"/>
          <w:sz w:val="36"/>
          <w:szCs w:val="36"/>
        </w:rPr>
        <w:t xml:space="preserve">urability) </w:t>
      </w:r>
      <w:bookmarkStart w:id="1" w:name="Атомарность"/>
      <w:bookmarkEnd w:id="1"/>
      <w:r>
        <w:rPr>
          <w:rFonts w:ascii="Ubuntu Mono" w:hAnsi="Ubuntu Mono"/>
          <w:sz w:val="36"/>
          <w:szCs w:val="36"/>
        </w:rPr>
        <w:br/>
        <w:t>Атомарность, Согласованность, Изол</w:t>
      </w:r>
      <w:r>
        <w:rPr>
          <w:rFonts w:ascii="Ubuntu Mono" w:hAnsi="Ubuntu Mono"/>
          <w:sz w:val="36"/>
          <w:szCs w:val="36"/>
        </w:rPr>
        <w:t>ированность</w:t>
      </w:r>
      <w:r>
        <w:rPr>
          <w:rFonts w:ascii="Ubuntu Mono" w:hAnsi="Ubuntu Mono"/>
          <w:sz w:val="36"/>
          <w:szCs w:val="36"/>
        </w:rPr>
        <w:t xml:space="preserve">, </w:t>
      </w:r>
      <w:r>
        <w:rPr>
          <w:rFonts w:ascii="Ubuntu Mono" w:hAnsi="Ubuntu Mono"/>
          <w:sz w:val="36"/>
          <w:szCs w:val="36"/>
        </w:rPr>
        <w:t>Надёжность</w:t>
      </w:r>
    </w:p>
    <w:p>
      <w:pPr>
        <w:pStyle w:val="Style18"/>
        <w:numPr>
          <w:ilvl w:val="0"/>
          <w:numId w:val="7"/>
        </w:numPr>
        <w:bidi w:val="0"/>
        <w:spacing w:before="114" w:after="254"/>
        <w:jc w:val="left"/>
        <w:rPr>
          <w:rFonts w:ascii="Ubuntu Mono" w:hAnsi="Ubuntu Mono"/>
        </w:rPr>
      </w:pPr>
      <w:r>
        <w:rPr>
          <w:rFonts w:ascii="Ubuntu Mono" w:hAnsi="Ubuntu Mono"/>
          <w:sz w:val="36"/>
          <w:szCs w:val="36"/>
        </w:rPr>
        <w:t>Для чего используются</w:t>
      </w:r>
      <w:r>
        <w:br w:type="page"/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center"/>
        <w:rPr>
          <w:rFonts w:ascii="Ubuntu Mono" w:hAnsi="Ubuntu Mono"/>
          <w:b/>
          <w:b/>
          <w:bCs/>
          <w:sz w:val="44"/>
          <w:szCs w:val="44"/>
        </w:rPr>
      </w:pPr>
      <w:r>
        <w:rPr>
          <w:rFonts w:ascii="Ubuntu Mono" w:hAnsi="Ubuntu Mono"/>
          <w:b/>
          <w:bCs/>
          <w:sz w:val="44"/>
          <w:szCs w:val="44"/>
        </w:rPr>
        <w:t>Какие проблемы решает</w:t>
      </w:r>
    </w:p>
    <w:p>
      <w:pPr>
        <w:pStyle w:val="Style18"/>
        <w:bidi w:val="0"/>
        <w:jc w:val="left"/>
        <w:rPr>
          <w:rStyle w:val="Style14"/>
          <w:rFonts w:ascii="Ubuntu Mono" w:hAnsi="Ubuntu Mono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Style18"/>
        <w:bidi w:val="0"/>
        <w:jc w:val="left"/>
        <w:rPr>
          <w:rStyle w:val="Style14"/>
          <w:rFonts w:ascii="Ubuntu Mono" w:hAnsi="Ubuntu Mono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Style18"/>
        <w:numPr>
          <w:ilvl w:val="0"/>
          <w:numId w:val="6"/>
        </w:numPr>
        <w:bidi w:val="0"/>
        <w:spacing w:before="114" w:after="254"/>
        <w:jc w:val="left"/>
        <w:rPr/>
      </w:pPr>
      <w:r>
        <w:rPr>
          <w:rStyle w:val="Style14"/>
          <w:rFonts w:ascii="Ubuntu Mono" w:hAnsi="Ubuntu Mono"/>
          <w:b/>
          <w:bCs/>
          <w:sz w:val="36"/>
          <w:szCs w:val="36"/>
        </w:rPr>
        <w:t>Lost update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 xml:space="preserve"> - 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>Потерянное изменение</w:t>
      </w:r>
    </w:p>
    <w:p>
      <w:pPr>
        <w:pStyle w:val="Style18"/>
        <w:numPr>
          <w:ilvl w:val="0"/>
          <w:numId w:val="6"/>
        </w:numPr>
        <w:bidi w:val="0"/>
        <w:spacing w:before="114" w:after="254"/>
        <w:jc w:val="left"/>
        <w:rPr/>
      </w:pPr>
      <w:r>
        <w:rPr>
          <w:rStyle w:val="Style14"/>
          <w:rFonts w:ascii="Ubuntu Mono" w:hAnsi="Ubuntu Mono"/>
          <w:b/>
          <w:bCs/>
          <w:sz w:val="36"/>
          <w:szCs w:val="36"/>
        </w:rPr>
        <w:t>Dirty read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 xml:space="preserve"> - 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>Чтение данных которые могут пропасть после отката</w:t>
      </w:r>
    </w:p>
    <w:p>
      <w:pPr>
        <w:pStyle w:val="Style18"/>
        <w:numPr>
          <w:ilvl w:val="0"/>
          <w:numId w:val="6"/>
        </w:numPr>
        <w:bidi w:val="0"/>
        <w:spacing w:before="114" w:after="254"/>
        <w:jc w:val="left"/>
        <w:rPr/>
      </w:pPr>
      <w:r>
        <w:rPr>
          <w:rStyle w:val="Style14"/>
          <w:rFonts w:ascii="Ubuntu Mono" w:hAnsi="Ubuntu Mono"/>
          <w:b/>
          <w:bCs/>
          <w:sz w:val="36"/>
          <w:szCs w:val="36"/>
        </w:rPr>
        <w:t>Nonrepeatable read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 xml:space="preserve"> - 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>Повторное чтение может вернуть изменившиеся данные</w:t>
      </w:r>
    </w:p>
    <w:p>
      <w:pPr>
        <w:pStyle w:val="Style18"/>
        <w:numPr>
          <w:ilvl w:val="0"/>
          <w:numId w:val="6"/>
        </w:numPr>
        <w:bidi w:val="0"/>
        <w:spacing w:before="114" w:after="254"/>
        <w:jc w:val="left"/>
        <w:rPr/>
      </w:pPr>
      <w:r>
        <w:rPr>
          <w:rStyle w:val="Style14"/>
          <w:rFonts w:ascii="Ubuntu Mono" w:hAnsi="Ubuntu Mono"/>
          <w:b/>
          <w:bCs/>
          <w:sz w:val="36"/>
          <w:szCs w:val="36"/>
        </w:rPr>
        <w:t>Phantom read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 xml:space="preserve"> - </w:t>
      </w:r>
      <w:r>
        <w:rPr>
          <w:rStyle w:val="Style14"/>
          <w:rFonts w:ascii="Ubuntu Mono" w:hAnsi="Ubuntu Mono"/>
          <w:b w:val="false"/>
          <w:bCs w:val="false"/>
          <w:sz w:val="36"/>
          <w:szCs w:val="36"/>
        </w:rPr>
        <w:t>Повторное чтение может вернуть отличающееся кол-во строк</w:t>
      </w:r>
    </w:p>
    <w:p>
      <w:pPr>
        <w:pStyle w:val="Style18"/>
        <w:numPr>
          <w:ilvl w:val="0"/>
          <w:numId w:val="0"/>
        </w:numPr>
        <w:bidi w:val="0"/>
        <w:ind w:left="720" w:hanging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  <w:r>
        <w:br w:type="page"/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bidi w:val="0"/>
        <w:jc w:val="center"/>
        <w:rPr>
          <w:rFonts w:ascii="Ubuntu Mono" w:hAnsi="Ubuntu Mono"/>
        </w:rPr>
      </w:pPr>
      <w:r>
        <w:rPr>
          <w:rFonts w:ascii="Ubuntu Mono" w:hAnsi="Ubuntu Mono"/>
          <w:b/>
          <w:bCs/>
          <w:sz w:val="44"/>
          <w:szCs w:val="44"/>
        </w:rPr>
        <w:t xml:space="preserve">Какие уровни изолированности описаны в ANSI/ISO </w:t>
      </w:r>
      <w:r>
        <w:rPr>
          <w:rFonts w:ascii="Ubuntu Mono" w:hAnsi="Ubuntu Mono"/>
          <w:b/>
          <w:bCs/>
          <w:sz w:val="44"/>
          <w:szCs w:val="44"/>
        </w:rPr>
        <w:t>стандарт</w:t>
      </w:r>
      <w:r>
        <w:rPr>
          <w:rFonts w:ascii="Ubuntu Mono" w:hAnsi="Ubuntu Mono"/>
          <w:b/>
          <w:bCs/>
          <w:sz w:val="44"/>
          <w:szCs w:val="44"/>
        </w:rPr>
        <w:t xml:space="preserve"> SQL 92</w:t>
      </w:r>
    </w:p>
    <w:p>
      <w:pPr>
        <w:pStyle w:val="Style18"/>
        <w:bidi w:val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numPr>
          <w:ilvl w:val="0"/>
          <w:numId w:val="0"/>
        </w:numPr>
        <w:bidi w:val="0"/>
        <w:ind w:left="720" w:hanging="0"/>
        <w:jc w:val="left"/>
        <w:rPr>
          <w:rFonts w:ascii="Ubuntu Mono" w:hAnsi="Ubuntu Mono"/>
          <w:sz w:val="36"/>
          <w:szCs w:val="36"/>
        </w:rPr>
      </w:pPr>
      <w:r>
        <w:rPr>
          <w:rFonts w:ascii="Ubuntu Mono" w:hAnsi="Ubuntu Mono"/>
          <w:sz w:val="36"/>
          <w:szCs w:val="36"/>
        </w:rPr>
      </w:r>
    </w:p>
    <w:p>
      <w:pPr>
        <w:pStyle w:val="Style18"/>
        <w:numPr>
          <w:ilvl w:val="0"/>
          <w:numId w:val="4"/>
        </w:numPr>
        <w:bidi w:val="0"/>
        <w:spacing w:before="114" w:after="254"/>
        <w:jc w:val="left"/>
        <w:rPr>
          <w:rFonts w:ascii="Ubuntu Mono" w:hAnsi="Ubuntu Mono"/>
        </w:rPr>
      </w:pPr>
      <w:bookmarkStart w:id="2" w:name="Read_uncommitted_(чтение_незафиксированн"/>
      <w:bookmarkEnd w:id="2"/>
      <w:r>
        <w:rPr>
          <w:rFonts w:ascii="Ubuntu Mono" w:hAnsi="Ubuntu Mono"/>
          <w:b/>
          <w:bCs/>
          <w:color w:val="158466"/>
          <w:sz w:val="36"/>
          <w:szCs w:val="36"/>
        </w:rPr>
        <w:t>Read uncommitted</w:t>
      </w:r>
      <w:r>
        <w:rPr>
          <w:rFonts w:ascii="Ubuntu Mono" w:hAnsi="Ubuntu Mono"/>
          <w:sz w:val="36"/>
          <w:szCs w:val="36"/>
        </w:rPr>
        <w:t xml:space="preserve"> - чтение незафиксированных данных</w:t>
      </w:r>
    </w:p>
    <w:p>
      <w:pPr>
        <w:pStyle w:val="Style18"/>
        <w:numPr>
          <w:ilvl w:val="0"/>
          <w:numId w:val="4"/>
        </w:numPr>
        <w:bidi w:val="0"/>
        <w:spacing w:before="114" w:after="254"/>
        <w:jc w:val="left"/>
        <w:rPr>
          <w:rFonts w:ascii="Ubuntu Mono" w:hAnsi="Ubuntu Mono"/>
          <w:color w:val="000000"/>
        </w:rPr>
      </w:pPr>
      <w:bookmarkStart w:id="3" w:name="Read_committed_(чтение_фиксированных_дан"/>
      <w:bookmarkEnd w:id="3"/>
      <w:r>
        <w:rPr>
          <w:rFonts w:ascii="Ubuntu Mono" w:hAnsi="Ubuntu Mono"/>
          <w:b/>
          <w:bCs/>
          <w:color w:val="000000"/>
          <w:sz w:val="36"/>
          <w:szCs w:val="36"/>
        </w:rPr>
        <w:t>Read committed</w:t>
      </w:r>
      <w:r>
        <w:rPr>
          <w:rFonts w:ascii="Ubuntu Mono" w:hAnsi="Ubuntu Mono"/>
          <w:color w:val="000000"/>
          <w:sz w:val="36"/>
          <w:szCs w:val="36"/>
        </w:rPr>
        <w:t xml:space="preserve"> - чтение фиксированных данных</w:t>
      </w:r>
    </w:p>
    <w:p>
      <w:pPr>
        <w:pStyle w:val="Style18"/>
        <w:numPr>
          <w:ilvl w:val="0"/>
          <w:numId w:val="4"/>
        </w:numPr>
        <w:bidi w:val="0"/>
        <w:spacing w:before="114" w:after="254"/>
        <w:jc w:val="left"/>
        <w:rPr>
          <w:rFonts w:ascii="Ubuntu Mono" w:hAnsi="Ubuntu Mono"/>
          <w:color w:val="000000"/>
        </w:rPr>
      </w:pPr>
      <w:bookmarkStart w:id="4" w:name="Repeatable_read_(повторяющееся_чтение)"/>
      <w:bookmarkEnd w:id="4"/>
      <w:r>
        <w:rPr>
          <w:rFonts w:ascii="Ubuntu Mono" w:hAnsi="Ubuntu Mono"/>
          <w:b/>
          <w:bCs/>
          <w:color w:val="000000"/>
          <w:sz w:val="36"/>
          <w:szCs w:val="36"/>
        </w:rPr>
        <w:t>Repeatable read</w:t>
      </w:r>
      <w:r>
        <w:rPr>
          <w:rFonts w:ascii="Ubuntu Mono" w:hAnsi="Ubuntu Mono"/>
          <w:color w:val="000000"/>
          <w:sz w:val="36"/>
          <w:szCs w:val="36"/>
        </w:rPr>
        <w:t xml:space="preserve"> - повторяющееся чтение</w:t>
      </w:r>
    </w:p>
    <w:p>
      <w:pPr>
        <w:pStyle w:val="Style18"/>
        <w:numPr>
          <w:ilvl w:val="0"/>
          <w:numId w:val="4"/>
        </w:numPr>
        <w:bidi w:val="0"/>
        <w:spacing w:before="114" w:after="254"/>
        <w:jc w:val="left"/>
        <w:rPr>
          <w:rFonts w:ascii="Ubuntu Mono" w:hAnsi="Ubuntu Mono"/>
        </w:rPr>
      </w:pPr>
      <w:bookmarkStart w:id="5" w:name="Serializable_(упорядочиваемость)"/>
      <w:bookmarkEnd w:id="5"/>
      <w:r>
        <w:rPr>
          <w:rFonts w:ascii="Ubuntu Mono" w:hAnsi="Ubuntu Mono"/>
          <w:b/>
          <w:bCs/>
          <w:color w:val="FF0000"/>
          <w:sz w:val="36"/>
          <w:szCs w:val="36"/>
        </w:rPr>
        <w:t>Serializable</w:t>
      </w:r>
      <w:r>
        <w:rPr>
          <w:rFonts w:ascii="Ubuntu Mono" w:hAnsi="Ubuntu Mono"/>
          <w:sz w:val="36"/>
          <w:szCs w:val="36"/>
        </w:rPr>
        <w:t xml:space="preserve"> - упорядочиваемость</w:t>
      </w:r>
    </w:p>
    <w:p>
      <w:pPr>
        <w:pStyle w:val="Style18"/>
        <w:numPr>
          <w:ilvl w:val="0"/>
          <w:numId w:val="4"/>
        </w:numPr>
        <w:bidi w:val="0"/>
        <w:spacing w:before="114" w:after="254"/>
        <w:jc w:val="left"/>
        <w:rPr>
          <w:rFonts w:ascii="Ubuntu Mono" w:hAnsi="Ubuntu Mono"/>
        </w:rPr>
      </w:pPr>
      <w:r>
        <w:rPr>
          <w:rFonts w:ascii="Ubuntu Mono" w:hAnsi="Ubuntu Mono"/>
          <w:b/>
          <w:bCs/>
          <w:color w:val="999999"/>
          <w:sz w:val="36"/>
          <w:szCs w:val="36"/>
        </w:rPr>
        <w:t>Snapshot</w:t>
      </w:r>
      <w:r>
        <w:rPr>
          <w:rFonts w:ascii="Ubuntu Mono" w:hAnsi="Ubuntu Mono"/>
          <w:color w:val="999999"/>
          <w:sz w:val="36"/>
          <w:szCs w:val="36"/>
        </w:rPr>
        <w:t xml:space="preserve"> </w:t>
      </w:r>
      <w:r>
        <w:rPr>
          <w:rFonts w:ascii="Ubuntu Mono" w:hAnsi="Ubuntu Mono"/>
          <w:color w:val="999999"/>
          <w:sz w:val="36"/>
          <w:szCs w:val="36"/>
        </w:rPr>
        <w:t>(</w:t>
      </w:r>
      <w:r>
        <w:rPr>
          <w:rFonts w:ascii="Ubuntu Mono" w:hAnsi="Ubuntu Mono"/>
          <w:i/>
          <w:iCs/>
          <w:color w:val="999999"/>
          <w:sz w:val="36"/>
          <w:szCs w:val="36"/>
        </w:rPr>
        <w:t>опциональный</w:t>
      </w:r>
      <w:r>
        <w:rPr>
          <w:rFonts w:ascii="Ubuntu Mono" w:hAnsi="Ubuntu Mono"/>
          <w:color w:val="999999"/>
          <w:sz w:val="36"/>
          <w:szCs w:val="36"/>
        </w:rPr>
        <w:t>)</w:t>
      </w:r>
      <w:r>
        <w:rPr>
          <w:rFonts w:ascii="Ubuntu Mono" w:hAnsi="Ubuntu Mono"/>
          <w:sz w:val="36"/>
          <w:szCs w:val="36"/>
        </w:rPr>
        <w:t xml:space="preserve"> - снимок состояния</w:t>
      </w:r>
      <w:r>
        <w:br w:type="page"/>
      </w:r>
    </w:p>
    <w:p>
      <w:pPr>
        <w:pStyle w:val="Style18"/>
        <w:numPr>
          <w:ilvl w:val="0"/>
          <w:numId w:val="0"/>
        </w:numPr>
        <w:bidi w:val="0"/>
        <w:ind w:left="720" w:hanging="0"/>
        <w:jc w:val="center"/>
        <w:rPr>
          <w:rFonts w:ascii="Ubuntu Mono" w:hAnsi="Ubuntu Mono"/>
          <w:b/>
          <w:b/>
          <w:bCs/>
          <w:sz w:val="44"/>
          <w:szCs w:val="44"/>
        </w:rPr>
      </w:pPr>
      <w:r>
        <w:rPr>
          <w:rFonts w:ascii="Ubuntu Mono" w:hAnsi="Ubuntu Mono"/>
          <w:b/>
          <w:bCs/>
          <w:sz w:val="44"/>
          <w:szCs w:val="44"/>
        </w:rPr>
        <w:t xml:space="preserve">В каких распространенных </w:t>
      </w:r>
      <w:bookmarkStart w:id="6" w:name="Поддержка_изоляции_транзакций_в_реальных"/>
      <w:bookmarkEnd w:id="6"/>
      <w:r>
        <w:rPr>
          <w:rFonts w:ascii="Ubuntu Mono" w:hAnsi="Ubuntu Mono"/>
          <w:b/>
          <w:bCs/>
          <w:sz w:val="44"/>
          <w:szCs w:val="44"/>
        </w:rPr>
        <w:t>СУБД используется</w:t>
      </w:r>
    </w:p>
    <w:p>
      <w:pPr>
        <w:pStyle w:val="Style18"/>
        <w:bidi w:val="0"/>
        <w:jc w:val="left"/>
        <w:rPr>
          <w:rFonts w:ascii="Ubuntu Mono" w:hAnsi="Ubuntu Mono"/>
          <w:b w:val="false"/>
          <w:b w:val="false"/>
          <w:bCs w:val="false"/>
          <w:sz w:val="36"/>
          <w:szCs w:val="36"/>
        </w:rPr>
      </w:pPr>
      <w:r>
        <w:rPr>
          <w:rFonts w:ascii="Ubuntu Mono" w:hAnsi="Ubuntu Mono"/>
          <w:b w:val="false"/>
          <w:bCs w:val="false"/>
          <w:sz w:val="36"/>
          <w:szCs w:val="36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2220"/>
        <w:gridCol w:w="1927"/>
        <w:gridCol w:w="2167"/>
        <w:gridCol w:w="2167"/>
        <w:gridCol w:w="2167"/>
        <w:gridCol w:w="2167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СУБД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Уровень по умолчанию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Read uncommitted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Read committed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Repeatable read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Serializable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b/>
                <w:b/>
                <w:bCs/>
                <w:sz w:val="32"/>
                <w:szCs w:val="32"/>
              </w:rPr>
            </w:pPr>
            <w:r>
              <w:rPr>
                <w:rFonts w:ascii="Ubuntu Mono" w:hAnsi="Ubuntu Mono"/>
                <w:b/>
                <w:bCs/>
                <w:sz w:val="32"/>
                <w:szCs w:val="32"/>
              </w:rPr>
              <w:t>Snapshot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36"/>
                <w:szCs w:val="36"/>
              </w:rPr>
            </w:pPr>
            <w:r>
              <w:rPr>
                <w:rFonts w:ascii="Ubuntu Mono" w:hAnsi="Ubuntu Mono"/>
                <w:sz w:val="36"/>
                <w:szCs w:val="36"/>
              </w:rPr>
              <w:t>Oracle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28"/>
                <w:szCs w:val="28"/>
              </w:rPr>
            </w:pPr>
            <w:r>
              <w:rPr>
                <w:rFonts w:ascii="Ubuntu Mono" w:hAnsi="Ubuntu Mono"/>
                <w:sz w:val="28"/>
                <w:szCs w:val="28"/>
              </w:rPr>
              <w:t>Read committed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</w:rPr>
            </w:pPr>
            <w:r>
              <w:rPr>
                <w:rFonts w:ascii="Ubuntu Mono" w:hAnsi="Ubuntu Mono"/>
                <w:sz w:val="36"/>
                <w:szCs w:val="36"/>
              </w:rPr>
              <w:t xml:space="preserve">MS </w:t>
            </w:r>
            <w:r>
              <w:rPr>
                <w:rFonts w:ascii="Ubuntu Mono" w:hAnsi="Ubuntu Mono"/>
                <w:sz w:val="36"/>
                <w:szCs w:val="36"/>
              </w:rPr>
              <w:t>SQL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28"/>
                <w:szCs w:val="28"/>
              </w:rPr>
            </w:pPr>
            <w:r>
              <w:rPr>
                <w:rFonts w:ascii="Ubuntu Mono" w:hAnsi="Ubuntu Mono"/>
                <w:sz w:val="28"/>
                <w:szCs w:val="28"/>
              </w:rPr>
              <w:t>Read committed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36"/>
                <w:szCs w:val="36"/>
              </w:rPr>
            </w:pPr>
            <w:r>
              <w:rPr>
                <w:rFonts w:ascii="Ubuntu Mono" w:hAnsi="Ubuntu Mono"/>
                <w:sz w:val="36"/>
                <w:szCs w:val="36"/>
              </w:rPr>
              <w:t xml:space="preserve">PostgreSQL 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28"/>
                <w:szCs w:val="28"/>
              </w:rPr>
            </w:pPr>
            <w:r>
              <w:rPr>
                <w:rFonts w:ascii="Ubuntu Mono" w:hAnsi="Ubuntu Mono"/>
                <w:sz w:val="28"/>
                <w:szCs w:val="28"/>
              </w:rPr>
              <w:t>Read committed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36"/>
                <w:szCs w:val="36"/>
              </w:rPr>
            </w:pPr>
            <w:r>
              <w:rPr>
                <w:rFonts w:ascii="Ubuntu Mono" w:hAnsi="Ubuntu Mono"/>
                <w:sz w:val="36"/>
                <w:szCs w:val="36"/>
              </w:rPr>
              <w:t>MySQL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lineRule="auto" w:line="276" w:before="0" w:after="140"/>
              <w:jc w:val="left"/>
              <w:rPr/>
            </w:pPr>
            <w:r>
              <w:rPr>
                <w:rStyle w:val="Style15"/>
                <w:rFonts w:ascii="Ubuntu Mono" w:hAnsi="Ubuntu Mono"/>
                <w:color w:val="158466"/>
                <w:sz w:val="28"/>
                <w:szCs w:val="28"/>
              </w:rPr>
              <w:t>Repeatable read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lineRule="auto" w:line="276" w:before="0" w:after="140"/>
              <w:jc w:val="left"/>
              <w:rPr/>
            </w:pPr>
            <w:r>
              <w:rPr>
                <w:rStyle w:val="Style15"/>
                <w:rFonts w:ascii="Ubuntu Mono" w:hAnsi="Ubuntu Mono"/>
                <w:sz w:val="36"/>
                <w:szCs w:val="36"/>
              </w:rPr>
              <w:t>H2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sz w:val="28"/>
                <w:szCs w:val="28"/>
              </w:rPr>
            </w:pPr>
            <w:r>
              <w:rPr>
                <w:rFonts w:ascii="Ubuntu Mono" w:hAnsi="Ubuntu Mono"/>
                <w:sz w:val="28"/>
                <w:szCs w:val="28"/>
              </w:rPr>
              <w:t>Read committed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</w:rPr>
            </w:pPr>
            <w:r>
              <w:rPr>
                <w:rFonts w:ascii="Ubuntu Mono" w:hAnsi="Ubuntu Mono"/>
                <w:sz w:val="36"/>
                <w:szCs w:val="36"/>
              </w:rPr>
              <w:t>Cassandra</w:t>
            </w:r>
            <w:r>
              <w:rPr>
                <w:rFonts w:ascii="Ubuntu Mono" w:hAnsi="Ubuntu Mono"/>
              </w:rPr>
              <w:br/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Ubuntu Mono" w:hAnsi="Ubuntu Mono"/>
                <w:color w:val="FF0000"/>
                <w:sz w:val="28"/>
                <w:szCs w:val="28"/>
              </w:rPr>
            </w:pPr>
            <w:r>
              <w:rPr>
                <w:rFonts w:ascii="Ubuntu Mono" w:hAnsi="Ubuntu Mono"/>
                <w:color w:val="FF0000"/>
                <w:sz w:val="28"/>
                <w:szCs w:val="28"/>
              </w:rPr>
              <w:t>Read uncommited</w:t>
            </w:r>
          </w:p>
          <w:p>
            <w:pPr>
              <w:pStyle w:val="Style18"/>
              <w:bidi w:val="0"/>
              <w:spacing w:before="0" w:after="140"/>
              <w:jc w:val="left"/>
              <w:rPr>
                <w:rFonts w:ascii="Ubuntu Mono" w:hAnsi="Ubuntu Mono"/>
                <w:color w:val="000000"/>
                <w:sz w:val="28"/>
                <w:szCs w:val="28"/>
              </w:rPr>
            </w:pPr>
            <w:r>
              <w:rPr>
                <w:rFonts w:ascii="Ubuntu Mono" w:hAnsi="Ubuntu Mono"/>
                <w:b/>
                <w:bCs/>
                <w:i w:val="false"/>
                <w:caps w:val="false"/>
                <w:smallCaps w:val="false"/>
                <w:color w:val="040C28"/>
                <w:spacing w:val="0"/>
                <w:sz w:val="28"/>
                <w:szCs w:val="28"/>
              </w:rPr>
              <w:t>1.1</w:t>
            </w:r>
            <w:r>
              <w:rPr>
                <w:rFonts w:ascii="Ubuntu Mono" w:hAnsi="Ubuntu Mono"/>
                <w:b w:val="false"/>
                <w:i w:val="false"/>
                <w:caps w:val="false"/>
                <w:smallCaps w:val="false"/>
                <w:color w:val="040C28"/>
                <w:spacing w:val="0"/>
                <w:sz w:val="28"/>
                <w:szCs w:val="28"/>
              </w:rPr>
              <w:t xml:space="preserve"> Row Level Isolation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158466"/>
                <w:sz w:val="52"/>
                <w:szCs w:val="52"/>
              </w:rPr>
            </w:pPr>
            <w:r>
              <w:rPr>
                <w:rFonts w:ascii="Ubuntu Mono" w:hAnsi="Ubuntu Mono"/>
                <w:color w:val="158466"/>
                <w:sz w:val="52"/>
                <w:szCs w:val="52"/>
              </w:rPr>
              <w:t>+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before="0" w:after="140"/>
              <w:jc w:val="center"/>
              <w:rPr>
                <w:rFonts w:ascii="Ubuntu Mono" w:hAnsi="Ubuntu Mono"/>
                <w:color w:val="FF0000"/>
                <w:sz w:val="52"/>
                <w:szCs w:val="52"/>
              </w:rPr>
            </w:pPr>
            <w:r>
              <w:rPr>
                <w:rFonts w:ascii="Ubuntu Mono" w:hAnsi="Ubuntu Mono"/>
                <w:color w:val="FF0000"/>
                <w:sz w:val="52"/>
                <w:szCs w:val="52"/>
              </w:rPr>
              <w:t>-</w:t>
            </w:r>
          </w:p>
        </w:tc>
      </w:tr>
    </w:tbl>
    <w:p>
      <w:pPr>
        <w:pStyle w:val="Style18"/>
        <w:bidi w:val="0"/>
        <w:jc w:val="left"/>
        <w:rPr>
          <w:rStyle w:val="Style15"/>
          <w:rFonts w:ascii="Ubuntu Mono" w:hAnsi="Ubuntu Mono"/>
          <w:sz w:val="36"/>
          <w:szCs w:val="36"/>
        </w:rPr>
      </w:pPr>
      <w:r>
        <w:rPr/>
      </w:r>
    </w:p>
    <w:p>
      <w:pPr>
        <w:pStyle w:val="Style18"/>
        <w:bidi w:val="0"/>
        <w:jc w:val="left"/>
        <w:rPr/>
      </w:pPr>
      <w:r>
        <w:rPr>
          <w:rStyle w:val="Style15"/>
          <w:rFonts w:ascii="Ubuntu Mono" w:hAnsi="Ubuntu Mono"/>
          <w:b/>
          <w:bCs/>
          <w:sz w:val="36"/>
          <w:szCs w:val="36"/>
        </w:rPr>
        <w:t>Oracle</w:t>
      </w:r>
      <w:r>
        <w:rPr>
          <w:rStyle w:val="Style15"/>
          <w:rFonts w:ascii="Ubuntu Mono" w:hAnsi="Ubuntu Mono"/>
          <w:sz w:val="36"/>
          <w:szCs w:val="36"/>
        </w:rPr>
        <w:t xml:space="preserve"> дополнительно поддерживает «</w:t>
      </w:r>
      <w:r>
        <w:rPr>
          <w:rStyle w:val="Style15"/>
          <w:rFonts w:ascii="Ubuntu Mono" w:hAnsi="Ubuntu Mono"/>
          <w:color w:val="000000"/>
          <w:sz w:val="36"/>
          <w:szCs w:val="36"/>
        </w:rPr>
        <w:t>Read Onl</w:t>
      </w:r>
      <w:r>
        <w:rPr>
          <w:rStyle w:val="Style15"/>
          <w:rFonts w:ascii="Ubuntu Mono" w:hAnsi="Ubuntu Mono"/>
          <w:color w:val="000000"/>
          <w:sz w:val="36"/>
          <w:szCs w:val="36"/>
        </w:rPr>
        <w:t>y»</w:t>
      </w:r>
      <w:r>
        <w:br w:type="page"/>
      </w:r>
    </w:p>
    <w:p>
      <w:pPr>
        <w:pStyle w:val="Style18"/>
        <w:bidi w:val="0"/>
        <w:jc w:val="left"/>
        <w:rPr>
          <w:rStyle w:val="Style15"/>
          <w:rFonts w:ascii="Ubuntu Mono" w:hAnsi="Ubuntu Mono"/>
          <w:sz w:val="36"/>
          <w:szCs w:val="36"/>
        </w:rPr>
      </w:pPr>
      <w:r>
        <w:rPr/>
      </w:r>
    </w:p>
    <w:p>
      <w:pPr>
        <w:pStyle w:val="Style18"/>
        <w:bidi w:val="0"/>
        <w:jc w:val="left"/>
        <w:rPr>
          <w:rStyle w:val="Style15"/>
          <w:rFonts w:ascii="Ubuntu Mono" w:hAnsi="Ubuntu Mono"/>
          <w:sz w:val="36"/>
          <w:szCs w:val="36"/>
        </w:rPr>
      </w:pPr>
      <w:r>
        <w:rPr/>
      </w:r>
    </w:p>
    <w:p>
      <w:pPr>
        <w:pStyle w:val="Style18"/>
        <w:bidi w:val="0"/>
        <w:jc w:val="center"/>
        <w:rPr/>
      </w:pPr>
      <w:r>
        <w:rPr>
          <w:rStyle w:val="Style15"/>
          <w:rFonts w:ascii="Ubuntu Mono" w:hAnsi="Ubuntu Mono"/>
          <w:b/>
          <w:bCs/>
          <w:sz w:val="44"/>
          <w:szCs w:val="44"/>
        </w:rPr>
        <w:t>Как уровни изолированности работают в Spring</w:t>
      </w:r>
    </w:p>
    <w:p>
      <w:pPr>
        <w:pStyle w:val="Style18"/>
        <w:bidi w:val="0"/>
        <w:jc w:val="left"/>
        <w:rPr>
          <w:rStyle w:val="Style15"/>
          <w:rFonts w:ascii="Ubuntu Mono" w:hAnsi="Ubuntu Mono"/>
          <w:sz w:val="36"/>
          <w:szCs w:val="36"/>
        </w:rPr>
      </w:pPr>
      <w:r>
        <w:rPr/>
      </w:r>
    </w:p>
    <w:p>
      <w:pPr>
        <w:pStyle w:val="Style18"/>
        <w:bidi w:val="0"/>
        <w:jc w:val="left"/>
        <w:rPr>
          <w:rStyle w:val="Style15"/>
          <w:rFonts w:ascii="Ubuntu Mono" w:hAnsi="Ubuntu Mono"/>
          <w:sz w:val="36"/>
          <w:szCs w:val="36"/>
        </w:rPr>
      </w:pPr>
      <w:r>
        <w:rPr/>
      </w:r>
    </w:p>
    <w:p>
      <w:pPr>
        <w:pStyle w:val="Style18"/>
        <w:numPr>
          <w:ilvl w:val="0"/>
          <w:numId w:val="5"/>
        </w:numPr>
        <w:bidi w:val="0"/>
        <w:spacing w:before="114" w:after="254"/>
        <w:jc w:val="left"/>
        <w:rPr/>
      </w:pPr>
      <w:r>
        <w:rPr>
          <w:rStyle w:val="Style15"/>
          <w:rFonts w:ascii="Ubuntu Mono" w:hAnsi="Ubuntu Mono"/>
          <w:sz w:val="36"/>
          <w:szCs w:val="36"/>
        </w:rPr>
        <w:t>@Transactional(isolation = Isolation.READ_UNCOMMITTED)</w:t>
      </w:r>
    </w:p>
    <w:p>
      <w:pPr>
        <w:pStyle w:val="Style18"/>
        <w:numPr>
          <w:ilvl w:val="0"/>
          <w:numId w:val="5"/>
        </w:numPr>
        <w:bidi w:val="0"/>
        <w:spacing w:before="114" w:after="254"/>
        <w:jc w:val="left"/>
        <w:rPr/>
      </w:pPr>
      <w:r>
        <w:rPr>
          <w:rStyle w:val="Style15"/>
          <w:rFonts w:ascii="Ubuntu Mono" w:hAnsi="Ubuntu Mono"/>
          <w:sz w:val="36"/>
          <w:szCs w:val="36"/>
        </w:rPr>
        <w:t>@Transactional(isolation = Isolation.READ_COMMITTED)</w:t>
      </w:r>
    </w:p>
    <w:p>
      <w:pPr>
        <w:pStyle w:val="Style18"/>
        <w:numPr>
          <w:ilvl w:val="0"/>
          <w:numId w:val="5"/>
        </w:numPr>
        <w:bidi w:val="0"/>
        <w:spacing w:before="114" w:after="254"/>
        <w:jc w:val="left"/>
        <w:rPr/>
      </w:pPr>
      <w:r>
        <w:rPr>
          <w:rStyle w:val="Style15"/>
          <w:rFonts w:ascii="Ubuntu Mono" w:hAnsi="Ubuntu Mono"/>
          <w:sz w:val="36"/>
          <w:szCs w:val="36"/>
        </w:rPr>
        <w:t>@Transactional(isolation = Isolation.REPEATABLE_READ)</w:t>
      </w:r>
    </w:p>
    <w:p>
      <w:pPr>
        <w:pStyle w:val="Style18"/>
        <w:numPr>
          <w:ilvl w:val="0"/>
          <w:numId w:val="5"/>
        </w:numPr>
        <w:bidi w:val="0"/>
        <w:spacing w:before="114" w:after="254"/>
        <w:jc w:val="left"/>
        <w:rPr/>
      </w:pPr>
      <w:r>
        <w:rPr>
          <w:rStyle w:val="Style15"/>
          <w:rFonts w:ascii="Ubuntu Mono" w:hAnsi="Ubuntu Mono"/>
          <w:sz w:val="36"/>
          <w:szCs w:val="36"/>
        </w:rPr>
        <w:t>@Transactional(isolation = Isolation.SERIALIZABLE)</w:t>
      </w:r>
    </w:p>
    <w:p>
      <w:pPr>
        <w:pStyle w:val="Style18"/>
        <w:numPr>
          <w:ilvl w:val="0"/>
          <w:numId w:val="5"/>
        </w:numPr>
        <w:bidi w:val="0"/>
        <w:spacing w:before="114" w:after="254"/>
        <w:jc w:val="left"/>
        <w:rPr/>
      </w:pPr>
      <w:r>
        <w:rPr>
          <w:rStyle w:val="Style15"/>
          <w:rFonts w:ascii="Ubuntu Mono" w:hAnsi="Ubuntu Mono"/>
          <w:sz w:val="36"/>
          <w:szCs w:val="36"/>
        </w:rPr>
        <w:t>@Transactional или @Transactional(isolation = Isolation.DEFAULT)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4"/>
      <w:szCs w:val="44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5</Pages>
  <Words>209</Words>
  <Characters>1316</Characters>
  <CharactersWithSpaces>1435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2023-11-30T16:55:20Z</dcterms:created>
  <dc:creator/>
  <dc:description/>
  <dc:language>ru-RU</dc:language>
  <cp:lastModifiedBy/>
  <dcterms:modified xsi:type="dcterms:W3CDTF">2023-11-30T18:51:25Z</dcterms:modified>
  <cp:revision>3</cp:revision>
  <dc:subject/>
  <dc:title/>
</cp:coreProperties>
</file>