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01092" w14:textId="77777777" w:rsidR="00256C0E" w:rsidRPr="00256C0E" w:rsidRDefault="00256C0E" w:rsidP="00256C0E">
      <w:pPr>
        <w:ind w:left="1080"/>
        <w:rPr>
          <w:rFonts w:ascii="Times New Roman" w:hAnsi="Times New Roman" w:cs="Times New Roman"/>
          <w:sz w:val="32"/>
          <w:szCs w:val="32"/>
          <w:u w:val="single"/>
        </w:rPr>
      </w:pPr>
      <w:r w:rsidRPr="00256C0E">
        <w:rPr>
          <w:rFonts w:ascii="Times New Roman" w:hAnsi="Times New Roman" w:cs="Times New Roman"/>
          <w:b/>
          <w:bCs/>
          <w:sz w:val="32"/>
          <w:szCs w:val="32"/>
          <w:u w:val="single"/>
        </w:rPr>
        <w:t>1. Ba phần chính:</w:t>
      </w:r>
      <w:bookmarkStart w:id="0" w:name="_GoBack"/>
      <w:bookmarkEnd w:id="0"/>
    </w:p>
    <w:p w14:paraId="103877B3" w14:textId="505D2197" w:rsidR="00256C0E" w:rsidRPr="00256C0E" w:rsidRDefault="00256C0E" w:rsidP="005E4F16">
      <w:pPr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256C0E">
        <w:rPr>
          <w:rFonts w:ascii="Times New Roman" w:hAnsi="Times New Roman" w:cs="Times New Roman"/>
          <w:b/>
          <w:bCs/>
          <w:color w:val="0070C0"/>
        </w:rPr>
        <w:t>BHI</w:t>
      </w:r>
      <w:r w:rsidRPr="00256C0E">
        <w:rPr>
          <w:rFonts w:ascii="Times New Roman" w:hAnsi="Times New Roman" w:cs="Times New Roman"/>
          <w:color w:val="0070C0"/>
        </w:rPr>
        <w:t xml:space="preserve">: Viết tắt của </w:t>
      </w:r>
      <w:r w:rsidR="005E4F16" w:rsidRPr="005E4F16">
        <w:rPr>
          <w:rFonts w:ascii="Times New Roman" w:hAnsi="Times New Roman" w:cs="Times New Roman"/>
          <w:color w:val="0070C0"/>
        </w:rPr>
        <w:t>thương hiệu</w:t>
      </w:r>
      <w:r w:rsidRPr="00256C0E">
        <w:rPr>
          <w:rFonts w:ascii="Times New Roman" w:hAnsi="Times New Roman" w:cs="Times New Roman"/>
          <w:color w:val="0070C0"/>
        </w:rPr>
        <w:t>. Đây là phần bắt buộc phải có trong tất cả các mã sản phẩm, thể hiện thương hiệu của nhà sản xuất.</w:t>
      </w:r>
    </w:p>
    <w:p w14:paraId="6154CC84" w14:textId="77777777" w:rsidR="00256C0E" w:rsidRPr="00256C0E" w:rsidRDefault="00256C0E" w:rsidP="005E4F16">
      <w:pPr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256C0E">
        <w:rPr>
          <w:rFonts w:ascii="Times New Roman" w:hAnsi="Times New Roman" w:cs="Times New Roman"/>
          <w:b/>
          <w:bCs/>
          <w:color w:val="0070C0"/>
        </w:rPr>
        <w:t>Chữ cái viết tắt của hệ nhôm</w:t>
      </w:r>
      <w:r w:rsidRPr="00256C0E">
        <w:rPr>
          <w:rFonts w:ascii="Times New Roman" w:hAnsi="Times New Roman" w:cs="Times New Roman"/>
          <w:color w:val="0070C0"/>
        </w:rPr>
        <w:t>: Ví dụ: P, A, XF, VP, V, KE. Mỗi chữ cái này đại diện cho một hệ nhôm cụ thể, giúp phân biệt các dòng sản phẩm khác nhau.</w:t>
      </w:r>
    </w:p>
    <w:p w14:paraId="0D36D087" w14:textId="77777777" w:rsidR="00256C0E" w:rsidRPr="00256C0E" w:rsidRDefault="00256C0E" w:rsidP="005E4F16">
      <w:pPr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256C0E">
        <w:rPr>
          <w:rFonts w:ascii="Times New Roman" w:hAnsi="Times New Roman" w:cs="Times New Roman"/>
          <w:b/>
          <w:bCs/>
          <w:color w:val="0070C0"/>
        </w:rPr>
        <w:t>Số hiệu hệ nhôm</w:t>
      </w:r>
      <w:r w:rsidRPr="00256C0E">
        <w:rPr>
          <w:rFonts w:ascii="Times New Roman" w:hAnsi="Times New Roman" w:cs="Times New Roman"/>
          <w:color w:val="0070C0"/>
        </w:rPr>
        <w:t>: Ví dụ: 55, 100, 45. Số hiệu này thường đi kèm với chữ cái viết tắt, tạo thành tên gọi hoàn chỉnh của hệ nhôm (ví dụ: P55, A100).</w:t>
      </w:r>
    </w:p>
    <w:p w14:paraId="5A284326" w14:textId="77777777" w:rsidR="00256C0E" w:rsidRPr="00256C0E" w:rsidRDefault="00256C0E" w:rsidP="00256C0E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56C0E">
        <w:rPr>
          <w:rFonts w:ascii="Times New Roman" w:hAnsi="Times New Roman" w:cs="Times New Roman"/>
          <w:b/>
          <w:bCs/>
          <w:color w:val="FF0000"/>
          <w:sz w:val="32"/>
          <w:szCs w:val="32"/>
        </w:rPr>
        <w:t>Lưu ý:</w:t>
      </w:r>
    </w:p>
    <w:p w14:paraId="355A9A4A" w14:textId="099E56EC" w:rsidR="00256C0E" w:rsidRPr="00256C0E" w:rsidRDefault="00256C0E" w:rsidP="005E4F16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56C0E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Không phải tất cả các mã sản phẩm đều có đầy đủ các phần phụ.</w:t>
      </w:r>
    </w:p>
    <w:p w14:paraId="6FDDE2CB" w14:textId="77777777" w:rsidR="00256C0E" w:rsidRPr="00256C0E" w:rsidRDefault="00256C0E" w:rsidP="005E4F16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56C0E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Thứ tự của các phần trong mã sản phẩm có thể thay đổi tùy theo quy định của nhà sản xuất.</w:t>
      </w:r>
    </w:p>
    <w:p w14:paraId="4432D724" w14:textId="77777777" w:rsidR="00C102EF" w:rsidRPr="00C102EF" w:rsidRDefault="00C102EF" w:rsidP="00C102EF">
      <w:pPr>
        <w:ind w:left="1080"/>
        <w:rPr>
          <w:rFonts w:ascii="Times New Roman" w:hAnsi="Times New Roman" w:cs="Times New Roman"/>
        </w:rPr>
      </w:pPr>
    </w:p>
    <w:p w14:paraId="5775D644" w14:textId="77777777" w:rsidR="00C102EF" w:rsidRPr="00C102EF" w:rsidRDefault="00C102EF" w:rsidP="00C102EF">
      <w:pPr>
        <w:ind w:left="1080"/>
        <w:rPr>
          <w:rFonts w:ascii="Times New Roman" w:hAnsi="Times New Roman" w:cs="Times New Roman"/>
        </w:rPr>
      </w:pPr>
    </w:p>
    <w:p w14:paraId="4AE02AB1" w14:textId="2FDCF1AB" w:rsidR="008D44FA" w:rsidRPr="009A7CC3" w:rsidRDefault="00256C0E" w:rsidP="008D44FA">
      <w:pPr>
        <w:ind w:left="14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7CC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Chữ cái viết tắt của từng </w:t>
      </w:r>
      <w:r w:rsidRPr="009A7CC3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>loại nhôm</w:t>
      </w:r>
    </w:p>
    <w:p w14:paraId="3AC03A6E" w14:textId="0AACD677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KB: Khung bao </w:t>
      </w:r>
    </w:p>
    <w:p w14:paraId="7B8E5EE1" w14:textId="34390620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KC: Khung cánh </w:t>
      </w:r>
    </w:p>
    <w:p w14:paraId="1FDAE489" w14:textId="4813A1F5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CD: Cửa đi </w:t>
      </w:r>
    </w:p>
    <w:p w14:paraId="2B7E2CEB" w14:textId="6199104F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CS: Cửa sổ </w:t>
      </w:r>
    </w:p>
    <w:p w14:paraId="228E0259" w14:textId="129B0EF2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VC: Vách kính </w:t>
      </w:r>
    </w:p>
    <w:p w14:paraId="3CFCD50B" w14:textId="1D098E0B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TC: Trụ cột </w:t>
      </w:r>
    </w:p>
    <w:p w14:paraId="4A85D020" w14:textId="7EBC68B3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MC: Mặt dựng </w:t>
      </w:r>
    </w:p>
    <w:p w14:paraId="0A8E4042" w14:textId="789B73F5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DD: Đố động </w:t>
      </w:r>
    </w:p>
    <w:p w14:paraId="0E43D548" w14:textId="339BBC81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DN: Đố ngang </w:t>
      </w:r>
    </w:p>
    <w:p w14:paraId="5B59F290" w14:textId="4BF2906E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DDu: Đố đứng </w:t>
      </w:r>
    </w:p>
    <w:p w14:paraId="24BB5C20" w14:textId="2DF2DBF4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lastRenderedPageBreak/>
        <w:t xml:space="preserve">DNo: Đố nối </w:t>
      </w:r>
    </w:p>
    <w:p w14:paraId="42C9FAFC" w14:textId="69952931" w:rsidR="00256C0E" w:rsidRP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 xml:space="preserve">RT: Ray trên </w:t>
      </w:r>
    </w:p>
    <w:p w14:paraId="006379E8" w14:textId="1A5A3ECE" w:rsidR="00256C0E" w:rsidRDefault="00256C0E" w:rsidP="00256C0E">
      <w:pPr>
        <w:ind w:left="1440"/>
        <w:rPr>
          <w:rFonts w:ascii="Times New Roman" w:hAnsi="Times New Roman" w:cs="Times New Roman"/>
          <w:sz w:val="32"/>
          <w:szCs w:val="32"/>
        </w:rPr>
      </w:pPr>
      <w:r w:rsidRPr="00256C0E">
        <w:rPr>
          <w:rFonts w:ascii="Times New Roman" w:hAnsi="Times New Roman" w:cs="Times New Roman"/>
          <w:sz w:val="32"/>
          <w:szCs w:val="32"/>
        </w:rPr>
        <w:t>RD: Ray dưới</w:t>
      </w:r>
    </w:p>
    <w:p w14:paraId="2CC8140E" w14:textId="2E4DC4BD" w:rsidR="00C06B2B" w:rsidRDefault="00C06B2B" w:rsidP="00256C0E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4102E8A7" w14:textId="61E81338" w:rsidR="009A7CC3" w:rsidRDefault="009A7CC3" w:rsidP="009A7CC3">
      <w:pPr>
        <w:ind w:left="14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7CC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Chữ cái viết tắt của từng </w:t>
      </w:r>
      <w:r w:rsidRPr="009A7CC3">
        <w:rPr>
          <w:rFonts w:ascii="Times New Roman" w:hAnsi="Times New Roman" w:cs="Times New Roman"/>
          <w:b/>
          <w:bCs/>
          <w:sz w:val="32"/>
          <w:szCs w:val="32"/>
          <w:highlight w:val="red"/>
          <w:u w:val="single"/>
        </w:rPr>
        <w:t>hệ nhôm</w:t>
      </w:r>
    </w:p>
    <w:p w14:paraId="68E9ECD6" w14:textId="076AE871" w:rsidR="009A7CC3" w:rsidRP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 xml:space="preserve">P: Profile (hệ nhôm P55) </w:t>
      </w:r>
    </w:p>
    <w:p w14:paraId="712FCFE4" w14:textId="29BF31FF" w:rsidR="009A7CC3" w:rsidRP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 xml:space="preserve">A: Aluminum (hệ nhôm A100, A55, A45) </w:t>
      </w:r>
    </w:p>
    <w:p w14:paraId="52474B39" w14:textId="417A953A" w:rsidR="009A7CC3" w:rsidRP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 xml:space="preserve">XF: Xingfa (hệ nhôm XF55) </w:t>
      </w:r>
    </w:p>
    <w:p w14:paraId="141DAB0B" w14:textId="135FE6A7" w:rsidR="009A7CC3" w:rsidRP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 xml:space="preserve">VP: Vip profile (hệ nhôm VP55) </w:t>
      </w:r>
    </w:p>
    <w:p w14:paraId="51377699" w14:textId="7C118418" w:rsidR="009A7CC3" w:rsidRP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 xml:space="preserve">V: Vertical (hệ nhôm V55) </w:t>
      </w:r>
    </w:p>
    <w:p w14:paraId="5F3CFA33" w14:textId="37CD36D8" w:rsidR="009A7CC3" w:rsidRDefault="009A7CC3" w:rsidP="009A7CC3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9A7CC3">
        <w:rPr>
          <w:rFonts w:ascii="Times New Roman" w:hAnsi="Times New Roman" w:cs="Times New Roman"/>
          <w:sz w:val="32"/>
          <w:szCs w:val="32"/>
          <w:lang w:val="pt-BR"/>
        </w:rPr>
        <w:t>KE: Kenary (hệ nhôm KE55)</w:t>
      </w:r>
    </w:p>
    <w:p w14:paraId="6E5D195B" w14:textId="77777777" w:rsidR="00395B97" w:rsidRDefault="00395B97" w:rsidP="00395B97">
      <w:pPr>
        <w:ind w:left="144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7155B627" w14:textId="4CEAB989" w:rsidR="00395B97" w:rsidRPr="00395B97" w:rsidRDefault="00395B97" w:rsidP="00395B97">
      <w:pPr>
        <w:ind w:left="1440"/>
        <w:rPr>
          <w:rFonts w:ascii="Times New Roman" w:hAnsi="Times New Roman" w:cs="Times New Roman"/>
          <w:b/>
          <w:bCs/>
          <w:sz w:val="32"/>
          <w:szCs w:val="32"/>
          <w:u w:val="single"/>
          <w:lang w:val="pt-BR"/>
        </w:rPr>
      </w:pPr>
      <w:r w:rsidRPr="00395B97">
        <w:rPr>
          <w:rFonts w:ascii="Times New Roman" w:hAnsi="Times New Roman" w:cs="Times New Roman"/>
          <w:b/>
          <w:bCs/>
          <w:sz w:val="32"/>
          <w:szCs w:val="32"/>
          <w:u w:val="single"/>
          <w:lang w:val="pt-BR"/>
        </w:rPr>
        <w:t>Ví dụ về A100 và A55</w:t>
      </w:r>
    </w:p>
    <w:p w14:paraId="4195E5F5" w14:textId="04A2B711" w:rsidR="00395B97" w:rsidRPr="00395B97" w:rsidRDefault="00395B97" w:rsidP="00395B97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395B97">
        <w:rPr>
          <w:rFonts w:ascii="Times New Roman" w:hAnsi="Times New Roman" w:cs="Times New Roman"/>
          <w:b/>
          <w:bCs/>
          <w:sz w:val="32"/>
          <w:szCs w:val="32"/>
          <w:lang w:val="pt-BR"/>
        </w:rPr>
        <w:t>Độ dày của thanh nhôm</w:t>
      </w:r>
      <w:r w:rsidRPr="00395B97">
        <w:rPr>
          <w:rFonts w:ascii="Times New Roman" w:hAnsi="Times New Roman" w:cs="Times New Roman"/>
          <w:sz w:val="32"/>
          <w:szCs w:val="32"/>
          <w:lang w:val="pt-BR"/>
        </w:rPr>
        <w:t xml:space="preserve">: Một số hệ nhôm có số hiệu tương ứng với độ dày của thanh nhôm (ví dụ: hệ nhôm P55 có độ dày 55mm). </w:t>
      </w:r>
    </w:p>
    <w:p w14:paraId="5FC84857" w14:textId="707D7361" w:rsidR="00395B97" w:rsidRPr="00395B97" w:rsidRDefault="00395B97" w:rsidP="00395B97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  <w:r w:rsidRPr="00395B97">
        <w:rPr>
          <w:rFonts w:ascii="Times New Roman" w:hAnsi="Times New Roman" w:cs="Times New Roman"/>
          <w:b/>
          <w:bCs/>
          <w:sz w:val="32"/>
          <w:szCs w:val="32"/>
          <w:lang w:val="pt-BR"/>
        </w:rPr>
        <w:t>Chiều rộng của thanh nhôm</w:t>
      </w:r>
      <w:r w:rsidRPr="00395B97">
        <w:rPr>
          <w:rFonts w:ascii="Times New Roman" w:hAnsi="Times New Roman" w:cs="Times New Roman"/>
          <w:sz w:val="32"/>
          <w:szCs w:val="32"/>
          <w:lang w:val="pt-BR"/>
        </w:rPr>
        <w:t>: Một số hệ nhôm khác lại có số hiệu tương ứng với chiều rộng của thanh nhôm (ví dụ: hệ nhôm A100 có chiều rộng 100mm).</w:t>
      </w:r>
    </w:p>
    <w:p w14:paraId="22E09572" w14:textId="77777777" w:rsidR="00395B97" w:rsidRPr="009B6625" w:rsidRDefault="00395B97" w:rsidP="00395B97">
      <w:pPr>
        <w:ind w:left="1440"/>
        <w:rPr>
          <w:rFonts w:ascii="Times New Roman" w:hAnsi="Times New Roman" w:cs="Times New Roman"/>
          <w:sz w:val="32"/>
          <w:szCs w:val="32"/>
          <w:lang w:val="pt-BR"/>
        </w:rPr>
      </w:pPr>
    </w:p>
    <w:p w14:paraId="4923C054" w14:textId="77777777" w:rsidR="000D0C7B" w:rsidRPr="009A7CC3" w:rsidRDefault="000D0C7B">
      <w:pPr>
        <w:rPr>
          <w:lang w:val="pt-BR"/>
        </w:rPr>
      </w:pPr>
    </w:p>
    <w:sectPr w:rsidR="000D0C7B" w:rsidRPr="009A7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8C2180"/>
    <w:multiLevelType w:val="multilevel"/>
    <w:tmpl w:val="C0A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9D1C54"/>
    <w:multiLevelType w:val="multilevel"/>
    <w:tmpl w:val="FED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C7B"/>
    <w:rsid w:val="000D0C7B"/>
    <w:rsid w:val="00256C0E"/>
    <w:rsid w:val="00261898"/>
    <w:rsid w:val="00395B97"/>
    <w:rsid w:val="005E4F16"/>
    <w:rsid w:val="008D44FA"/>
    <w:rsid w:val="009A7CC3"/>
    <w:rsid w:val="009B6625"/>
    <w:rsid w:val="00C06B2B"/>
    <w:rsid w:val="00C1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20EF"/>
  <w15:chartTrackingRefBased/>
  <w15:docId w15:val="{6C7B904C-0691-4F9A-9DF4-F8207629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4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7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0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0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7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6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1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Phan</dc:creator>
  <cp:keywords/>
  <dc:description/>
  <cp:lastModifiedBy>Microsoft account</cp:lastModifiedBy>
  <cp:revision>4</cp:revision>
  <dcterms:created xsi:type="dcterms:W3CDTF">2025-02-26T18:05:00Z</dcterms:created>
  <dcterms:modified xsi:type="dcterms:W3CDTF">2025-02-27T03:26:00Z</dcterms:modified>
</cp:coreProperties>
</file>