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Heading1"/>
        <w:spacing w:before="0"/>
        <w:jc w:val="center"/>
      </w:pPr>
      <w:r>
        <w:rPr>
          <w:b/>
          <w:color w:val="000000"/>
          <w:sz w:val="48"/>
        </w:rPr>
        <w:t>UI specification</w:t>
      </w:r>
    </w:p>
    <w:p>
      <w:pPr>
        <w:jc w:val="center"/>
      </w:pPr>
      <w:r>
        <w:rPr>
          <w:b/>
          <w:sz w:val="40"/>
        </w:rPr>
        <w:t>OTCP</w:t>
      </w:r>
    </w:p>
    <w:p/>
    <w:p>
      <w:pPr>
        <w:jc w:val="center"/>
      </w:pPr>
      <w:r>
        <w:rPr>
          <w:b/>
        </w:rPr>
        <w:t xml:space="preserve">Prepared by: </w:t>
      </w:r>
      <w:r>
        <w:t>Filliciano Plong</w:t>
      </w:r>
    </w:p>
    <w:p>
      <w:pPr>
        <w:jc w:val="center"/>
      </w:pPr>
      <w:r>
        <w:rPr>
          <w:b/>
        </w:rPr>
        <w:t xml:space="preserve">Date: </w:t>
      </w:r>
      <w:r>
        <w:t>October 28, 2026</w:t>
      </w:r>
    </w:p>
    <w:p>
      <w:pPr>
        <w:jc w:val="center"/>
      </w:pPr>
      <w:r>
        <w:rPr>
          <w:b/>
        </w:rPr>
        <w:t xml:space="preserve">Version: </w:t>
      </w:r>
      <w:r>
        <w:t>1.0</w:t>
      </w:r>
    </w:p>
    <w:p/>
    <w:p>
      <w:pPr>
        <w:jc w:val="center"/>
      </w:pPr>
      <w:r>
        <w:rPr>
          <w:b/>
        </w:rPr>
        <w:t xml:space="preserve">Readers: </w:t>
      </w:r>
      <w:r>
        <w:t>Filliciano Plong, developer and tester of OTCP. Status: 1.0 Approved 2026-10-28 — Ink; Stack V1; UI-D10 customizable tables; UI-D11 value summary. Based on approved SRS 1.0 and Architecture 1.0.</w:t>
      </w:r>
    </w:p>
    <w:p>
      <w:pPr>
        <w:pStyle w:val="Heading1"/>
        <w:pageBreakBefore/>
      </w:pPr>
      <w:r>
        <w:t>Contents</w:t>
      </w:r>
    </w:p>
    <w:p>
      <w:pPr>
        <w:tabs>
          <w:tab w:pos="9360" w:val="right" w:leader="dot"/>
        </w:tabs>
        <w:spacing w:after="40"/>
      </w:pPr>
      <w:r>
        <w:t>1. Purpose and scope</w:t>
      </w:r>
      <w:r>
        <w:tab/>
      </w:r>
    </w:p>
    <w:p>
      <w:pPr>
        <w:tabs>
          <w:tab w:pos="9360" w:val="right" w:leader="dot"/>
        </w:tabs>
        <w:spacing w:after="40"/>
      </w:pPr>
      <w:r>
        <w:t>2. Chosen direction</w:t>
      </w:r>
      <w:r>
        <w:tab/>
      </w:r>
    </w:p>
    <w:p>
      <w:pPr>
        <w:tabs>
          <w:tab w:pos="9360" w:val="right" w:leader="dot"/>
        </w:tabs>
        <w:spacing w:after="40"/>
      </w:pPr>
      <w:r>
        <w:t>3. Design tokens (Ink)</w:t>
      </w:r>
      <w:r>
        <w:tab/>
      </w:r>
    </w:p>
    <w:p>
      <w:pPr>
        <w:tabs>
          <w:tab w:pos="9360" w:val="right" w:leader="dot"/>
        </w:tabs>
        <w:spacing w:after="40"/>
      </w:pPr>
      <w:r>
        <w:t>4. Components</w:t>
      </w:r>
      <w:r>
        <w:tab/>
      </w:r>
    </w:p>
    <w:p>
      <w:pPr>
        <w:tabs>
          <w:tab w:pos="9360" w:val="right" w:leader="dot"/>
        </w:tabs>
        <w:spacing w:after="40"/>
      </w:pPr>
      <w:r>
        <w:t>5. Faceted filters</w:t>
      </w:r>
      <w:r>
        <w:tab/>
      </w:r>
    </w:p>
    <w:p>
      <w:pPr>
        <w:tabs>
          <w:tab w:pos="9360" w:val="right" w:leader="dot"/>
        </w:tabs>
        <w:spacing w:after="40"/>
      </w:pPr>
      <w:r>
        <w:t>6. Screens</w:t>
      </w:r>
      <w:r>
        <w:tab/>
      </w:r>
    </w:p>
    <w:p>
      <w:pPr>
        <w:tabs>
          <w:tab w:pos="9360" w:val="right" w:leader="dot"/>
        </w:tabs>
        <w:spacing w:after="40"/>
      </w:pPr>
      <w:r>
        <w:t>7. App icon</w:t>
      </w:r>
      <w:r>
        <w:tab/>
      </w:r>
    </w:p>
    <w:p>
      <w:pPr>
        <w:tabs>
          <w:tab w:pos="9360" w:val="right" w:leader="dot"/>
        </w:tabs>
        <w:spacing w:after="40"/>
      </w:pPr>
      <w:r>
        <w:t>8. Accessibility</w:t>
      </w:r>
      <w:r>
        <w:tab/>
      </w:r>
    </w:p>
    <w:p>
      <w:pPr>
        <w:tabs>
          <w:tab w:pos="9360" w:val="right" w:leader="dot"/>
        </w:tabs>
        <w:spacing w:after="40"/>
      </w:pPr>
      <w:r>
        <w:t>9. Decisions</w:t>
      </w:r>
      <w:r>
        <w:tab/>
      </w:r>
    </w:p>
    <w:p>
      <w:pPr>
        <w:tabs>
          <w:tab w:pos="9360" w:val="right" w:leader="dot"/>
        </w:tabs>
        <w:spacing w:after="40"/>
      </w:pPr>
      <w:r>
        <w:t>10. Files</w:t>
      </w:r>
      <w:r>
        <w:tab/>
      </w:r>
    </w:p>
    <w:p>
      <w:pPr>
        <w:pStyle w:val="Heading1"/>
      </w:pPr>
      <w:r>
        <w:t>Revision history</w:t>
      </w:r>
    </w:p>
    <w:tbl>
      <w:tblPr>
        <w:tblStyle w:val="TableGrid"/>
        <w:tblW w:type="auto" w:w="0"/>
        <w:tblLayout w:type="fixed"/>
        <w:tblLook w:firstColumn="1" w:firstRow="1" w:lastColumn="0" w:lastRow="0" w:noHBand="0" w:noVBand="1" w:val="04A0"/>
      </w:tblPr>
      <w:tblGrid>
        <w:gridCol w:w="1728"/>
        <w:gridCol w:w="2160"/>
        <w:gridCol w:w="5472"/>
      </w:tblGrid>
      <w:tr>
        <w:trPr>
          <w:tblHeader w:val="true"/>
        </w:trPr>
        <w:tc>
          <w:tcPr>
            <w:tcW w:type="dxa" w:w="1728"/>
            <w:shd w:val="clear" w:color="auto" w:fill="D9E2F3"/>
          </w:tcPr>
          <w:p>
            <w:r/>
            <w:r>
              <w:rPr>
                <w:b/>
                <w:sz w:val="19"/>
              </w:rPr>
              <w:t>Version</w:t>
            </w:r>
          </w:p>
        </w:tc>
        <w:tc>
          <w:tcPr>
            <w:tcW w:type="dxa" w:w="2160"/>
            <w:shd w:val="clear" w:color="auto" w:fill="D9E2F3"/>
          </w:tcPr>
          <w:p>
            <w:r/>
            <w:r>
              <w:rPr>
                <w:b/>
                <w:sz w:val="19"/>
              </w:rPr>
              <w:t>Date</w:t>
            </w:r>
          </w:p>
        </w:tc>
        <w:tc>
          <w:tcPr>
            <w:tcW w:type="dxa" w:w="5472"/>
            <w:shd w:val="clear" w:color="auto" w:fill="D9E2F3"/>
          </w:tcPr>
          <w:p>
            <w:r/>
            <w:r>
              <w:rPr>
                <w:b/>
                <w:sz w:val="19"/>
              </w:rPr>
              <w:t>Changes</w:t>
            </w:r>
          </w:p>
        </w:tc>
      </w:tr>
      <w:tr>
        <w:tc>
          <w:tcPr>
            <w:tcW w:type="dxa" w:w="1728"/>
            <w:vAlign w:val="top"/>
          </w:tcPr>
          <w:p>
            <w:pPr>
              <w:spacing w:after="40"/>
            </w:pPr>
            <w:r>
              <w:rPr>
                <w:sz w:val="19"/>
              </w:rPr>
              <w:t>1.0</w:t>
            </w:r>
          </w:p>
        </w:tc>
        <w:tc>
          <w:tcPr>
            <w:tcW w:type="dxa" w:w="2160"/>
            <w:vAlign w:val="top"/>
          </w:tcPr>
          <w:p>
            <w:pPr>
              <w:spacing w:after="40"/>
            </w:pPr>
            <w:r>
              <w:rPr>
                <w:sz w:val="19"/>
              </w:rPr>
              <w:t>October 28, 2026</w:t>
            </w:r>
          </w:p>
        </w:tc>
        <w:tc>
          <w:tcPr>
            <w:tcW w:type="dxa" w:w="5472"/>
            <w:vAlign w:val="top"/>
          </w:tcPr>
          <w:p>
            <w:pPr>
              <w:spacing w:after="40"/>
            </w:pPr>
            <w:r>
              <w:rPr>
                <w:sz w:val="19"/>
              </w:rPr>
              <w:t>Approved by Filliciano Plong. First release of the UI.</w:t>
            </w:r>
          </w:p>
        </w:tc>
      </w:tr>
    </w:tbl>
    <w:p>
      <w:pPr>
        <w:spacing w:after="40"/>
      </w:pPr>
    </w:p>
    <w:p>
      <w:r>
        <w:rPr>
          <w:b/>
        </w:rPr>
        <w:t>Status:</w:t>
      </w:r>
      <w:r>
        <w:t xml:space="preserve"> Approved 2026-10-28 by Filliciano Plong. Version 1.0.</w:t>
      </w:r>
    </w:p>
    <w:p>
      <w:pPr>
        <w:pStyle w:val="Heading1"/>
      </w:pPr>
      <w:r>
        <w:t>1. Purpose and scope</w:t>
      </w:r>
    </w:p>
    <w:p>
      <w:r>
        <w:t>This document decides how OTCP looks and feels before implementation-plan issues are cut. It covers chrome, tokens, components, faceted filters, every screen in the SRS Screen map, and the Stack colour round. The SRS wins wherever this specification differs from it.</w:t>
      </w:r>
    </w:p>
    <w:tbl>
      <w:tblPr>
        <w:tblStyle w:val="TableGrid"/>
        <w:tblW w:type="auto" w:w="0"/>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
              <w:rPr>
                <w:b/>
                <w:sz w:val="19"/>
              </w:rPr>
              <w:t>Source</w:t>
            </w:r>
          </w:p>
        </w:tc>
        <w:tc>
          <w:tcPr>
            <w:tcW w:type="dxa" w:w="7056"/>
            <w:shd w:val="clear" w:color="auto" w:fill="D9E2F3"/>
          </w:tcPr>
          <w:p>
            <w:r/>
            <w:r>
              <w:rPr>
                <w:b/>
                <w:sz w:val="19"/>
              </w:rPr>
              <w:t>Constraint</w:t>
            </w:r>
          </w:p>
        </w:tc>
      </w:tr>
      <w:tr>
        <w:tc>
          <w:tcPr>
            <w:tcW w:type="dxa" w:w="2304"/>
            <w:vAlign w:val="top"/>
          </w:tcPr>
          <w:p>
            <w:pPr>
              <w:spacing w:after="40"/>
            </w:pPr>
            <w:r>
              <w:rPr>
                <w:sz w:val="19"/>
              </w:rPr>
              <w:t>NFR-09</w:t>
            </w:r>
          </w:p>
        </w:tc>
        <w:tc>
          <w:tcPr>
            <w:tcW w:type="dxa" w:w="7056"/>
            <w:vAlign w:val="top"/>
          </w:tcPr>
          <w:p>
            <w:pPr>
              <w:spacing w:after="40"/>
            </w:pPr>
            <w:r>
              <w:rPr>
                <w:sz w:val="19"/>
              </w:rPr>
              <w:t>WCAG 2.2 Level AA</w:t>
            </w:r>
          </w:p>
        </w:tc>
      </w:tr>
      <w:tr>
        <w:tc>
          <w:tcPr>
            <w:tcW w:type="dxa" w:w="2304"/>
            <w:vAlign w:val="top"/>
          </w:tcPr>
          <w:p>
            <w:pPr>
              <w:spacing w:after="40"/>
            </w:pPr>
            <w:r>
              <w:rPr>
                <w:sz w:val="19"/>
              </w:rPr>
              <w:t>NFR-10</w:t>
            </w:r>
          </w:p>
        </w:tc>
        <w:tc>
          <w:tcPr>
            <w:tcW w:type="dxa" w:w="7056"/>
            <w:vAlign w:val="top"/>
          </w:tcPr>
          <w:p>
            <w:pPr>
              <w:spacing w:after="40"/>
            </w:pPr>
            <w:r>
              <w:rPr>
                <w:sz w:val="19"/>
              </w:rPr>
              <w:t>Full keyboard operability</w:t>
            </w:r>
          </w:p>
        </w:tc>
      </w:tr>
      <w:tr>
        <w:tc>
          <w:tcPr>
            <w:tcW w:type="dxa" w:w="2304"/>
            <w:vAlign w:val="top"/>
          </w:tcPr>
          <w:p>
            <w:pPr>
              <w:spacing w:after="40"/>
            </w:pPr>
            <w:r>
              <w:rPr>
                <w:sz w:val="19"/>
              </w:rPr>
              <w:t>NFR-11</w:t>
            </w:r>
          </w:p>
        </w:tc>
        <w:tc>
          <w:tcPr>
            <w:tcW w:type="dxa" w:w="7056"/>
            <w:vAlign w:val="top"/>
          </w:tcPr>
          <w:p>
            <w:pPr>
              <w:spacing w:after="40"/>
            </w:pPr>
            <w:r>
              <w:rPr>
                <w:sz w:val="19"/>
              </w:rPr>
              <w:t>Ban status, errors, and selection never by color alone</w:t>
            </w:r>
          </w:p>
        </w:tc>
      </w:tr>
      <w:tr>
        <w:tc>
          <w:tcPr>
            <w:tcW w:type="dxa" w:w="2304"/>
            <w:vAlign w:val="top"/>
          </w:tcPr>
          <w:p>
            <w:pPr>
              <w:spacing w:after="40"/>
            </w:pPr>
            <w:r>
              <w:rPr>
                <w:sz w:val="19"/>
              </w:rPr>
              <w:t>NFR-12</w:t>
            </w:r>
          </w:p>
        </w:tc>
        <w:tc>
          <w:tcPr>
            <w:tcW w:type="dxa" w:w="7056"/>
            <w:vAlign w:val="top"/>
          </w:tcPr>
          <w:p>
            <w:pPr>
              <w:spacing w:after="40"/>
            </w:pPr>
            <w:r>
              <w:rPr>
                <w:sz w:val="19"/>
              </w:rPr>
              <w:t>First-class layout at 375 CSS px; also 1280 px</w:t>
            </w:r>
          </w:p>
        </w:tc>
      </w:tr>
      <w:tr>
        <w:tc>
          <w:tcPr>
            <w:tcW w:type="dxa" w:w="2304"/>
            <w:vAlign w:val="top"/>
          </w:tcPr>
          <w:p>
            <w:pPr>
              <w:spacing w:after="40"/>
            </w:pPr>
            <w:r>
              <w:rPr>
                <w:sz w:val="19"/>
              </w:rPr>
              <w:t>NFR-13</w:t>
            </w:r>
          </w:p>
        </w:tc>
        <w:tc>
          <w:tcPr>
            <w:tcW w:type="dxa" w:w="7056"/>
            <w:vAlign w:val="top"/>
          </w:tcPr>
          <w:p>
            <w:pPr>
              <w:spacing w:after="40"/>
            </w:pPr>
            <w:r>
              <w:rPr>
                <w:sz w:val="19"/>
              </w:rPr>
              <w:t>Clean, minimal, monochrome-leaning chrome; card art supplies most color (Should)</w:t>
            </w:r>
          </w:p>
        </w:tc>
      </w:tr>
      <w:tr>
        <w:tc>
          <w:tcPr>
            <w:tcW w:type="dxa" w:w="2304"/>
            <w:vAlign w:val="top"/>
          </w:tcPr>
          <w:p>
            <w:pPr>
              <w:spacing w:after="40"/>
            </w:pPr>
            <w:r>
              <w:rPr>
                <w:sz w:val="19"/>
              </w:rPr>
              <w:t>NFR-16</w:t>
            </w:r>
          </w:p>
        </w:tc>
        <w:tc>
          <w:tcPr>
            <w:tcW w:type="dxa" w:w="7056"/>
            <w:vAlign w:val="top"/>
          </w:tcPr>
          <w:p>
            <w:pPr>
              <w:spacing w:after="40"/>
            </w:pPr>
            <w:r>
              <w:rPr>
                <w:sz w:val="19"/>
              </w:rPr>
              <w:t>Current Chrome, Firefox, Safari, Edge</w:t>
            </w:r>
          </w:p>
        </w:tc>
      </w:tr>
      <w:tr>
        <w:tc>
          <w:tcPr>
            <w:tcW w:type="dxa" w:w="2304"/>
            <w:vAlign w:val="top"/>
          </w:tcPr>
          <w:p>
            <w:pPr>
              <w:spacing w:after="40"/>
            </w:pPr>
            <w:r>
              <w:rPr>
                <w:sz w:val="19"/>
              </w:rPr>
              <w:t>Architecture</w:t>
            </w:r>
          </w:p>
        </w:tc>
        <w:tc>
          <w:tcPr>
            <w:tcW w:type="dxa" w:w="7056"/>
            <w:vAlign w:val="top"/>
          </w:tcPr>
          <w:p>
            <w:pPr>
              <w:spacing w:after="40"/>
            </w:pPr>
            <w:r>
              <w:rPr>
                <w:sz w:val="19"/>
              </w:rPr>
              <w:t>Tailwind 4; FilterEngine + SearchIndex (ADR-012, ADR-009)</w:t>
            </w:r>
          </w:p>
        </w:tc>
      </w:tr>
    </w:tbl>
    <w:p>
      <w:pPr>
        <w:spacing w:after="40"/>
      </w:pPr>
    </w:p>
    <w:p>
      <w:pPr>
        <w:pStyle w:val="Heading1"/>
      </w:pPr>
      <w:r>
        <w:t>2. Chosen direction</w:t>
      </w:r>
    </w:p>
    <w:p>
      <w:r>
        <w:rPr>
          <w:b/>
        </w:rPr>
        <w:t>Ink</w:t>
      </w:r>
      <w:r>
        <w:t xml:space="preserve"> is the product chrome (UI-D1 APPROVED 2026-10-27 6:54 PM PT). Quiet monochrome shell; card art is the only strong color.</w:t>
      </w:r>
    </w:p>
    <w:p>
      <w:r>
        <w:t>Default theme: Match system. Phone nav: hamburger drawer. Desktop search, Lists, and Collection: List / Grid / Table; under ~640 CSS px Table is hidden (List / Grid only on phone). Lists and Collection tables are customizable (UI-D10); Collection/Lists/Decks show a value summary bar (UI-D11).</w:t>
      </w:r>
    </w:p>
    <w:p>
      <w:pPr>
        <w:jc w:val="center"/>
      </w:pPr>
      <w:r>
        <w:drawing>
          <wp:inline xmlns:a="http://schemas.openxmlformats.org/drawingml/2006/main" xmlns:pic="http://schemas.openxmlformats.org/drawingml/2006/picture">
            <wp:extent cx="5943600" cy="3873829"/>
            <wp:docPr id="1" name="Picture 1"/>
            <wp:cNvGraphicFramePr>
              <a:graphicFrameLocks noChangeAspect="1"/>
            </wp:cNvGraphicFramePr>
            <a:graphic>
              <a:graphicData uri="http://schemas.openxmlformats.org/drawingml/2006/picture">
                <pic:pic>
                  <pic:nvPicPr>
                    <pic:cNvPr id="0" name="direction-ink-overview.jpg"/>
                    <pic:cNvPicPr/>
                  </pic:nvPicPr>
                  <pic:blipFill>
                    <a:blip r:embed="rId10"/>
                    <a:stretch>
                      <a:fillRect/>
                    </a:stretch>
                  </pic:blipFill>
                  <pic:spPr>
                    <a:xfrm>
                      <a:off x="0" y="0"/>
                      <a:ext cx="5943600" cy="3873829"/>
                    </a:xfrm>
                    <a:prstGeom prst="rect"/>
                  </pic:spPr>
                </pic:pic>
              </a:graphicData>
            </a:graphic>
          </wp:inline>
        </w:drawing>
      </w:r>
    </w:p>
    <w:p>
      <w:pPr>
        <w:jc w:val="center"/>
      </w:pPr>
      <w:r>
        <w:rPr>
          <w:b/>
        </w:rPr>
        <w:t xml:space="preserve">Figure 1. </w:t>
      </w:r>
      <w:r>
        <w:rPr>
          <w:i/>
        </w:rPr>
        <w:t>Ink direction — phone and desktop.</w:t>
      </w:r>
    </w:p>
    <w:p>
      <w:r>
        <w:rPr>
          <w:b/>
        </w:rPr>
        <w:t xml:space="preserve">Purpose: </w:t>
      </w:r>
      <w:r>
        <w:t>Lock chrome for implementation.</w:t>
      </w:r>
    </w:p>
    <w:p>
      <w:r>
        <w:rPr>
          <w:b/>
        </w:rPr>
        <w:t xml:space="preserve">Assumption: </w:t>
      </w:r>
      <w:r>
        <w:t>Placeholder ART.</w:t>
      </w:r>
    </w:p>
    <w:p>
      <w:r>
        <w:rPr>
          <w:b/>
        </w:rPr>
        <w:t xml:space="preserve">Limitation: </w:t>
      </w:r>
      <w:r>
        <w:t>Arena/Ledger kept on file only.</w:t>
      </w:r>
    </w:p>
    <w:p>
      <w:r>
        <w:t>Directions considered: Arena and Ledger remain under docs/images/ui/ and docs/ui/directions/ for history; not used in the main screen set.</w:t>
      </w:r>
    </w:p>
    <w:p>
      <w:pPr>
        <w:pStyle w:val="Heading1"/>
      </w:pPr>
      <w:r>
        <w:t>3. Design tokens (Ink)</w:t>
      </w:r>
    </w:p>
    <w:p>
      <w:r>
        <w:t>File: docs/ui/tokens.css. Light/dark via prefers-color-scheme and data-theme. Contrast: docs/ui/contrast.txt (AA).</w:t>
      </w:r>
    </w:p>
    <w:tbl>
      <w:tblPr>
        <w:tblStyle w:val="TableGrid"/>
        <w:tblW w:type="auto" w:w="0"/>
        <w:tblLayout w:type="fixed"/>
        <w:tblLook w:firstColumn="1" w:firstRow="1" w:lastColumn="0" w:lastRow="0" w:noHBand="0" w:noVBand="1" w:val="04A0"/>
      </w:tblPr>
      <w:tblGrid>
        <w:gridCol w:w="2736"/>
        <w:gridCol w:w="1584"/>
        <w:gridCol w:w="1584"/>
        <w:gridCol w:w="3456"/>
      </w:tblGrid>
      <w:tr>
        <w:trPr>
          <w:tblHeader w:val="true"/>
        </w:trPr>
        <w:tc>
          <w:tcPr>
            <w:tcW w:type="dxa" w:w="2736"/>
            <w:shd w:val="clear" w:color="auto" w:fill="D9E2F3"/>
          </w:tcPr>
          <w:p>
            <w:r/>
            <w:r>
              <w:rPr>
                <w:b/>
                <w:sz w:val="17"/>
              </w:rPr>
              <w:t>Token</w:t>
            </w:r>
          </w:p>
        </w:tc>
        <w:tc>
          <w:tcPr>
            <w:tcW w:type="dxa" w:w="1584"/>
            <w:shd w:val="clear" w:color="auto" w:fill="D9E2F3"/>
          </w:tcPr>
          <w:p>
            <w:r/>
            <w:r>
              <w:rPr>
                <w:b/>
                <w:sz w:val="17"/>
              </w:rPr>
              <w:t>Light</w:t>
            </w:r>
          </w:p>
        </w:tc>
        <w:tc>
          <w:tcPr>
            <w:tcW w:type="dxa" w:w="1584"/>
            <w:shd w:val="clear" w:color="auto" w:fill="D9E2F3"/>
          </w:tcPr>
          <w:p>
            <w:r/>
            <w:r>
              <w:rPr>
                <w:b/>
                <w:sz w:val="17"/>
              </w:rPr>
              <w:t>Dark</w:t>
            </w:r>
          </w:p>
        </w:tc>
        <w:tc>
          <w:tcPr>
            <w:tcW w:type="dxa" w:w="3456"/>
            <w:shd w:val="clear" w:color="auto" w:fill="D9E2F3"/>
          </w:tcPr>
          <w:p>
            <w:r/>
            <w:r>
              <w:rPr>
                <w:b/>
                <w:sz w:val="17"/>
              </w:rPr>
              <w:t>Use</w:t>
            </w:r>
          </w:p>
        </w:tc>
      </w:tr>
      <w:tr>
        <w:tc>
          <w:tcPr>
            <w:tcW w:type="dxa" w:w="2736"/>
            <w:vAlign w:val="top"/>
          </w:tcPr>
          <w:p>
            <w:pPr>
              <w:spacing w:after="40"/>
            </w:pPr>
            <w:r>
              <w:rPr>
                <w:rFonts w:ascii="Consolas" w:hAnsi="Consolas"/>
                <w:sz w:val="17"/>
              </w:rPr>
              <w:t>--color-bg</w:t>
            </w:r>
          </w:p>
        </w:tc>
        <w:tc>
          <w:tcPr>
            <w:tcW w:type="dxa" w:w="1584"/>
            <w:vAlign w:val="top"/>
          </w:tcPr>
          <w:p>
            <w:pPr>
              <w:spacing w:after="40"/>
            </w:pPr>
            <w:r>
              <w:rPr>
                <w:sz w:val="17"/>
              </w:rPr>
              <w:t>#F7F7F5</w:t>
            </w:r>
          </w:p>
        </w:tc>
        <w:tc>
          <w:tcPr>
            <w:tcW w:type="dxa" w:w="1584"/>
            <w:vAlign w:val="top"/>
          </w:tcPr>
          <w:p>
            <w:pPr>
              <w:spacing w:after="40"/>
            </w:pPr>
            <w:r>
              <w:rPr>
                <w:sz w:val="17"/>
              </w:rPr>
              <w:t>#0E0E0E</w:t>
            </w:r>
          </w:p>
        </w:tc>
        <w:tc>
          <w:tcPr>
            <w:tcW w:type="dxa" w:w="3456"/>
            <w:vAlign w:val="top"/>
          </w:tcPr>
          <w:p>
            <w:pPr>
              <w:spacing w:after="40"/>
            </w:pPr>
            <w:r>
              <w:rPr>
                <w:sz w:val="17"/>
              </w:rPr>
              <w:t>Page background</w:t>
            </w:r>
          </w:p>
        </w:tc>
      </w:tr>
      <w:tr>
        <w:tc>
          <w:tcPr>
            <w:tcW w:type="dxa" w:w="2736"/>
            <w:vAlign w:val="top"/>
          </w:tcPr>
          <w:p>
            <w:pPr>
              <w:spacing w:after="40"/>
            </w:pPr>
            <w:r>
              <w:rPr>
                <w:rFonts w:ascii="Consolas" w:hAnsi="Consolas"/>
                <w:sz w:val="17"/>
              </w:rPr>
              <w:t>--color-surface</w:t>
            </w:r>
          </w:p>
        </w:tc>
        <w:tc>
          <w:tcPr>
            <w:tcW w:type="dxa" w:w="1584"/>
            <w:vAlign w:val="top"/>
          </w:tcPr>
          <w:p>
            <w:pPr>
              <w:spacing w:after="40"/>
            </w:pPr>
            <w:r>
              <w:rPr>
                <w:sz w:val="17"/>
              </w:rPr>
              <w:t>#FFFFFF</w:t>
            </w:r>
          </w:p>
        </w:tc>
        <w:tc>
          <w:tcPr>
            <w:tcW w:type="dxa" w:w="1584"/>
            <w:vAlign w:val="top"/>
          </w:tcPr>
          <w:p>
            <w:pPr>
              <w:spacing w:after="40"/>
            </w:pPr>
            <w:r>
              <w:rPr>
                <w:sz w:val="17"/>
              </w:rPr>
              <w:t>#171717</w:t>
            </w:r>
          </w:p>
        </w:tc>
        <w:tc>
          <w:tcPr>
            <w:tcW w:type="dxa" w:w="3456"/>
            <w:vAlign w:val="top"/>
          </w:tcPr>
          <w:p>
            <w:pPr>
              <w:spacing w:after="40"/>
            </w:pPr>
            <w:r>
              <w:rPr>
                <w:sz w:val="17"/>
              </w:rPr>
              <w:t>Cards, panels</w:t>
            </w:r>
          </w:p>
        </w:tc>
      </w:tr>
      <w:tr>
        <w:tc>
          <w:tcPr>
            <w:tcW w:type="dxa" w:w="2736"/>
            <w:vAlign w:val="top"/>
          </w:tcPr>
          <w:p>
            <w:pPr>
              <w:spacing w:after="40"/>
            </w:pPr>
            <w:r>
              <w:rPr>
                <w:rFonts w:ascii="Consolas" w:hAnsi="Consolas"/>
                <w:sz w:val="17"/>
              </w:rPr>
              <w:t>--color-text</w:t>
            </w:r>
          </w:p>
        </w:tc>
        <w:tc>
          <w:tcPr>
            <w:tcW w:type="dxa" w:w="1584"/>
            <w:vAlign w:val="top"/>
          </w:tcPr>
          <w:p>
            <w:pPr>
              <w:spacing w:after="40"/>
            </w:pPr>
            <w:r>
              <w:rPr>
                <w:sz w:val="17"/>
              </w:rPr>
              <w:t>#141414</w:t>
            </w:r>
          </w:p>
        </w:tc>
        <w:tc>
          <w:tcPr>
            <w:tcW w:type="dxa" w:w="1584"/>
            <w:vAlign w:val="top"/>
          </w:tcPr>
          <w:p>
            <w:pPr>
              <w:spacing w:after="40"/>
            </w:pPr>
            <w:r>
              <w:rPr>
                <w:sz w:val="17"/>
              </w:rPr>
              <w:t>#F2F2F0</w:t>
            </w:r>
          </w:p>
        </w:tc>
        <w:tc>
          <w:tcPr>
            <w:tcW w:type="dxa" w:w="3456"/>
            <w:vAlign w:val="top"/>
          </w:tcPr>
          <w:p>
            <w:pPr>
              <w:spacing w:after="40"/>
            </w:pPr>
            <w:r>
              <w:rPr>
                <w:sz w:val="17"/>
              </w:rPr>
              <w:t>Body</w:t>
            </w:r>
          </w:p>
        </w:tc>
      </w:tr>
      <w:tr>
        <w:tc>
          <w:tcPr>
            <w:tcW w:type="dxa" w:w="2736"/>
            <w:vAlign w:val="top"/>
          </w:tcPr>
          <w:p>
            <w:pPr>
              <w:spacing w:after="40"/>
            </w:pPr>
            <w:r>
              <w:rPr>
                <w:rFonts w:ascii="Consolas" w:hAnsi="Consolas"/>
                <w:sz w:val="17"/>
              </w:rPr>
              <w:t>--color-text-2</w:t>
            </w:r>
          </w:p>
        </w:tc>
        <w:tc>
          <w:tcPr>
            <w:tcW w:type="dxa" w:w="1584"/>
            <w:vAlign w:val="top"/>
          </w:tcPr>
          <w:p>
            <w:pPr>
              <w:spacing w:after="40"/>
            </w:pPr>
            <w:r>
              <w:rPr>
                <w:sz w:val="17"/>
              </w:rPr>
              <w:t>#5C5C5C</w:t>
            </w:r>
          </w:p>
        </w:tc>
        <w:tc>
          <w:tcPr>
            <w:tcW w:type="dxa" w:w="1584"/>
            <w:vAlign w:val="top"/>
          </w:tcPr>
          <w:p>
            <w:pPr>
              <w:spacing w:after="40"/>
            </w:pPr>
            <w:r>
              <w:rPr>
                <w:sz w:val="17"/>
              </w:rPr>
              <w:t>#A8A8A4</w:t>
            </w:r>
          </w:p>
        </w:tc>
        <w:tc>
          <w:tcPr>
            <w:tcW w:type="dxa" w:w="3456"/>
            <w:vAlign w:val="top"/>
          </w:tcPr>
          <w:p>
            <w:pPr>
              <w:spacing w:after="40"/>
            </w:pPr>
            <w:r>
              <w:rPr>
                <w:sz w:val="17"/>
              </w:rPr>
              <w:t>Secondary</w:t>
            </w:r>
          </w:p>
        </w:tc>
      </w:tr>
      <w:tr>
        <w:tc>
          <w:tcPr>
            <w:tcW w:type="dxa" w:w="2736"/>
            <w:vAlign w:val="top"/>
          </w:tcPr>
          <w:p>
            <w:pPr>
              <w:spacing w:after="40"/>
            </w:pPr>
            <w:r>
              <w:rPr>
                <w:rFonts w:ascii="Consolas" w:hAnsi="Consolas"/>
                <w:sz w:val="17"/>
              </w:rPr>
              <w:t>--color-accent</w:t>
            </w:r>
          </w:p>
        </w:tc>
        <w:tc>
          <w:tcPr>
            <w:tcW w:type="dxa" w:w="1584"/>
            <w:vAlign w:val="top"/>
          </w:tcPr>
          <w:p>
            <w:pPr>
              <w:spacing w:after="40"/>
            </w:pPr>
            <w:r>
              <w:rPr>
                <w:sz w:val="17"/>
              </w:rPr>
              <w:t>#1A1A1A</w:t>
            </w:r>
          </w:p>
        </w:tc>
        <w:tc>
          <w:tcPr>
            <w:tcW w:type="dxa" w:w="1584"/>
            <w:vAlign w:val="top"/>
          </w:tcPr>
          <w:p>
            <w:pPr>
              <w:spacing w:after="40"/>
            </w:pPr>
            <w:r>
              <w:rPr>
                <w:sz w:val="17"/>
              </w:rPr>
              <w:t>#F2F2F0</w:t>
            </w:r>
          </w:p>
        </w:tc>
        <w:tc>
          <w:tcPr>
            <w:tcW w:type="dxa" w:w="3456"/>
            <w:vAlign w:val="top"/>
          </w:tcPr>
          <w:p>
            <w:pPr>
              <w:spacing w:after="40"/>
            </w:pPr>
            <w:r>
              <w:rPr>
                <w:sz w:val="17"/>
              </w:rPr>
              <w:t>Primary / active</w:t>
            </w:r>
          </w:p>
        </w:tc>
      </w:tr>
      <w:tr>
        <w:tc>
          <w:tcPr>
            <w:tcW w:type="dxa" w:w="2736"/>
            <w:vAlign w:val="top"/>
          </w:tcPr>
          <w:p>
            <w:pPr>
              <w:spacing w:after="40"/>
            </w:pPr>
            <w:r>
              <w:rPr>
                <w:rFonts w:ascii="Consolas" w:hAnsi="Consolas"/>
                <w:sz w:val="17"/>
              </w:rPr>
              <w:t>--color-ban-forbidden</w:t>
            </w:r>
          </w:p>
        </w:tc>
        <w:tc>
          <w:tcPr>
            <w:tcW w:type="dxa" w:w="1584"/>
            <w:vAlign w:val="top"/>
          </w:tcPr>
          <w:p>
            <w:pPr>
              <w:spacing w:after="40"/>
            </w:pPr>
            <w:r>
              <w:rPr>
                <w:sz w:val="17"/>
              </w:rPr>
              <w:t>#B00020</w:t>
            </w:r>
          </w:p>
        </w:tc>
        <w:tc>
          <w:tcPr>
            <w:tcW w:type="dxa" w:w="1584"/>
            <w:vAlign w:val="top"/>
          </w:tcPr>
          <w:p>
            <w:pPr>
              <w:spacing w:after="40"/>
            </w:pPr>
            <w:r>
              <w:rPr>
                <w:sz w:val="17"/>
              </w:rPr>
              <w:t>#FF8A95</w:t>
            </w:r>
          </w:p>
        </w:tc>
        <w:tc>
          <w:tcPr>
            <w:tcW w:type="dxa" w:w="3456"/>
            <w:vAlign w:val="top"/>
          </w:tcPr>
          <w:p>
            <w:pPr>
              <w:spacing w:after="40"/>
            </w:pPr>
            <w:r>
              <w:rPr>
                <w:sz w:val="17"/>
              </w:rPr>
              <w:t>Forbidden + label</w:t>
            </w:r>
          </w:p>
        </w:tc>
      </w:tr>
      <w:tr>
        <w:tc>
          <w:tcPr>
            <w:tcW w:type="dxa" w:w="2736"/>
            <w:vAlign w:val="top"/>
          </w:tcPr>
          <w:p>
            <w:pPr>
              <w:spacing w:after="40"/>
            </w:pPr>
            <w:r>
              <w:rPr>
                <w:rFonts w:ascii="Consolas" w:hAnsi="Consolas"/>
                <w:sz w:val="17"/>
              </w:rPr>
              <w:t>--color-ban-limited</w:t>
            </w:r>
          </w:p>
        </w:tc>
        <w:tc>
          <w:tcPr>
            <w:tcW w:type="dxa" w:w="1584"/>
            <w:vAlign w:val="top"/>
          </w:tcPr>
          <w:p>
            <w:pPr>
              <w:spacing w:after="40"/>
            </w:pPr>
            <w:r>
              <w:rPr>
                <w:sz w:val="17"/>
              </w:rPr>
              <w:t>#8A5A00</w:t>
            </w:r>
          </w:p>
        </w:tc>
        <w:tc>
          <w:tcPr>
            <w:tcW w:type="dxa" w:w="1584"/>
            <w:vAlign w:val="top"/>
          </w:tcPr>
          <w:p>
            <w:pPr>
              <w:spacing w:after="40"/>
            </w:pPr>
            <w:r>
              <w:rPr>
                <w:sz w:val="17"/>
              </w:rPr>
              <w:t>#F2C661</w:t>
            </w:r>
          </w:p>
        </w:tc>
        <w:tc>
          <w:tcPr>
            <w:tcW w:type="dxa" w:w="3456"/>
            <w:vAlign w:val="top"/>
          </w:tcPr>
          <w:p>
            <w:pPr>
              <w:spacing w:after="40"/>
            </w:pPr>
            <w:r>
              <w:rPr>
                <w:sz w:val="17"/>
              </w:rPr>
              <w:t>Limited + label</w:t>
            </w:r>
          </w:p>
        </w:tc>
      </w:tr>
      <w:tr>
        <w:tc>
          <w:tcPr>
            <w:tcW w:type="dxa" w:w="2736"/>
            <w:vAlign w:val="top"/>
          </w:tcPr>
          <w:p>
            <w:pPr>
              <w:spacing w:after="40"/>
            </w:pPr>
            <w:r>
              <w:rPr>
                <w:rFonts w:ascii="Consolas" w:hAnsi="Consolas"/>
                <w:sz w:val="17"/>
              </w:rPr>
              <w:t>--color-ban-semi</w:t>
            </w:r>
          </w:p>
        </w:tc>
        <w:tc>
          <w:tcPr>
            <w:tcW w:type="dxa" w:w="1584"/>
            <w:vAlign w:val="top"/>
          </w:tcPr>
          <w:p>
            <w:pPr>
              <w:spacing w:after="40"/>
            </w:pPr>
            <w:r>
              <w:rPr>
                <w:sz w:val="17"/>
              </w:rPr>
              <w:t>#3A5A8A</w:t>
            </w:r>
          </w:p>
        </w:tc>
        <w:tc>
          <w:tcPr>
            <w:tcW w:type="dxa" w:w="1584"/>
            <w:vAlign w:val="top"/>
          </w:tcPr>
          <w:p>
            <w:pPr>
              <w:spacing w:after="40"/>
            </w:pPr>
            <w:r>
              <w:rPr>
                <w:sz w:val="17"/>
              </w:rPr>
              <w:t>#8FB4E8</w:t>
            </w:r>
          </w:p>
        </w:tc>
        <w:tc>
          <w:tcPr>
            <w:tcW w:type="dxa" w:w="3456"/>
            <w:vAlign w:val="top"/>
          </w:tcPr>
          <w:p>
            <w:pPr>
              <w:spacing w:after="40"/>
            </w:pPr>
            <w:r>
              <w:rPr>
                <w:sz w:val="17"/>
              </w:rPr>
              <w:t>Semi-Limited + label</w:t>
            </w:r>
          </w:p>
        </w:tc>
      </w:tr>
    </w:tbl>
    <w:p>
      <w:pPr>
        <w:spacing w:after="40"/>
      </w:pP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2592"/>
            <w:shd w:val="clear" w:color="auto" w:fill="D9E2F3"/>
          </w:tcPr>
          <w:p>
            <w:r/>
            <w:r>
              <w:rPr>
                <w:b/>
                <w:sz w:val="19"/>
              </w:rPr>
              <w:t>Scale</w:t>
            </w:r>
          </w:p>
        </w:tc>
        <w:tc>
          <w:tcPr>
            <w:tcW w:type="dxa" w:w="6768"/>
            <w:shd w:val="clear" w:color="auto" w:fill="D9E2F3"/>
          </w:tcPr>
          <w:p>
            <w:r/>
            <w:r>
              <w:rPr>
                <w:b/>
                <w:sz w:val="19"/>
              </w:rPr>
              <w:t>Values</w:t>
            </w:r>
          </w:p>
        </w:tc>
      </w:tr>
      <w:tr>
        <w:tc>
          <w:tcPr>
            <w:tcW w:type="dxa" w:w="2592"/>
            <w:vAlign w:val="top"/>
          </w:tcPr>
          <w:p>
            <w:pPr>
              <w:spacing w:after="40"/>
            </w:pPr>
            <w:r>
              <w:rPr>
                <w:sz w:val="19"/>
              </w:rPr>
              <w:t>Font</w:t>
            </w:r>
          </w:p>
        </w:tc>
        <w:tc>
          <w:tcPr>
            <w:tcW w:type="dxa" w:w="6768"/>
            <w:vAlign w:val="top"/>
          </w:tcPr>
          <w:p>
            <w:pPr>
              <w:spacing w:after="40"/>
            </w:pPr>
            <w:r>
              <w:rPr>
                <w:sz w:val="19"/>
              </w:rPr>
              <w:t>System UI sans; mono for YDK</w:t>
            </w:r>
          </w:p>
        </w:tc>
      </w:tr>
      <w:tr>
        <w:tc>
          <w:tcPr>
            <w:tcW w:type="dxa" w:w="2592"/>
            <w:vAlign w:val="top"/>
          </w:tcPr>
          <w:p>
            <w:pPr>
              <w:spacing w:after="40"/>
            </w:pPr>
            <w:r>
              <w:rPr>
                <w:sz w:val="19"/>
              </w:rPr>
              <w:t>Size / space / radius</w:t>
            </w:r>
          </w:p>
        </w:tc>
        <w:tc>
          <w:tcPr>
            <w:tcW w:type="dxa" w:w="6768"/>
            <w:vAlign w:val="top"/>
          </w:tcPr>
          <w:p>
            <w:pPr>
              <w:spacing w:after="40"/>
            </w:pPr>
            <w:r>
              <w:rPr>
                <w:sz w:val="19"/>
              </w:rPr>
              <w:t>11–24 px / 4–48 px / 4–12–pill</w:t>
            </w:r>
          </w:p>
        </w:tc>
      </w:tr>
      <w:tr>
        <w:tc>
          <w:tcPr>
            <w:tcW w:type="dxa" w:w="2592"/>
            <w:vAlign w:val="top"/>
          </w:tcPr>
          <w:p>
            <w:pPr>
              <w:spacing w:after="40"/>
            </w:pPr>
            <w:r>
              <w:rPr>
                <w:sz w:val="19"/>
              </w:rPr>
              <w:t>Touch / motion</w:t>
            </w:r>
          </w:p>
        </w:tc>
        <w:tc>
          <w:tcPr>
            <w:tcW w:type="dxa" w:w="6768"/>
            <w:vAlign w:val="top"/>
          </w:tcPr>
          <w:p>
            <w:pPr>
              <w:spacing w:after="40"/>
            </w:pPr>
            <w:r>
              <w:rPr>
                <w:sz w:val="19"/>
              </w:rPr>
              <w:t>≥44 CSS px / 120–200 ms (0 if reduced)</w:t>
            </w:r>
          </w:p>
        </w:tc>
      </w:tr>
    </w:tbl>
    <w:p>
      <w:pPr>
        <w:spacing w:after="40"/>
      </w:pPr>
    </w:p>
    <w:p>
      <w:pPr>
        <w:pStyle w:val="Heading1"/>
      </w:pPr>
      <w:r>
        <w:t>4. Components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val="clear" w:color="auto" w:fill="D9E2F3"/>
          </w:tcPr>
          <w:p>
            <w:r/>
            <w:r>
              <w:rPr>
                <w:b/>
                <w:sz w:val="18"/>
              </w:rPr>
              <w:t>Component</w:t>
            </w:r>
          </w:p>
        </w:tc>
        <w:tc>
          <w:tcPr>
            <w:tcW w:type="dxa" w:w="6480"/>
            <w:shd w:val="clear" w:color="auto" w:fill="D9E2F3"/>
          </w:tcPr>
          <w:p>
            <w:r/>
            <w:r>
              <w:rPr>
                <w:b/>
                <w:sz w:val="18"/>
              </w:rPr>
              <w:t>Notes</w:t>
            </w:r>
          </w:p>
        </w:tc>
      </w:tr>
      <w:tr>
        <w:tc>
          <w:tcPr>
            <w:tcW w:type="dxa" w:w="2880"/>
            <w:vAlign w:val="top"/>
          </w:tcPr>
          <w:p>
            <w:pPr>
              <w:spacing w:after="40"/>
            </w:pPr>
            <w:r>
              <w:rPr>
                <w:sz w:val="18"/>
              </w:rPr>
              <w:t>Search + Filters button</w:t>
            </w:r>
          </w:p>
        </w:tc>
        <w:tc>
          <w:tcPr>
            <w:tcW w:type="dxa" w:w="6480"/>
            <w:vAlign w:val="top"/>
          </w:tcPr>
          <w:p>
            <w:pPr>
              <w:spacing w:after="40"/>
            </w:pPr>
            <w:r>
              <w:rPr>
                <w:sz w:val="18"/>
              </w:rPr>
              <w:t>44 px search; Filters shows active count</w:t>
            </w:r>
          </w:p>
        </w:tc>
      </w:tr>
      <w:tr>
        <w:tc>
          <w:tcPr>
            <w:tcW w:type="dxa" w:w="2880"/>
            <w:vAlign w:val="top"/>
          </w:tcPr>
          <w:p>
            <w:pPr>
              <w:spacing w:after="40"/>
            </w:pPr>
            <w:r>
              <w:rPr>
                <w:sz w:val="18"/>
              </w:rPr>
              <w:t>Facet group</w:t>
            </w:r>
          </w:p>
        </w:tc>
        <w:tc>
          <w:tcPr>
            <w:tcW w:type="dxa" w:w="6480"/>
            <w:vAlign w:val="top"/>
          </w:tcPr>
          <w:p>
            <w:pPr>
              <w:spacing w:after="40"/>
            </w:pPr>
            <w:r>
              <w:rPr>
                <w:sz w:val="18"/>
              </w:rPr>
              <w:t>Collapsible; live counts; search-within; ranges</w:t>
            </w:r>
          </w:p>
        </w:tc>
      </w:tr>
      <w:tr>
        <w:tc>
          <w:tcPr>
            <w:tcW w:type="dxa" w:w="2880"/>
            <w:vAlign w:val="top"/>
          </w:tcPr>
          <w:p>
            <w:pPr>
              <w:spacing w:after="40"/>
            </w:pPr>
            <w:r>
              <w:rPr>
                <w:sz w:val="18"/>
              </w:rPr>
              <w:t>Active filter chip</w:t>
            </w:r>
          </w:p>
        </w:tc>
        <w:tc>
          <w:tcPr>
            <w:tcW w:type="dxa" w:w="6480"/>
            <w:vAlign w:val="top"/>
          </w:tcPr>
          <w:p>
            <w:pPr>
              <w:spacing w:after="40"/>
            </w:pPr>
            <w:r>
              <w:rPr>
                <w:sz w:val="18"/>
              </w:rPr>
              <w:t>Removable; Clear all above results</w:t>
            </w:r>
          </w:p>
        </w:tc>
      </w:tr>
      <w:tr>
        <w:tc>
          <w:tcPr>
            <w:tcW w:type="dxa" w:w="2880"/>
            <w:vAlign w:val="top"/>
          </w:tcPr>
          <w:p>
            <w:pPr>
              <w:spacing w:after="40"/>
            </w:pPr>
            <w:r>
              <w:rPr>
                <w:sz w:val="18"/>
              </w:rPr>
              <w:t>Ban badge</w:t>
            </w:r>
          </w:p>
        </w:tc>
        <w:tc>
          <w:tcPr>
            <w:tcW w:type="dxa" w:w="6480"/>
            <w:vAlign w:val="top"/>
          </w:tcPr>
          <w:p>
            <w:pPr>
              <w:spacing w:after="40"/>
            </w:pPr>
            <w:r>
              <w:rPr>
                <w:sz w:val="18"/>
              </w:rPr>
              <w:t>Text + color + dot (NFR-11)</w:t>
            </w:r>
          </w:p>
        </w:tc>
      </w:tr>
      <w:tr>
        <w:tc>
          <w:tcPr>
            <w:tcW w:type="dxa" w:w="2880"/>
            <w:vAlign w:val="top"/>
          </w:tcPr>
          <w:p>
            <w:pPr>
              <w:spacing w:after="40"/>
            </w:pPr>
            <w:r>
              <w:rPr>
                <w:sz w:val="18"/>
              </w:rPr>
              <w:t>Data table</w:t>
            </w:r>
          </w:p>
        </w:tc>
        <w:tc>
          <w:tcPr>
            <w:tcW w:type="dxa" w:w="6480"/>
            <w:vAlign w:val="top"/>
          </w:tcPr>
          <w:p>
            <w:pPr>
              <w:spacing w:after="40"/>
            </w:pPr>
            <w:r>
              <w:rPr>
                <w:sz w:val="18"/>
              </w:rPr>
              <w:t>Default desktop view (≥~640) on Search, Lists, Collection; customizable columns; phone: compact icon rows (no Table)</w:t>
            </w:r>
          </w:p>
        </w:tc>
      </w:tr>
      <w:tr>
        <w:tc>
          <w:tcPr>
            <w:tcW w:type="dxa" w:w="2880"/>
            <w:vAlign w:val="top"/>
          </w:tcPr>
          <w:p>
            <w:pPr>
              <w:spacing w:after="40"/>
            </w:pPr>
            <w:r>
              <w:rPr>
                <w:sz w:val="18"/>
              </w:rPr>
              <w:t>Count line</w:t>
            </w:r>
          </w:p>
        </w:tc>
        <w:tc>
          <w:tcPr>
            <w:tcW w:type="dxa" w:w="6480"/>
            <w:vAlign w:val="top"/>
          </w:tcPr>
          <w:p>
            <w:pPr>
              <w:spacing w:after="40"/>
            </w:pPr>
            <w:r>
              <w:rPr>
                <w:sz w:val="18"/>
              </w:rPr>
              <w:t>Same live card-count format above Search, Lists, and Collection (updates with filters); no prices or vendor captions</w:t>
            </w:r>
          </w:p>
        </w:tc>
      </w:tr>
      <w:tr>
        <w:tc>
          <w:tcPr>
            <w:tcW w:type="dxa" w:w="2880"/>
            <w:vAlign w:val="top"/>
          </w:tcPr>
          <w:p>
            <w:pPr>
              <w:spacing w:after="40"/>
            </w:pPr>
            <w:r>
              <w:rPr>
                <w:sz w:val="18"/>
              </w:rPr>
              <w:t>Value summary</w:t>
            </w:r>
          </w:p>
        </w:tc>
        <w:tc>
          <w:tcPr>
            <w:tcW w:type="dxa" w:w="6480"/>
            <w:vAlign w:val="top"/>
          </w:tcPr>
          <w:p>
            <w:pPr>
              <w:spacing w:after="40"/>
            </w:pPr>
            <w:r>
              <w:rPr>
                <w:sz w:val="18"/>
              </w:rPr>
              <w:t>Current / Paid / P/L + priced count on Collection, Lists, Decks — only place for price stats</w:t>
            </w:r>
          </w:p>
        </w:tc>
      </w:tr>
      <w:tr>
        <w:tc>
          <w:tcPr>
            <w:tcW w:type="dxa" w:w="2880"/>
            <w:vAlign w:val="top"/>
          </w:tcPr>
          <w:p>
            <w:pPr>
              <w:spacing w:after="40"/>
            </w:pPr>
            <w:r>
              <w:rPr>
                <w:sz w:val="18"/>
              </w:rPr>
              <w:t>Addable columns</w:t>
            </w:r>
          </w:p>
        </w:tc>
        <w:tc>
          <w:tcPr>
            <w:tcW w:type="dxa" w:w="6480"/>
            <w:vAlign w:val="top"/>
          </w:tcPr>
          <w:p>
            <w:pPr>
              <w:spacing w:after="40"/>
            </w:pPr>
            <w:r>
              <w:rPr>
                <w:sz w:val="18"/>
              </w:rPr>
              <w:t>Full catalog in SRS Table columns reference (YGOPRODeck misc=yes); set_price 0→blank; Link markers use icon</w:t>
            </w:r>
          </w:p>
        </w:tc>
      </w:tr>
      <w:tr>
        <w:tc>
          <w:tcPr>
            <w:tcW w:type="dxa" w:w="2880"/>
            <w:vAlign w:val="top"/>
          </w:tcPr>
          <w:p>
            <w:pPr>
              <w:spacing w:after="40"/>
            </w:pPr>
            <w:r>
              <w:rPr>
                <w:sz w:val="18"/>
              </w:rPr>
              <w:t>Nav</w:t>
            </w:r>
          </w:p>
        </w:tc>
        <w:tc>
          <w:tcPr>
            <w:tcW w:type="dxa" w:w="6480"/>
            <w:vAlign w:val="top"/>
          </w:tcPr>
          <w:p>
            <w:pPr>
              <w:spacing w:after="40"/>
            </w:pPr>
            <w:r>
              <w:rPr>
                <w:sz w:val="18"/>
              </w:rPr>
              <w:t>Desktop links; phone hamburger drawer</w:t>
            </w:r>
          </w:p>
        </w:tc>
      </w:tr>
      <w:tr>
        <w:tc>
          <w:tcPr>
            <w:tcW w:type="dxa" w:w="2880"/>
            <w:vAlign w:val="top"/>
          </w:tcPr>
          <w:p>
            <w:pPr>
              <w:spacing w:after="40"/>
            </w:pPr>
            <w:r>
              <w:rPr>
                <w:sz w:val="18"/>
              </w:rPr>
              <w:t>Sheet / dialog</w:t>
            </w:r>
          </w:p>
        </w:tc>
        <w:tc>
          <w:tcPr>
            <w:tcW w:type="dxa" w:w="6480"/>
            <w:vAlign w:val="top"/>
          </w:tcPr>
          <w:p>
            <w:pPr>
              <w:spacing w:after="40"/>
            </w:pPr>
            <w:r>
              <w:rPr>
                <w:sz w:val="18"/>
              </w:rPr>
              <w:t>Phone Filters sheet; export/import/delete</w:t>
            </w:r>
          </w:p>
        </w:tc>
      </w:tr>
    </w:tbl>
    <w:p>
      <w:pPr>
        <w:spacing w:after="40"/>
      </w:pPr>
    </w:p>
    <w:p>
      <w:pPr>
        <w:pStyle w:val="Heading1"/>
      </w:pPr>
      <w:r>
        <w:t>5. Faceted filters</w:t>
      </w:r>
    </w:p>
    <w:p>
      <w:r>
        <w:t>Faceted search in the style of major card marketplaces: game first, then core (any TCG) and game-extension facet groups driven by declaration data. Live option counts; include/exclude and AND/OR where declared; desktop left sidebar; phone full-screen Filters sheet with See N results; chips + Clear all. Presets are Should. Engine: ADR-012 / FilterEngine; 100 ms target for name search and on-screen counts (UNVERIFIED until S-01).</w:t>
      </w:r>
    </w:p>
    <w:p>
      <w:pPr>
        <w:jc w:val="center"/>
      </w:pPr>
      <w:r>
        <w:drawing>
          <wp:inline xmlns:a="http://schemas.openxmlformats.org/drawingml/2006/main" xmlns:pic="http://schemas.openxmlformats.org/drawingml/2006/picture">
            <wp:extent cx="5269424" cy="6583680"/>
            <wp:docPr id="2" name="Picture 2"/>
            <wp:cNvGraphicFramePr>
              <a:graphicFrameLocks noChangeAspect="1"/>
            </wp:cNvGraphicFramePr>
            <a:graphic>
              <a:graphicData uri="http://schemas.openxmlformats.org/drawingml/2006/picture">
                <pic:pic>
                  <pic:nvPicPr>
                    <pic:cNvPr id="0" name="filters-desktop.jpg"/>
                    <pic:cNvPicPr/>
                  </pic:nvPicPr>
                  <pic:blipFill>
                    <a:blip r:embed="rId11"/>
                    <a:stretch>
                      <a:fillRect/>
                    </a:stretch>
                  </pic:blipFill>
                  <pic:spPr>
                    <a:xfrm>
                      <a:off x="0" y="0"/>
                      <a:ext cx="5269424" cy="6583680"/>
                    </a:xfrm>
                    <a:prstGeom prst="rect"/>
                  </pic:spPr>
                </pic:pic>
              </a:graphicData>
            </a:graphic>
          </wp:inline>
        </w:drawing>
      </w:r>
    </w:p>
    <w:p>
      <w:pPr>
        <w:jc w:val="center"/>
      </w:pPr>
      <w:r>
        <w:rPr>
          <w:b/>
        </w:rPr>
        <w:t xml:space="preserve">Figure 2. </w:t>
      </w:r>
      <w:r>
        <w:rPr>
          <w:i/>
        </w:rPr>
        <w:t>Desktop — left facet sidebar with live counts and active chips.</w:t>
      </w:r>
    </w:p>
    <w:p>
      <w:r>
        <w:rPr>
          <w:b/>
        </w:rPr>
        <w:t xml:space="preserve">Purpose: </w:t>
      </w:r>
      <w:r>
        <w:t>Primary filter chrome at 1280 px.</w:t>
      </w:r>
    </w:p>
    <w:p>
      <w:r>
        <w:rPr>
          <w:b/>
        </w:rPr>
        <w:t xml:space="preserve">Assumption: </w:t>
      </w:r>
      <w:r>
        <w:t>Yu-Gi-Oh! selected.</w:t>
      </w:r>
    </w:p>
    <w:p>
      <w:r>
        <w:rPr>
          <w:b/>
        </w:rPr>
        <w:t xml:space="preserve">Limitation: </w:t>
      </w:r>
      <w:r>
        <w:t>Counts are illustrative.</w:t>
      </w:r>
    </w:p>
    <w:p>
      <w:pPr>
        <w:jc w:val="center"/>
      </w:pPr>
      <w:r>
        <w:drawing>
          <wp:inline xmlns:a="http://schemas.openxmlformats.org/drawingml/2006/main" xmlns:pic="http://schemas.openxmlformats.org/drawingml/2006/picture">
            <wp:extent cx="2745312" cy="5943600"/>
            <wp:docPr id="3" name="Picture 3"/>
            <wp:cNvGraphicFramePr>
              <a:graphicFrameLocks noChangeAspect="1"/>
            </wp:cNvGraphicFramePr>
            <a:graphic>
              <a:graphicData uri="http://schemas.openxmlformats.org/drawingml/2006/picture">
                <pic:pic>
                  <pic:nvPicPr>
                    <pic:cNvPr id="0" name="filters-phone.jpg"/>
                    <pic:cNvPicPr/>
                  </pic:nvPicPr>
                  <pic:blipFill>
                    <a:blip r:embed="rId12"/>
                    <a:stretch>
                      <a:fillRect/>
                    </a:stretch>
                  </pic:blipFill>
                  <pic:spPr>
                    <a:xfrm>
                      <a:off x="0" y="0"/>
                      <a:ext cx="2745312" cy="5943600"/>
                    </a:xfrm>
                    <a:prstGeom prst="rect"/>
                  </pic:spPr>
                </pic:pic>
              </a:graphicData>
            </a:graphic>
          </wp:inline>
        </w:drawing>
      </w:r>
    </w:p>
    <w:p>
      <w:pPr>
        <w:jc w:val="center"/>
      </w:pPr>
      <w:r>
        <w:rPr>
          <w:b/>
        </w:rPr>
        <w:t xml:space="preserve">Figure 3. </w:t>
      </w:r>
      <w:r>
        <w:rPr>
          <w:i/>
        </w:rPr>
        <w:t>Phone — Filters sheet open over results; hamburger for app nav.</w:t>
      </w:r>
    </w:p>
    <w:p>
      <w:r>
        <w:rPr>
          <w:b/>
        </w:rPr>
        <w:t xml:space="preserve">Purpose: </w:t>
      </w:r>
      <w:r>
        <w:t>Full-screen facet sheet at 375 px.</w:t>
      </w:r>
    </w:p>
    <w:p>
      <w:r>
        <w:rPr>
          <w:b/>
        </w:rPr>
        <w:t xml:space="preserve">Assumption: </w:t>
      </w:r>
      <w:r>
        <w:t>Same declarations as desktop.</w:t>
      </w:r>
    </w:p>
    <w:p>
      <w:r>
        <w:rPr>
          <w:b/>
        </w:rPr>
        <w:t xml:space="preserve">Limitation: </w:t>
      </w:r>
      <w:r>
        <w:t>Apply commits facets.</w:t>
      </w:r>
    </w:p>
    <w:p>
      <w:pPr>
        <w:pStyle w:val="Heading1"/>
      </w:pPr>
      <w:r>
        <w:t>6. Screens</w:t>
      </w:r>
    </w:p>
    <w:p>
      <w:r>
        <w:t>Phone sheet: screens-ink-phone-sheet.png. Desktop sheet: screens-ink-desktop-sheet.png.</w:t>
      </w:r>
    </w:p>
    <w:p>
      <w:pPr>
        <w:jc w:val="center"/>
      </w:pPr>
      <w:r>
        <w:drawing>
          <wp:inline xmlns:a="http://schemas.openxmlformats.org/drawingml/2006/main" xmlns:pic="http://schemas.openxmlformats.org/drawingml/2006/picture">
            <wp:extent cx="3249296" cy="5029200"/>
            <wp:docPr id="4" name="Picture 4"/>
            <wp:cNvGraphicFramePr>
              <a:graphicFrameLocks noChangeAspect="1"/>
            </wp:cNvGraphicFramePr>
            <a:graphic>
              <a:graphicData uri="http://schemas.openxmlformats.org/drawingml/2006/picture">
                <pic:pic>
                  <pic:nvPicPr>
                    <pic:cNvPr id="0" name="screens-ink-phone-sheet.jpg"/>
                    <pic:cNvPicPr/>
                  </pic:nvPicPr>
                  <pic:blipFill>
                    <a:blip r:embed="rId13"/>
                    <a:stretch>
                      <a:fillRect/>
                    </a:stretch>
                  </pic:blipFill>
                  <pic:spPr>
                    <a:xfrm>
                      <a:off x="0" y="0"/>
                      <a:ext cx="3249296" cy="5029200"/>
                    </a:xfrm>
                    <a:prstGeom prst="rect"/>
                  </pic:spPr>
                </pic:pic>
              </a:graphicData>
            </a:graphic>
          </wp:inline>
        </w:drawing>
      </w:r>
    </w:p>
    <w:p>
      <w:pPr>
        <w:jc w:val="center"/>
      </w:pPr>
      <w:r>
        <w:rPr>
          <w:b/>
        </w:rPr>
        <w:t xml:space="preserve">Figure 4. </w:t>
      </w:r>
      <w:r>
        <w:rPr>
          <w:i/>
        </w:rPr>
        <w:t>Ink phone screens (hamburger + card grid on narrow table).</w:t>
      </w:r>
    </w:p>
    <w:p>
      <w:r>
        <w:rPr>
          <w:b/>
        </w:rPr>
        <w:t xml:space="preserve">Purpose: </w:t>
      </w:r>
      <w:r>
        <w:t>375 px inventory.</w:t>
      </w:r>
    </w:p>
    <w:p>
      <w:r>
        <w:rPr>
          <w:b/>
        </w:rPr>
        <w:t xml:space="preserve">Assumption: </w:t>
      </w:r>
      <w:r>
        <w:t>Ink tokens.</w:t>
      </w:r>
    </w:p>
    <w:p>
      <w:r>
        <w:rPr>
          <w:b/>
        </w:rPr>
        <w:t xml:space="preserve">Limitation: </w:t>
      </w:r>
      <w:r>
        <w:t>About/Notices structure-only.</w:t>
      </w:r>
    </w:p>
    <w:p>
      <w:pPr>
        <w:jc w:val="center"/>
      </w:pPr>
      <w:r>
        <w:drawing>
          <wp:inline xmlns:a="http://schemas.openxmlformats.org/drawingml/2006/main" xmlns:pic="http://schemas.openxmlformats.org/drawingml/2006/picture">
            <wp:extent cx="3621536" cy="5029200"/>
            <wp:docPr id="5" name="Picture 5"/>
            <wp:cNvGraphicFramePr>
              <a:graphicFrameLocks noChangeAspect="1"/>
            </wp:cNvGraphicFramePr>
            <a:graphic>
              <a:graphicData uri="http://schemas.openxmlformats.org/drawingml/2006/picture">
                <pic:pic>
                  <pic:nvPicPr>
                    <pic:cNvPr id="0" name="screens-ink-desktop-sheet.jpg"/>
                    <pic:cNvPicPr/>
                  </pic:nvPicPr>
                  <pic:blipFill>
                    <a:blip r:embed="rId14"/>
                    <a:stretch>
                      <a:fillRect/>
                    </a:stretch>
                  </pic:blipFill>
                  <pic:spPr>
                    <a:xfrm>
                      <a:off x="0" y="0"/>
                      <a:ext cx="3621536" cy="5029200"/>
                    </a:xfrm>
                    <a:prstGeom prst="rect"/>
                  </pic:spPr>
                </pic:pic>
              </a:graphicData>
            </a:graphic>
          </wp:inline>
        </w:drawing>
      </w:r>
    </w:p>
    <w:p>
      <w:pPr>
        <w:jc w:val="center"/>
      </w:pPr>
      <w:r>
        <w:rPr>
          <w:b/>
        </w:rPr>
        <w:t xml:space="preserve">Figure 5. </w:t>
      </w:r>
      <w:r>
        <w:rPr>
          <w:i/>
        </w:rPr>
        <w:t>Ink desktop screens.</w:t>
      </w:r>
    </w:p>
    <w:p>
      <w:r>
        <w:rPr>
          <w:b/>
        </w:rPr>
        <w:t xml:space="preserve">Purpose: </w:t>
      </w:r>
      <w:r>
        <w:t>1280 px inventory.</w:t>
      </w:r>
    </w:p>
    <w:p>
      <w:r>
        <w:rPr>
          <w:b/>
        </w:rPr>
        <w:t xml:space="preserve">Assumption: </w:t>
      </w:r>
      <w:r>
        <w:t>Ink tokens.</w:t>
      </w:r>
    </w:p>
    <w:p>
      <w:r>
        <w:rPr>
          <w:b/>
        </w:rPr>
        <w:t xml:space="preserve">Limitation: </w:t>
      </w:r>
      <w:r>
        <w:t>Filter sidebar detailed in section 5.</w:t>
      </w:r>
    </w:p>
    <w:p>
      <w:pPr>
        <w:jc w:val="center"/>
      </w:pPr>
      <w:r>
        <w:drawing>
          <wp:inline xmlns:a="http://schemas.openxmlformats.org/drawingml/2006/main" xmlns:pic="http://schemas.openxmlformats.org/drawingml/2006/picture">
            <wp:extent cx="933550" cy="4114800"/>
            <wp:docPr id="6" name="Picture 6"/>
            <wp:cNvGraphicFramePr>
              <a:graphicFrameLocks noChangeAspect="1"/>
            </wp:cNvGraphicFramePr>
            <a:graphic>
              <a:graphicData uri="http://schemas.openxmlformats.org/drawingml/2006/picture">
                <pic:pic>
                  <pic:nvPicPr>
                    <pic:cNvPr id="0" name="screen-ink-search-phone-light.jpg"/>
                    <pic:cNvPicPr/>
                  </pic:nvPicPr>
                  <pic:blipFill>
                    <a:blip r:embed="rId15"/>
                    <a:stretch>
                      <a:fillRect/>
                    </a:stretch>
                  </pic:blipFill>
                  <pic:spPr>
                    <a:xfrm>
                      <a:off x="0" y="0"/>
                      <a:ext cx="933550" cy="4114800"/>
                    </a:xfrm>
                    <a:prstGeom prst="rect"/>
                  </pic:spPr>
                </pic:pic>
              </a:graphicData>
            </a:graphic>
          </wp:inline>
        </w:drawing>
      </w:r>
    </w:p>
    <w:p>
      <w:pPr>
        <w:jc w:val="center"/>
      </w:pPr>
      <w:r>
        <w:rPr>
          <w:b/>
        </w:rPr>
        <w:t xml:space="preserve">Figure 6. </w:t>
      </w:r>
      <w:r>
        <w:rPr>
          <w:i/>
        </w:rPr>
        <w:t>Search — phone with Filters badge and active chips.</w:t>
      </w:r>
    </w:p>
    <w:p>
      <w:pPr>
        <w:jc w:val="center"/>
      </w:pPr>
      <w:r>
        <w:drawing>
          <wp:inline xmlns:a="http://schemas.openxmlformats.org/drawingml/2006/main" xmlns:pic="http://schemas.openxmlformats.org/drawingml/2006/picture">
            <wp:extent cx="1108077" cy="4114800"/>
            <wp:docPr id="7" name="Picture 7"/>
            <wp:cNvGraphicFramePr>
              <a:graphicFrameLocks noChangeAspect="1"/>
            </wp:cNvGraphicFramePr>
            <a:graphic>
              <a:graphicData uri="http://schemas.openxmlformats.org/drawingml/2006/picture">
                <pic:pic>
                  <pic:nvPicPr>
                    <pic:cNvPr id="0" name="screen-ink-table-phone-light.jpg"/>
                    <pic:cNvPicPr/>
                  </pic:nvPicPr>
                  <pic:blipFill>
                    <a:blip r:embed="rId16"/>
                    <a:stretch>
                      <a:fillRect/>
                    </a:stretch>
                  </pic:blipFill>
                  <pic:spPr>
                    <a:xfrm>
                      <a:off x="0" y="0"/>
                      <a:ext cx="1108077" cy="4114800"/>
                    </a:xfrm>
                    <a:prstGeom prst="rect"/>
                  </pic:spPr>
                </pic:pic>
              </a:graphicData>
            </a:graphic>
          </wp:inline>
        </w:drawing>
      </w:r>
    </w:p>
    <w:p>
      <w:pPr>
        <w:jc w:val="center"/>
      </w:pPr>
      <w:r>
        <w:rPr>
          <w:b/>
        </w:rPr>
        <w:t xml:space="preserve">Figure 7. </w:t>
      </w:r>
      <w:r>
        <w:rPr>
          <w:i/>
        </w:rPr>
        <w:t>Results on phone — card grid under ~640 px (UI-D5).</w:t>
      </w:r>
    </w:p>
    <w:p>
      <w:pPr>
        <w:jc w:val="center"/>
      </w:pPr>
      <w:r>
        <w:drawing>
          <wp:inline xmlns:a="http://schemas.openxmlformats.org/drawingml/2006/main" xmlns:pic="http://schemas.openxmlformats.org/drawingml/2006/picture">
            <wp:extent cx="5167048" cy="4114800"/>
            <wp:docPr id="8" name="Picture 8"/>
            <wp:cNvGraphicFramePr>
              <a:graphicFrameLocks noChangeAspect="1"/>
            </wp:cNvGraphicFramePr>
            <a:graphic>
              <a:graphicData uri="http://schemas.openxmlformats.org/drawingml/2006/picture">
                <pic:pic>
                  <pic:nvPicPr>
                    <pic:cNvPr id="0" name="screen-ink-wantlist-table-desktop-light.jpg"/>
                    <pic:cNvPicPr/>
                  </pic:nvPicPr>
                  <pic:blipFill>
                    <a:blip r:embed="rId17"/>
                    <a:stretch>
                      <a:fillRect/>
                    </a:stretch>
                  </pic:blipFill>
                  <pic:spPr>
                    <a:xfrm>
                      <a:off x="0" y="0"/>
                      <a:ext cx="5167048" cy="4114800"/>
                    </a:xfrm>
                    <a:prstGeom prst="rect"/>
                  </pic:spPr>
                </pic:pic>
              </a:graphicData>
            </a:graphic>
          </wp:inline>
        </w:drawing>
      </w:r>
    </w:p>
    <w:p>
      <w:pPr>
        <w:jc w:val="center"/>
      </w:pPr>
      <w:r>
        <w:rPr>
          <w:b/>
        </w:rPr>
        <w:t xml:space="preserve">Figure 8. </w:t>
      </w:r>
      <w:r>
        <w:rPr>
          <w:i/>
        </w:rPr>
        <w:t>Lists — desktop Table default (incl. Condition); count line “N cards”; value summary (UI-D9, UI-D10, UI-D11).</w:t>
      </w:r>
    </w:p>
    <w:p>
      <w:pPr>
        <w:jc w:val="center"/>
      </w:pPr>
      <w:r>
        <w:drawing>
          <wp:inline xmlns:a="http://schemas.openxmlformats.org/drawingml/2006/main" xmlns:pic="http://schemas.openxmlformats.org/drawingml/2006/picture">
            <wp:extent cx="5167048" cy="4114800"/>
            <wp:docPr id="9" name="Picture 9"/>
            <wp:cNvGraphicFramePr>
              <a:graphicFrameLocks noChangeAspect="1"/>
            </wp:cNvGraphicFramePr>
            <a:graphic>
              <a:graphicData uri="http://schemas.openxmlformats.org/drawingml/2006/picture">
                <pic:pic>
                  <pic:nvPicPr>
                    <pic:cNvPr id="0" name="screen-ink-collection-table-desktop-light.jpg"/>
                    <pic:cNvPicPr/>
                  </pic:nvPicPr>
                  <pic:blipFill>
                    <a:blip r:embed="rId18"/>
                    <a:stretch>
                      <a:fillRect/>
                    </a:stretch>
                  </pic:blipFill>
                  <pic:spPr>
                    <a:xfrm>
                      <a:off x="0" y="0"/>
                      <a:ext cx="5167048" cy="4114800"/>
                    </a:xfrm>
                    <a:prstGeom prst="rect"/>
                  </pic:spPr>
                </pic:pic>
              </a:graphicData>
            </a:graphic>
          </wp:inline>
        </w:drawing>
      </w:r>
    </w:p>
    <w:p>
      <w:pPr>
        <w:jc w:val="center"/>
      </w:pPr>
      <w:r>
        <w:rPr>
          <w:b/>
        </w:rPr>
        <w:t xml:space="preserve">Figure 9. </w:t>
      </w:r>
      <w:r>
        <w:rPr>
          <w:i/>
        </w:rPr>
        <w:t>Collection — desktop Table default; count line “N cards”; value summary + Condition (UI-D9, UI-D10, UI-D11).</w:t>
      </w:r>
    </w:p>
    <w:p>
      <w:pPr>
        <w:jc w:val="center"/>
      </w:pPr>
      <w:r>
        <w:drawing>
          <wp:inline xmlns:a="http://schemas.openxmlformats.org/drawingml/2006/main" xmlns:pic="http://schemas.openxmlformats.org/drawingml/2006/picture">
            <wp:extent cx="5167048" cy="4114800"/>
            <wp:docPr id="10" name="Picture 10"/>
            <wp:cNvGraphicFramePr>
              <a:graphicFrameLocks noChangeAspect="1"/>
            </wp:cNvGraphicFramePr>
            <a:graphic>
              <a:graphicData uri="http://schemas.openxmlformats.org/drawingml/2006/picture">
                <pic:pic>
                  <pic:nvPicPr>
                    <pic:cNvPr id="0" name="screen-ink-wantlist-table-cols-menu-desktop-light.jpg"/>
                    <pic:cNvPicPr/>
                  </pic:nvPicPr>
                  <pic:blipFill>
                    <a:blip r:embed="rId19"/>
                    <a:stretch>
                      <a:fillRect/>
                    </a:stretch>
                  </pic:blipFill>
                  <pic:spPr>
                    <a:xfrm>
                      <a:off x="0" y="0"/>
                      <a:ext cx="5167048" cy="4114800"/>
                    </a:xfrm>
                    <a:prstGeom prst="rect"/>
                  </pic:spPr>
                </pic:pic>
              </a:graphicData>
            </a:graphic>
          </wp:inline>
        </w:drawing>
      </w:r>
    </w:p>
    <w:p>
      <w:pPr>
        <w:jc w:val="center"/>
      </w:pPr>
      <w:r>
        <w:rPr>
          <w:b/>
        </w:rPr>
        <w:t xml:space="preserve">Figure 10. </w:t>
      </w:r>
      <w:r>
        <w:rPr>
          <w:i/>
        </w:rPr>
        <w:t>Lists — header Columns / right-click menu adding ATK (UI-D10).</w:t>
      </w:r>
    </w:p>
    <w:p>
      <w:r>
        <w:t>Additional phone frames (detail, Genesys, Speed, account) live in docs/images/ui/ and the phone contact sheet above.</w:t>
      </w:r>
    </w:p>
    <w:p>
      <w:pPr>
        <w:pStyle w:val="Heading1"/>
      </w:pPr>
      <w:r>
        <w:t>7. App icon</w:t>
      </w:r>
    </w:p>
    <w:p>
      <w:r>
        <w:t>Shape APPROVED: A · Stack. Colour round:</w:t>
      </w:r>
    </w:p>
    <w:p>
      <w:pPr>
        <w:jc w:val="center"/>
      </w:pPr>
      <w:r>
        <w:drawing>
          <wp:inline xmlns:a="http://schemas.openxmlformats.org/drawingml/2006/main" xmlns:pic="http://schemas.openxmlformats.org/drawingml/2006/picture">
            <wp:extent cx="5943600" cy="4101084"/>
            <wp:docPr id="11" name="Picture 11"/>
            <wp:cNvGraphicFramePr>
              <a:graphicFrameLocks noChangeAspect="1"/>
            </wp:cNvGraphicFramePr>
            <a:graphic>
              <a:graphicData uri="http://schemas.openxmlformats.org/drawingml/2006/picture">
                <pic:pic>
                  <pic:nvPicPr>
                    <pic:cNvPr id="0" name="icon-stack-colour-sheet.jpg"/>
                    <pic:cNvPicPr/>
                  </pic:nvPicPr>
                  <pic:blipFill>
                    <a:blip r:embed="rId20"/>
                    <a:stretch>
                      <a:fillRect/>
                    </a:stretch>
                  </pic:blipFill>
                  <pic:spPr>
                    <a:xfrm>
                      <a:off x="0" y="0"/>
                      <a:ext cx="5943600" cy="4101084"/>
                    </a:xfrm>
                    <a:prstGeom prst="rect"/>
                  </pic:spPr>
                </pic:pic>
              </a:graphicData>
            </a:graphic>
          </wp:inline>
        </w:drawing>
      </w:r>
    </w:p>
    <w:p>
      <w:pPr>
        <w:jc w:val="center"/>
      </w:pPr>
      <w:r>
        <w:rPr>
          <w:b/>
        </w:rPr>
        <w:t xml:space="preserve">Figure 11. </w:t>
      </w:r>
      <w:r>
        <w:rPr>
          <w:i/>
        </w:rPr>
        <w:t>Stack colour variants V1–V3 at 512/128/48/32/16 on light and dark.</w:t>
      </w:r>
    </w:p>
    <w:p>
      <w:r>
        <w:rPr>
          <w:b/>
        </w:rPr>
        <w:t xml:space="preserve">Purpose: </w:t>
      </w:r>
      <w:r>
        <w:t>Approved colour V1 Mono charcoal (UI-D6).</w:t>
      </w:r>
    </w:p>
    <w:p>
      <w:r>
        <w:rPr>
          <w:b/>
        </w:rPr>
        <w:t xml:space="preserve">Assumption: </w:t>
      </w:r>
      <w:r>
        <w:t>No trademarks / card art.</w:t>
      </w:r>
    </w:p>
    <w:p>
      <w:r>
        <w:rPr>
          <w:b/>
        </w:rPr>
        <w:t xml:space="preserve">Limitation: </w:t>
      </w:r>
      <w:r>
        <w:t>V2/V3 rejected for this release.</w:t>
      </w:r>
    </w:p>
    <w:tbl>
      <w:tblPr>
        <w:tblStyle w:val="TableGrid"/>
        <w:tblW w:type="auto" w:w="0"/>
        <w:tblLayout w:type="fixed"/>
        <w:tblLook w:firstColumn="1" w:firstRow="1" w:lastColumn="0" w:lastRow="0" w:noHBand="0" w:noVBand="1" w:val="04A0"/>
      </w:tblPr>
      <w:tblGrid>
        <w:gridCol w:w="3600"/>
        <w:gridCol w:w="5760"/>
      </w:tblGrid>
      <w:tr>
        <w:trPr>
          <w:tblHeader w:val="true"/>
        </w:trPr>
        <w:tc>
          <w:tcPr>
            <w:tcW w:type="dxa" w:w="3600"/>
            <w:shd w:val="clear" w:color="auto" w:fill="D9E2F3"/>
          </w:tcPr>
          <w:p>
            <w:r/>
            <w:r>
              <w:rPr>
                <w:b/>
                <w:sz w:val="19"/>
              </w:rPr>
              <w:t>Variant</w:t>
            </w:r>
          </w:p>
        </w:tc>
        <w:tc>
          <w:tcPr>
            <w:tcW w:type="dxa" w:w="5760"/>
            <w:shd w:val="clear" w:color="auto" w:fill="D9E2F3"/>
          </w:tcPr>
          <w:p>
            <w:r/>
            <w:r>
              <w:rPr>
                <w:b/>
                <w:sz w:val="19"/>
              </w:rPr>
              <w:t>Status</w:t>
            </w:r>
          </w:p>
        </w:tc>
      </w:tr>
      <w:tr>
        <w:tc>
          <w:tcPr>
            <w:tcW w:type="dxa" w:w="3600"/>
            <w:vAlign w:val="top"/>
          </w:tcPr>
          <w:p>
            <w:pPr>
              <w:spacing w:after="40"/>
            </w:pPr>
            <w:r>
              <w:rPr>
                <w:sz w:val="19"/>
              </w:rPr>
              <w:t>V1 · Mono charcoal (#1A1A1A)</w:t>
            </w:r>
          </w:p>
        </w:tc>
        <w:tc>
          <w:tcPr>
            <w:tcW w:type="dxa" w:w="5760"/>
            <w:vAlign w:val="top"/>
          </w:tcPr>
          <w:p>
            <w:pPr>
              <w:spacing w:after="40"/>
            </w:pPr>
            <w:r>
              <w:rPr>
                <w:sz w:val="19"/>
              </w:rPr>
              <w:t>APPROVED — ship favicon / PWA assets</w:t>
            </w:r>
          </w:p>
        </w:tc>
      </w:tr>
      <w:tr>
        <w:tc>
          <w:tcPr>
            <w:tcW w:type="dxa" w:w="3600"/>
            <w:vAlign w:val="top"/>
          </w:tcPr>
          <w:p>
            <w:pPr>
              <w:spacing w:after="40"/>
            </w:pPr>
            <w:r>
              <w:rPr>
                <w:sz w:val="19"/>
              </w:rPr>
              <w:t>V2 · Mono paper</w:t>
            </w:r>
          </w:p>
        </w:tc>
        <w:tc>
          <w:tcPr>
            <w:tcW w:type="dxa" w:w="5760"/>
            <w:vAlign w:val="top"/>
          </w:tcPr>
          <w:p>
            <w:pPr>
              <w:spacing w:after="40"/>
            </w:pPr>
            <w:r>
              <w:rPr>
                <w:sz w:val="19"/>
              </w:rPr>
              <w:t>Rejected for this release</w:t>
            </w:r>
          </w:p>
        </w:tc>
      </w:tr>
      <w:tr>
        <w:tc>
          <w:tcPr>
            <w:tcW w:type="dxa" w:w="3600"/>
            <w:vAlign w:val="top"/>
          </w:tcPr>
          <w:p>
            <w:pPr>
              <w:spacing w:after="40"/>
            </w:pPr>
            <w:r>
              <w:rPr>
                <w:sz w:val="19"/>
              </w:rPr>
              <w:t>V3 · Cool slate accent</w:t>
            </w:r>
          </w:p>
        </w:tc>
        <w:tc>
          <w:tcPr>
            <w:tcW w:type="dxa" w:w="5760"/>
            <w:vAlign w:val="top"/>
          </w:tcPr>
          <w:p>
            <w:pPr>
              <w:spacing w:after="40"/>
            </w:pPr>
            <w:r>
              <w:rPr>
                <w:sz w:val="19"/>
              </w:rPr>
              <w:t>Rejected for this release</w:t>
            </w:r>
          </w:p>
        </w:tc>
      </w:tr>
    </w:tbl>
    <w:p>
      <w:pPr>
        <w:spacing w:after="40"/>
      </w:pPr>
    </w:p>
    <w:p>
      <w:pPr>
        <w:pStyle w:val="Heading1"/>
      </w:pPr>
      <w:r>
        <w:t>8. Accessibility</w:t>
      </w:r>
    </w:p>
    <w:tbl>
      <w:tblPr>
        <w:tblStyle w:val="TableGrid"/>
        <w:tblW w:type="auto" w:w="0"/>
        <w:tblLayout w:type="fixed"/>
        <w:tblLook w:firstColumn="1" w:firstRow="1" w:lastColumn="0" w:lastRow="0" w:noHBand="0" w:noVBand="1" w:val="04A0"/>
      </w:tblPr>
      <w:tblGrid>
        <w:gridCol w:w="3168"/>
        <w:gridCol w:w="6192"/>
      </w:tblGrid>
      <w:tr>
        <w:trPr>
          <w:tblHeader w:val="true"/>
        </w:trPr>
        <w:tc>
          <w:tcPr>
            <w:tcW w:type="dxa" w:w="3168"/>
            <w:shd w:val="clear" w:color="auto" w:fill="D9E2F3"/>
          </w:tcPr>
          <w:p>
            <w:r/>
            <w:r>
              <w:rPr>
                <w:b/>
                <w:sz w:val="19"/>
              </w:rPr>
              <w:t>Rule</w:t>
            </w:r>
          </w:p>
        </w:tc>
        <w:tc>
          <w:tcPr>
            <w:tcW w:type="dxa" w:w="6192"/>
            <w:shd w:val="clear" w:color="auto" w:fill="D9E2F3"/>
          </w:tcPr>
          <w:p>
            <w:r/>
            <w:r>
              <w:rPr>
                <w:b/>
                <w:sz w:val="19"/>
              </w:rPr>
              <w:t>How</w:t>
            </w:r>
          </w:p>
        </w:tc>
      </w:tr>
      <w:tr>
        <w:tc>
          <w:tcPr>
            <w:tcW w:type="dxa" w:w="3168"/>
            <w:vAlign w:val="top"/>
          </w:tcPr>
          <w:p>
            <w:pPr>
              <w:spacing w:after="40"/>
            </w:pPr>
            <w:r>
              <w:rPr>
                <w:sz w:val="19"/>
              </w:rPr>
              <w:t>WCAG 2.2 AA</w:t>
            </w:r>
          </w:p>
        </w:tc>
        <w:tc>
          <w:tcPr>
            <w:tcW w:type="dxa" w:w="6192"/>
            <w:vAlign w:val="top"/>
          </w:tcPr>
          <w:p>
            <w:pPr>
              <w:spacing w:after="40"/>
            </w:pPr>
            <w:r>
              <w:rPr>
                <w:sz w:val="19"/>
              </w:rPr>
              <w:t>contrast.txt</w:t>
            </w:r>
          </w:p>
        </w:tc>
      </w:tr>
      <w:tr>
        <w:tc>
          <w:tcPr>
            <w:tcW w:type="dxa" w:w="3168"/>
            <w:vAlign w:val="top"/>
          </w:tcPr>
          <w:p>
            <w:pPr>
              <w:spacing w:after="40"/>
            </w:pPr>
            <w:r>
              <w:rPr>
                <w:sz w:val="19"/>
              </w:rPr>
              <w:t>Keyboard</w:t>
            </w:r>
          </w:p>
        </w:tc>
        <w:tc>
          <w:tcPr>
            <w:tcW w:type="dxa" w:w="6192"/>
            <w:vAlign w:val="top"/>
          </w:tcPr>
          <w:p>
            <w:pPr>
              <w:spacing w:after="40"/>
            </w:pPr>
            <w:r>
              <w:rPr>
                <w:sz w:val="19"/>
              </w:rPr>
              <w:t>Tab order; sheets trap focus; Escape</w:t>
            </w:r>
          </w:p>
        </w:tc>
      </w:tr>
      <w:tr>
        <w:tc>
          <w:tcPr>
            <w:tcW w:type="dxa" w:w="3168"/>
            <w:vAlign w:val="top"/>
          </w:tcPr>
          <w:p>
            <w:pPr>
              <w:spacing w:after="40"/>
            </w:pPr>
            <w:r>
              <w:rPr>
                <w:sz w:val="19"/>
              </w:rPr>
              <w:t>Not by color alone</w:t>
            </w:r>
          </w:p>
        </w:tc>
        <w:tc>
          <w:tcPr>
            <w:tcW w:type="dxa" w:w="6192"/>
            <w:vAlign w:val="top"/>
          </w:tcPr>
          <w:p>
            <w:pPr>
              <w:spacing w:after="40"/>
            </w:pPr>
            <w:r>
              <w:rPr>
                <w:sz w:val="19"/>
              </w:rPr>
              <w:t>Ban text; numeric facet counts</w:t>
            </w:r>
          </w:p>
        </w:tc>
      </w:tr>
      <w:tr>
        <w:tc>
          <w:tcPr>
            <w:tcW w:type="dxa" w:w="3168"/>
            <w:vAlign w:val="top"/>
          </w:tcPr>
          <w:p>
            <w:pPr>
              <w:spacing w:after="40"/>
            </w:pPr>
            <w:r>
              <w:rPr>
                <w:sz w:val="19"/>
              </w:rPr>
              <w:t>Touch</w:t>
            </w:r>
          </w:p>
        </w:tc>
        <w:tc>
          <w:tcPr>
            <w:tcW w:type="dxa" w:w="6192"/>
            <w:vAlign w:val="top"/>
          </w:tcPr>
          <w:p>
            <w:pPr>
              <w:spacing w:after="40"/>
            </w:pPr>
            <w:r>
              <w:rPr>
                <w:sz w:val="19"/>
              </w:rPr>
              <w:t>≥44 px; Filters control</w:t>
            </w:r>
          </w:p>
        </w:tc>
      </w:tr>
      <w:tr>
        <w:tc>
          <w:tcPr>
            <w:tcW w:type="dxa" w:w="3168"/>
            <w:vAlign w:val="top"/>
          </w:tcPr>
          <w:p>
            <w:pPr>
              <w:spacing w:after="40"/>
            </w:pPr>
            <w:r>
              <w:rPr>
                <w:sz w:val="19"/>
              </w:rPr>
              <w:t>Reduced motion</w:t>
            </w:r>
          </w:p>
        </w:tc>
        <w:tc>
          <w:tcPr>
            <w:tcW w:type="dxa" w:w="6192"/>
            <w:vAlign w:val="top"/>
          </w:tcPr>
          <w:p>
            <w:pPr>
              <w:spacing w:after="40"/>
            </w:pPr>
            <w:r>
              <w:rPr>
                <w:sz w:val="19"/>
              </w:rPr>
              <w:t>Motion tokens → 0</w:t>
            </w:r>
          </w:p>
        </w:tc>
      </w:tr>
    </w:tbl>
    <w:p>
      <w:pPr>
        <w:spacing w:after="40"/>
      </w:pPr>
    </w:p>
    <w:p>
      <w:pPr>
        <w:pStyle w:val="Heading1"/>
      </w:pPr>
      <w:r>
        <w:t>9. Decisions</w:t>
      </w:r>
    </w:p>
    <w:tbl>
      <w:tblPr>
        <w:tblStyle w:val="TableGrid"/>
        <w:tblW w:type="auto" w:w="0"/>
        <w:tblLayout w:type="fixed"/>
        <w:tblLook w:firstColumn="1" w:firstRow="1" w:lastColumn="0" w:lastRow="0" w:noHBand="0" w:noVBand="1" w:val="04A0"/>
      </w:tblPr>
      <w:tblGrid>
        <w:gridCol w:w="1440"/>
        <w:gridCol w:w="4320"/>
        <w:gridCol w:w="3600"/>
      </w:tblGrid>
      <w:tr>
        <w:trPr>
          <w:tblHeader w:val="true"/>
        </w:trPr>
        <w:tc>
          <w:tcPr>
            <w:tcW w:type="dxa" w:w="1440"/>
            <w:shd w:val="clear" w:color="auto" w:fill="D9E2F3"/>
          </w:tcPr>
          <w:p>
            <w:r/>
            <w:r>
              <w:rPr>
                <w:b/>
                <w:sz w:val="18"/>
              </w:rPr>
              <w:t>ID</w:t>
            </w:r>
          </w:p>
        </w:tc>
        <w:tc>
          <w:tcPr>
            <w:tcW w:type="dxa" w:w="4320"/>
            <w:shd w:val="clear" w:color="auto" w:fill="D9E2F3"/>
          </w:tcPr>
          <w:p>
            <w:r/>
            <w:r>
              <w:rPr>
                <w:b/>
                <w:sz w:val="18"/>
              </w:rPr>
              <w:t>Decision</w:t>
            </w:r>
          </w:p>
        </w:tc>
        <w:tc>
          <w:tcPr>
            <w:tcW w:type="dxa" w:w="3600"/>
            <w:shd w:val="clear" w:color="auto" w:fill="D9E2F3"/>
          </w:tcPr>
          <w:p>
            <w:r/>
            <w:r>
              <w:rPr>
                <w:b/>
                <w:sz w:val="18"/>
              </w:rPr>
              <w:t>Status</w:t>
            </w:r>
          </w:p>
        </w:tc>
      </w:tr>
      <w:tr>
        <w:tc>
          <w:tcPr>
            <w:tcW w:type="dxa" w:w="1440"/>
            <w:vAlign w:val="top"/>
          </w:tcPr>
          <w:p>
            <w:pPr>
              <w:spacing w:after="40"/>
            </w:pPr>
            <w:r>
              <w:rPr>
                <w:sz w:val="18"/>
              </w:rPr>
              <w:t>UI-D1</w:t>
            </w:r>
          </w:p>
        </w:tc>
        <w:tc>
          <w:tcPr>
            <w:tcW w:type="dxa" w:w="4320"/>
            <w:vAlign w:val="top"/>
          </w:tcPr>
          <w:p>
            <w:pPr>
              <w:spacing w:after="40"/>
            </w:pPr>
            <w:r>
              <w:rPr>
                <w:sz w:val="18"/>
              </w:rPr>
              <w:t>Ink</w:t>
            </w:r>
          </w:p>
        </w:tc>
        <w:tc>
          <w:tcPr>
            <w:tcW w:type="dxa" w:w="3600"/>
            <w:vAlign w:val="top"/>
          </w:tcPr>
          <w:p>
            <w:pPr>
              <w:spacing w:after="40"/>
            </w:pPr>
            <w:r>
              <w:rPr>
                <w:sz w:val="18"/>
              </w:rPr>
              <w:t>APPROVED</w:t>
            </w:r>
          </w:p>
        </w:tc>
      </w:tr>
      <w:tr>
        <w:tc>
          <w:tcPr>
            <w:tcW w:type="dxa" w:w="1440"/>
            <w:vAlign w:val="top"/>
          </w:tcPr>
          <w:p>
            <w:pPr>
              <w:spacing w:after="40"/>
            </w:pPr>
            <w:r>
              <w:rPr>
                <w:sz w:val="18"/>
              </w:rPr>
              <w:t>UI-D2</w:t>
            </w:r>
          </w:p>
        </w:tc>
        <w:tc>
          <w:tcPr>
            <w:tcW w:type="dxa" w:w="4320"/>
            <w:vAlign w:val="top"/>
          </w:tcPr>
          <w:p>
            <w:pPr>
              <w:spacing w:after="40"/>
            </w:pPr>
            <w:r>
              <w:rPr>
                <w:sz w:val="18"/>
              </w:rPr>
              <w:t>Stack shape</w:t>
            </w:r>
          </w:p>
        </w:tc>
        <w:tc>
          <w:tcPr>
            <w:tcW w:type="dxa" w:w="3600"/>
            <w:vAlign w:val="top"/>
          </w:tcPr>
          <w:p>
            <w:pPr>
              <w:spacing w:after="40"/>
            </w:pPr>
            <w:r>
              <w:rPr>
                <w:sz w:val="18"/>
              </w:rPr>
              <w:t>APPROVED</w:t>
            </w:r>
          </w:p>
        </w:tc>
      </w:tr>
      <w:tr>
        <w:tc>
          <w:tcPr>
            <w:tcW w:type="dxa" w:w="1440"/>
            <w:vAlign w:val="top"/>
          </w:tcPr>
          <w:p>
            <w:pPr>
              <w:spacing w:after="40"/>
            </w:pPr>
            <w:r>
              <w:rPr>
                <w:sz w:val="18"/>
              </w:rPr>
              <w:t>UI-D3</w:t>
            </w:r>
          </w:p>
        </w:tc>
        <w:tc>
          <w:tcPr>
            <w:tcW w:type="dxa" w:w="4320"/>
            <w:vAlign w:val="top"/>
          </w:tcPr>
          <w:p>
            <w:pPr>
              <w:spacing w:after="40"/>
            </w:pPr>
            <w:r>
              <w:rPr>
                <w:sz w:val="18"/>
              </w:rPr>
              <w:t>Match system</w:t>
            </w:r>
          </w:p>
        </w:tc>
        <w:tc>
          <w:tcPr>
            <w:tcW w:type="dxa" w:w="3600"/>
            <w:vAlign w:val="top"/>
          </w:tcPr>
          <w:p>
            <w:pPr>
              <w:spacing w:after="40"/>
            </w:pPr>
            <w:r>
              <w:rPr>
                <w:sz w:val="18"/>
              </w:rPr>
              <w:t>APPROVED</w:t>
            </w:r>
          </w:p>
        </w:tc>
      </w:tr>
      <w:tr>
        <w:tc>
          <w:tcPr>
            <w:tcW w:type="dxa" w:w="1440"/>
            <w:vAlign w:val="top"/>
          </w:tcPr>
          <w:p>
            <w:pPr>
              <w:spacing w:after="40"/>
            </w:pPr>
            <w:r>
              <w:rPr>
                <w:sz w:val="18"/>
              </w:rPr>
              <w:t>UI-D4</w:t>
            </w:r>
          </w:p>
        </w:tc>
        <w:tc>
          <w:tcPr>
            <w:tcW w:type="dxa" w:w="4320"/>
            <w:vAlign w:val="top"/>
          </w:tcPr>
          <w:p>
            <w:pPr>
              <w:spacing w:after="40"/>
            </w:pPr>
            <w:r>
              <w:rPr>
                <w:sz w:val="18"/>
              </w:rPr>
              <w:t>Hamburger</w:t>
            </w:r>
          </w:p>
        </w:tc>
        <w:tc>
          <w:tcPr>
            <w:tcW w:type="dxa" w:w="3600"/>
            <w:vAlign w:val="top"/>
          </w:tcPr>
          <w:p>
            <w:pPr>
              <w:spacing w:after="40"/>
            </w:pPr>
            <w:r>
              <w:rPr>
                <w:sz w:val="18"/>
              </w:rPr>
              <w:t>APPROVED</w:t>
            </w:r>
          </w:p>
        </w:tc>
      </w:tr>
      <w:tr>
        <w:tc>
          <w:tcPr>
            <w:tcW w:type="dxa" w:w="1440"/>
            <w:vAlign w:val="top"/>
          </w:tcPr>
          <w:p>
            <w:pPr>
              <w:spacing w:after="40"/>
            </w:pPr>
            <w:r>
              <w:rPr>
                <w:sz w:val="18"/>
              </w:rPr>
              <w:t>UI-D5</w:t>
            </w:r>
          </w:p>
        </w:tc>
        <w:tc>
          <w:tcPr>
            <w:tcW w:type="dxa" w:w="4320"/>
            <w:vAlign w:val="top"/>
          </w:tcPr>
          <w:p>
            <w:pPr>
              <w:spacing w:after="40"/>
            </w:pPr>
            <w:r>
              <w:rPr>
                <w:sz w:val="18"/>
              </w:rPr>
              <w:t>Under ~640 px: compact icon rows on Search/Lists/Collection (no Table); Grid optional</w:t>
            </w:r>
          </w:p>
        </w:tc>
        <w:tc>
          <w:tcPr>
            <w:tcW w:type="dxa" w:w="3600"/>
            <w:vAlign w:val="top"/>
          </w:tcPr>
          <w:p>
            <w:pPr>
              <w:spacing w:after="40"/>
            </w:pPr>
            <w:r>
              <w:rPr>
                <w:sz w:val="18"/>
              </w:rPr>
              <w:t>APPROVED</w:t>
            </w:r>
          </w:p>
        </w:tc>
      </w:tr>
      <w:tr>
        <w:tc>
          <w:tcPr>
            <w:tcW w:type="dxa" w:w="1440"/>
            <w:vAlign w:val="top"/>
          </w:tcPr>
          <w:p>
            <w:pPr>
              <w:spacing w:after="40"/>
            </w:pPr>
            <w:r>
              <w:rPr>
                <w:sz w:val="18"/>
              </w:rPr>
              <w:t>UI-D6</w:t>
            </w:r>
          </w:p>
        </w:tc>
        <w:tc>
          <w:tcPr>
            <w:tcW w:type="dxa" w:w="4320"/>
            <w:vAlign w:val="top"/>
          </w:tcPr>
          <w:p>
            <w:pPr>
              <w:spacing w:after="40"/>
            </w:pPr>
            <w:r>
              <w:rPr>
                <w:sz w:val="18"/>
              </w:rPr>
              <w:t>Stack colour V1 Mono charcoal</w:t>
            </w:r>
          </w:p>
        </w:tc>
        <w:tc>
          <w:tcPr>
            <w:tcW w:type="dxa" w:w="3600"/>
            <w:vAlign w:val="top"/>
          </w:tcPr>
          <w:p>
            <w:pPr>
              <w:spacing w:after="40"/>
            </w:pPr>
            <w:r>
              <w:rPr>
                <w:sz w:val="18"/>
              </w:rPr>
              <w:t>APPROVED 2026-10-28</w:t>
            </w:r>
          </w:p>
        </w:tc>
      </w:tr>
      <w:tr>
        <w:tc>
          <w:tcPr>
            <w:tcW w:type="dxa" w:w="1440"/>
            <w:vAlign w:val="top"/>
          </w:tcPr>
          <w:p>
            <w:pPr>
              <w:spacing w:after="40"/>
            </w:pPr>
            <w:r>
              <w:rPr>
                <w:sz w:val="18"/>
              </w:rPr>
              <w:t>UI-D7</w:t>
            </w:r>
          </w:p>
        </w:tc>
        <w:tc>
          <w:tcPr>
            <w:tcW w:type="dxa" w:w="4320"/>
            <w:vAlign w:val="top"/>
          </w:tcPr>
          <w:p>
            <w:pPr>
              <w:spacing w:after="40"/>
            </w:pPr>
            <w:r>
              <w:rPr>
                <w:sz w:val="18"/>
              </w:rPr>
              <w:t>Approve UI 1.0</w:t>
            </w:r>
          </w:p>
        </w:tc>
        <w:tc>
          <w:tcPr>
            <w:tcW w:type="dxa" w:w="3600"/>
            <w:vAlign w:val="top"/>
          </w:tcPr>
          <w:p>
            <w:pPr>
              <w:spacing w:after="40"/>
            </w:pPr>
            <w:r>
              <w:rPr>
                <w:sz w:val="18"/>
              </w:rPr>
              <w:t>APPROVED 2026-10-28</w:t>
            </w:r>
          </w:p>
        </w:tc>
      </w:tr>
      <w:tr>
        <w:tc>
          <w:tcPr>
            <w:tcW w:type="dxa" w:w="1440"/>
            <w:vAlign w:val="top"/>
          </w:tcPr>
          <w:p>
            <w:pPr>
              <w:spacing w:after="40"/>
            </w:pPr>
            <w:r>
              <w:rPr>
                <w:sz w:val="18"/>
              </w:rPr>
              <w:t>UI-D9</w:t>
            </w:r>
          </w:p>
        </w:tc>
        <w:tc>
          <w:tcPr>
            <w:tcW w:type="dxa" w:w="4320"/>
            <w:vAlign w:val="top"/>
          </w:tcPr>
          <w:p>
            <w:pPr>
              <w:spacing w:after="40"/>
            </w:pPr>
            <w:r>
              <w:rPr>
                <w:sz w:val="18"/>
              </w:rPr>
              <w:t>Table default on desktop Search/Lists/Collection; compact icon rows on phone (no Table)</w:t>
            </w:r>
          </w:p>
        </w:tc>
        <w:tc>
          <w:tcPr>
            <w:tcW w:type="dxa" w:w="3600"/>
            <w:vAlign w:val="top"/>
          </w:tcPr>
          <w:p>
            <w:pPr>
              <w:spacing w:after="40"/>
            </w:pPr>
            <w:r>
              <w:rPr>
                <w:sz w:val="18"/>
              </w:rPr>
              <w:t>APPROVED 2026-10-28</w:t>
            </w:r>
          </w:p>
        </w:tc>
      </w:tr>
      <w:tr>
        <w:tc>
          <w:tcPr>
            <w:tcW w:type="dxa" w:w="1440"/>
            <w:vAlign w:val="top"/>
          </w:tcPr>
          <w:p>
            <w:pPr>
              <w:spacing w:after="40"/>
            </w:pPr>
            <w:r>
              <w:rPr>
                <w:sz w:val="18"/>
              </w:rPr>
              <w:t>UI-D10</w:t>
            </w:r>
          </w:p>
        </w:tc>
        <w:tc>
          <w:tcPr>
            <w:tcW w:type="dxa" w:w="4320"/>
            <w:vAlign w:val="top"/>
          </w:tcPr>
          <w:p>
            <w:pPr>
              <w:spacing w:after="40"/>
            </w:pPr>
            <w:r>
              <w:rPr>
                <w:sz w:val="18"/>
              </w:rPr>
              <w:t>Customizable Search/Lists/Collection tables; Lists&amp;Collection defaults include Condition; full setup restored on reopen</w:t>
            </w:r>
          </w:p>
        </w:tc>
        <w:tc>
          <w:tcPr>
            <w:tcW w:type="dxa" w:w="3600"/>
            <w:vAlign w:val="top"/>
          </w:tcPr>
          <w:p>
            <w:pPr>
              <w:spacing w:after="40"/>
            </w:pPr>
            <w:r>
              <w:rPr>
                <w:sz w:val="18"/>
              </w:rPr>
              <w:t>APPROVED 2026-10-28</w:t>
            </w:r>
          </w:p>
        </w:tc>
      </w:tr>
      <w:tr>
        <w:tc>
          <w:tcPr>
            <w:tcW w:type="dxa" w:w="1440"/>
            <w:vAlign w:val="top"/>
          </w:tcPr>
          <w:p>
            <w:pPr>
              <w:spacing w:after="40"/>
            </w:pPr>
            <w:r>
              <w:rPr>
                <w:sz w:val="18"/>
              </w:rPr>
              <w:t>UI-D11</w:t>
            </w:r>
          </w:p>
        </w:tc>
        <w:tc>
          <w:tcPr>
            <w:tcW w:type="dxa" w:w="4320"/>
            <w:vAlign w:val="top"/>
          </w:tcPr>
          <w:p>
            <w:pPr>
              <w:spacing w:after="40"/>
            </w:pPr>
            <w:r>
              <w:rPr>
                <w:sz w:val="18"/>
              </w:rPr>
              <w:t>Value summary: per-unit prices; Current/Paid/P/L formulas; condition/variants</w:t>
            </w:r>
          </w:p>
        </w:tc>
        <w:tc>
          <w:tcPr>
            <w:tcW w:type="dxa" w:w="3600"/>
            <w:vAlign w:val="top"/>
          </w:tcPr>
          <w:p>
            <w:pPr>
              <w:spacing w:after="40"/>
            </w:pPr>
            <w:r>
              <w:rPr>
                <w:sz w:val="18"/>
              </w:rPr>
              <w:t>APPROVED 2026-10-28</w:t>
            </w:r>
          </w:p>
        </w:tc>
      </w:tr>
      <w:tr>
        <w:tc>
          <w:tcPr>
            <w:tcW w:type="dxa" w:w="1440"/>
            <w:vAlign w:val="top"/>
          </w:tcPr>
          <w:p>
            <w:pPr>
              <w:spacing w:after="40"/>
            </w:pPr>
            <w:r>
              <w:rPr>
                <w:sz w:val="18"/>
              </w:rPr>
              <w:t>UI-P1</w:t>
            </w:r>
          </w:p>
        </w:tc>
        <w:tc>
          <w:tcPr>
            <w:tcW w:type="dxa" w:w="4320"/>
            <w:vAlign w:val="top"/>
          </w:tcPr>
          <w:p>
            <w:pPr>
              <w:spacing w:after="40"/>
            </w:pPr>
            <w:r>
              <w:rPr>
                <w:sz w:val="18"/>
              </w:rPr>
              <w:t>Link marker row size (16 CSS px)</w:t>
            </w:r>
          </w:p>
        </w:tc>
        <w:tc>
          <w:tcPr>
            <w:tcW w:type="dxa" w:w="3600"/>
            <w:vAlign w:val="top"/>
          </w:tcPr>
          <w:p>
            <w:pPr>
              <w:spacing w:after="40"/>
            </w:pPr>
            <w:r>
              <w:rPr>
                <w:sz w:val="18"/>
              </w:rPr>
              <w:t>Deferred polish</w:t>
            </w:r>
          </w:p>
        </w:tc>
      </w:tr>
    </w:tbl>
    <w:p>
      <w:pPr>
        <w:spacing w:after="40"/>
      </w:pPr>
    </w:p>
    <w:p>
      <w:r>
        <w:t>SRS/Architecture folds are FOLDED in pending_edits.md (no version bump).</w:t>
      </w:r>
    </w:p>
    <w:p>
      <w:pPr>
        <w:pStyle w:val="Heading1"/>
      </w:pPr>
      <w:r>
        <w:t>10. Files</w:t>
      </w:r>
    </w:p>
    <w:tbl>
      <w:tblPr>
        <w:tblStyle w:val="TableGrid"/>
        <w:tblW w:type="auto" w:w="0"/>
        <w:tblLayout w:type="fixed"/>
        <w:tblLook w:firstColumn="1" w:firstRow="1" w:lastColumn="0" w:lastRow="0" w:noHBand="0" w:noVBand="1" w:val="04A0"/>
      </w:tblPr>
      <w:tblGrid>
        <w:gridCol w:w="4320"/>
        <w:gridCol w:w="5040"/>
      </w:tblGrid>
      <w:tr>
        <w:trPr>
          <w:tblHeader w:val="true"/>
        </w:trPr>
        <w:tc>
          <w:tcPr>
            <w:tcW w:type="dxa" w:w="4320"/>
            <w:shd w:val="clear" w:color="auto" w:fill="D9E2F3"/>
          </w:tcPr>
          <w:p>
            <w:r/>
            <w:r>
              <w:rPr>
                <w:b/>
                <w:sz w:val="19"/>
              </w:rPr>
              <w:t>Path</w:t>
            </w:r>
          </w:p>
        </w:tc>
        <w:tc>
          <w:tcPr>
            <w:tcW w:type="dxa" w:w="5040"/>
            <w:shd w:val="clear" w:color="auto" w:fill="D9E2F3"/>
          </w:tcPr>
          <w:p>
            <w:r/>
            <w:r>
              <w:rPr>
                <w:b/>
                <w:sz w:val="19"/>
              </w:rPr>
              <w:t>What</w:t>
            </w:r>
          </w:p>
        </w:tc>
      </w:tr>
      <w:tr>
        <w:tc>
          <w:tcPr>
            <w:tcW w:type="dxa" w:w="4320"/>
            <w:vAlign w:val="top"/>
          </w:tcPr>
          <w:p>
            <w:pPr>
              <w:spacing w:after="40"/>
            </w:pPr>
            <w:r>
              <w:rPr>
                <w:rFonts w:ascii="Consolas" w:hAnsi="Consolas"/>
                <w:sz w:val="19"/>
              </w:rPr>
              <w:t>docs/UI.md</w:t>
            </w:r>
          </w:p>
        </w:tc>
        <w:tc>
          <w:tcPr>
            <w:tcW w:type="dxa" w:w="5040"/>
            <w:vAlign w:val="top"/>
          </w:tcPr>
          <w:p>
            <w:pPr>
              <w:spacing w:after="40"/>
            </w:pPr>
            <w:r>
              <w:rPr>
                <w:sz w:val="19"/>
              </w:rPr>
              <w:t>This specification (1.0 Approved)</w:t>
            </w:r>
          </w:p>
        </w:tc>
      </w:tr>
      <w:tr>
        <w:tc>
          <w:tcPr>
            <w:tcW w:type="dxa" w:w="4320"/>
            <w:vAlign w:val="top"/>
          </w:tcPr>
          <w:p>
            <w:pPr>
              <w:spacing w:after="40"/>
            </w:pPr>
            <w:r>
              <w:rPr>
                <w:rFonts w:ascii="Consolas" w:hAnsi="Consolas"/>
                <w:sz w:val="19"/>
              </w:rPr>
              <w:t>docs/Plong_OTCP_UI.docx</w:t>
            </w:r>
            <w:r>
              <w:rPr>
                <w:sz w:val="19"/>
              </w:rPr>
              <w:t xml:space="preserve"> / </w:t>
            </w:r>
            <w:r>
              <w:rPr>
                <w:rFonts w:ascii="Consolas" w:hAnsi="Consolas"/>
                <w:sz w:val="19"/>
              </w:rPr>
              <w:t>.pdf</w:t>
            </w:r>
          </w:p>
        </w:tc>
        <w:tc>
          <w:tcPr>
            <w:tcW w:type="dxa" w:w="5040"/>
            <w:vAlign w:val="top"/>
          </w:tcPr>
          <w:p>
            <w:pPr>
              <w:spacing w:after="40"/>
            </w:pPr>
            <w:r>
              <w:rPr>
                <w:sz w:val="19"/>
              </w:rPr>
              <w:t>House-style copies</w:t>
            </w:r>
          </w:p>
        </w:tc>
      </w:tr>
      <w:tr>
        <w:tc>
          <w:tcPr>
            <w:tcW w:type="dxa" w:w="4320"/>
            <w:vAlign w:val="top"/>
          </w:tcPr>
          <w:p>
            <w:pPr>
              <w:spacing w:after="40"/>
            </w:pPr>
            <w:r>
              <w:rPr>
                <w:rFonts w:ascii="Consolas" w:hAnsi="Consolas"/>
                <w:sz w:val="19"/>
              </w:rPr>
              <w:t>docs/ui/tokens.css</w:t>
            </w:r>
          </w:p>
        </w:tc>
        <w:tc>
          <w:tcPr>
            <w:tcW w:type="dxa" w:w="5040"/>
            <w:vAlign w:val="top"/>
          </w:tcPr>
          <w:p>
            <w:pPr>
              <w:spacing w:after="40"/>
            </w:pPr>
            <w:r>
              <w:rPr>
                <w:sz w:val="19"/>
              </w:rPr>
              <w:t>Ink light/dark tokens</w:t>
            </w:r>
          </w:p>
        </w:tc>
      </w:tr>
      <w:tr>
        <w:tc>
          <w:tcPr>
            <w:tcW w:type="dxa" w:w="4320"/>
            <w:vAlign w:val="top"/>
          </w:tcPr>
          <w:p>
            <w:pPr>
              <w:spacing w:after="40"/>
            </w:pPr>
            <w:r>
              <w:rPr>
                <w:rFonts w:ascii="Consolas" w:hAnsi="Consolas"/>
                <w:sz w:val="19"/>
              </w:rPr>
              <w:t>docs/images/ui/</w:t>
            </w:r>
          </w:p>
        </w:tc>
        <w:tc>
          <w:tcPr>
            <w:tcW w:type="dxa" w:w="5040"/>
            <w:vAlign w:val="top"/>
          </w:tcPr>
          <w:p>
            <w:pPr>
              <w:spacing w:after="40"/>
            </w:pPr>
            <w:r>
              <w:rPr>
                <w:sz w:val="19"/>
              </w:rPr>
              <w:t>Screen sheets, filters, icon colour sheet</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OTCP UI</dc:title>
  <dc:subject/>
  <dc:creator>Filliciano Plong</dc:creator>
  <cp:keywords/>
  <dc:description/>
  <cp:lastModifiedBy>Filliciano Plong</cp:lastModifiedBy>
  <cp:revision>1</cp:revision>
  <dcterms:created xsi:type="dcterms:W3CDTF">2026-10-27T17:00:00Z</dcterms:created>
  <dcterms:modified xsi:type="dcterms:W3CDTF">2026-10-28T17:59:24Z</dcterms:modified>
  <cp:category/>
</cp:coreProperties>
</file>