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f12"/>
          <w:sz w:val="48"/>
          <w:szCs w:val="48"/>
        </w:rPr>
        <w:t xml:space="preserve">MONO TENNIS CLUB</w:t>
      </w:r>
    </w:p>
    <w:p>
      <w:pPr>
        <w:spacing w:after="100"/>
        <w:jc w:val="center"/>
      </w:pPr>
      <w:r>
        <w:rPr>
          <w:rFonts w:ascii="Arial" w:cs="Arial" w:eastAsia="Arial" w:hAnsi="Arial"/>
          <w:color w:val="6b7a3d"/>
          <w:sz w:val="36"/>
          <w:szCs w:val="36"/>
        </w:rPr>
        <w:t xml:space="preserve">Full Codebase Review</w:t>
      </w:r>
    </w:p>
    <w:p>
      <w:pPr>
        <w:spacing w:after="600"/>
        <w:jc w:val="center"/>
      </w:pPr>
      <w:r>
        <w:rPr>
          <w:color w:val="666666"/>
          <w:sz w:val="24"/>
          <w:szCs w:val="24"/>
        </w:rPr>
        <w:t xml:space="preserve">Bugs, Security, Performance &amp; Code Quality</w:t>
      </w:r>
    </w:p>
    <w:p>
      <w:pPr>
        <w:spacing w:after="100"/>
        <w:jc w:val="center"/>
      </w:pPr>
      <w:r>
        <w:rPr>
          <w:color w:val="666666"/>
          <w:sz w:val="22"/>
          <w:szCs w:val="22"/>
        </w:rPr>
        <w:t xml:space="preserve">February 27, 2026</w:t>
      </w:r>
    </w:p>
    <w:p>
      <w:pPr>
        <w:jc w:val="center"/>
      </w:pPr>
      <w:r>
        <w:rPr>
          <w:color w:val="999999"/>
          <w:sz w:val="20"/>
          <w:szCs w:val="20"/>
        </w:rPr>
        <w:t xml:space="preserve">Next.js 14 + TypeScript + Tailwind CSS + Supabase</w:t>
      </w:r>
    </w:p>
    <w:p>
      <w:r>
        <w:br w:type="page"/>
      </w:r>
    </w:p>
    <w:p>
      <w:pPr>
        <w:pStyle w:val="Heading1"/>
      </w:pPr>
      <w:r>
        <w:rPr>
          <w:b/>
          <w:bCs/>
        </w:rPr>
        <w:t xml:space="preserve">Executive Summary</w:t>
      </w:r>
    </w:p>
    <w:p>
      <w:pPr>
        <w:spacing w:after="120"/>
      </w:pPr>
      <w:r>
        <w:t xml:space="preserve">This report covers a comprehensive code review of the entire MTC codebase: the Next.js landing page, desktop dashboard PWA, vanilla JS mobile PWA, API routes, Supabase integration, service workers, and CI/CD pipeline. The review examined bugs, security vulnerabilities, performance issues, and code quality across all layers.</w:t>
      </w:r>
    </w:p>
    <w:p>
      <w:pPr>
        <w:spacing w:after="200"/>
      </w:pPr>
      <w:r>
        <w:rPr>
          <w:b/>
          <w:bCs/>
        </w:rPr>
        <w:t xml:space="preserve">The codebase is well-structured overall</w:t>
      </w:r>
      <w:r>
        <w:t xml:space="preserve"> with good use of React patterns, TypeScript strict mode, optimistic updates with rollback, and a thoughtful design system. However, there are </w:t>
      </w:r>
      <w:r>
        <w:rPr>
          <w:b/>
          <w:bCs/>
          <w:color w:val="D32F2F"/>
        </w:rPr>
        <w:t xml:space="preserve">6 critical</w:t>
      </w:r>
      <w:r>
        <w:t xml:space="preserve">, </w:t>
      </w:r>
      <w:r>
        <w:rPr>
          <w:b/>
          <w:bCs/>
          <w:color w:val="E65100"/>
        </w:rPr>
        <w:t xml:space="preserve">9 high</w:t>
      </w:r>
      <w:r>
        <w:t xml:space="preserve">, </w:t>
      </w:r>
      <w:r>
        <w:rPr>
          <w:b/>
          <w:bCs/>
          <w:color w:val="F9A825"/>
        </w:rPr>
        <w:t xml:space="preserve">15 medium</w:t>
      </w:r>
      <w:r>
        <w:t xml:space="preserve">, and </w:t>
      </w:r>
      <w:r>
        <w:rPr>
          <w:b/>
          <w:bCs/>
          <w:color w:val="4CAF50"/>
        </w:rPr>
        <w:t xml:space="preserve">8 low</w:t>
      </w:r>
      <w:r>
        <w:t xml:space="preserve"> severity findings that should be addressed before production hardening.</w:t>
      </w:r>
    </w:p>
    <w:p>
      <w:pPr>
        <w:pStyle w:val="Heading2"/>
      </w:pPr>
      <w:r>
        <w:rPr>
          <w:b/>
          <w:bCs/>
        </w:rPr>
        <w:t xml:space="preserve">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2000"/>
        <w:gridCol w:w="2360"/>
      </w:tblGrid>
      <w:tr>
        <w:tc>
          <w:tcPr>
            <w:tcW w:type="dxa" w:w="1800"/>
            <w:tcBorders>
              <w:top w:val="single" w:color="CCCCCC" w:sz="1"/>
              <w:left w:val="single" w:color="CCCCCC" w:sz="1"/>
              <w:bottom w:val="single" w:color="CCCCCC" w:sz="1"/>
              <w:right w:val="single" w:color="CCCCCC" w:sz="1"/>
            </w:tcBorders>
            <w:shd w:fill="1a1f12" w:val="clear"/>
            <w:tcMar>
              <w:top w:type="dxa" w:w="80"/>
              <w:left w:type="dxa" w:w="120"/>
              <w:bottom w:type="dxa" w:w="80"/>
              <w:right w:type="dxa" w:w="120"/>
            </w:tcMar>
          </w:tcPr>
          <w:p>
            <w:pPr>
              <w:jc w:val="center"/>
            </w:pPr>
            <w:r>
              <w:rPr>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1a1f12" w:val="clear"/>
            <w:tcMar>
              <w:top w:type="dxa" w:w="80"/>
              <w:left w:type="dxa" w:w="120"/>
              <w:bottom w:type="dxa" w:w="80"/>
              <w:right w:type="dxa" w:w="120"/>
            </w:tcMar>
          </w:tcPr>
          <w:p>
            <w:pPr>
              <w:jc w:val="center"/>
            </w:pPr>
            <w:r>
              <w:rPr>
                <w:b/>
                <w:bCs/>
                <w:color w:val="FFFFFF"/>
                <w:sz w:val="20"/>
                <w:szCs w:val="20"/>
              </w:rPr>
              <w:t xml:space="preserve">Count</w:t>
            </w:r>
          </w:p>
        </w:tc>
        <w:tc>
          <w:tcPr>
            <w:tcW w:type="dxa" w:w="2000"/>
            <w:tcBorders>
              <w:top w:val="single" w:color="CCCCCC" w:sz="1"/>
              <w:left w:val="single" w:color="CCCCCC" w:sz="1"/>
              <w:bottom w:val="single" w:color="CCCCCC" w:sz="1"/>
              <w:right w:val="single" w:color="CCCCCC" w:sz="1"/>
            </w:tcBorders>
            <w:shd w:fill="1a1f12" w:val="clear"/>
            <w:tcMar>
              <w:top w:type="dxa" w:w="80"/>
              <w:left w:type="dxa" w:w="120"/>
              <w:bottom w:type="dxa" w:w="80"/>
              <w:right w:type="dxa" w:w="120"/>
            </w:tcMar>
          </w:tcPr>
          <w:p>
            <w:pPr>
              <w:jc w:val="center"/>
            </w:pPr>
            <w:r>
              <w:rPr>
                <w:b/>
                <w:bCs/>
                <w:color w:val="FFFFFF"/>
                <w:sz w:val="20"/>
                <w:szCs w:val="20"/>
              </w:rPr>
              <w:t xml:space="preserve">Security</w:t>
            </w:r>
          </w:p>
        </w:tc>
        <w:tc>
          <w:tcPr>
            <w:tcW w:type="dxa" w:w="2000"/>
            <w:tcBorders>
              <w:top w:val="single" w:color="CCCCCC" w:sz="1"/>
              <w:left w:val="single" w:color="CCCCCC" w:sz="1"/>
              <w:bottom w:val="single" w:color="CCCCCC" w:sz="1"/>
              <w:right w:val="single" w:color="CCCCCC" w:sz="1"/>
            </w:tcBorders>
            <w:shd w:fill="1a1f12" w:val="clear"/>
            <w:tcMar>
              <w:top w:type="dxa" w:w="80"/>
              <w:left w:type="dxa" w:w="120"/>
              <w:bottom w:type="dxa" w:w="80"/>
              <w:right w:type="dxa" w:w="120"/>
            </w:tcMar>
          </w:tcPr>
          <w:p>
            <w:pPr>
              <w:jc w:val="center"/>
            </w:pPr>
            <w:r>
              <w:rPr>
                <w:b/>
                <w:bCs/>
                <w:color w:val="FFFFFF"/>
                <w:sz w:val="20"/>
                <w:szCs w:val="20"/>
              </w:rPr>
              <w:t xml:space="preserve">Bugs</w:t>
            </w:r>
          </w:p>
        </w:tc>
        <w:tc>
          <w:tcPr>
            <w:tcW w:type="dxa" w:w="2360"/>
            <w:tcBorders>
              <w:top w:val="single" w:color="CCCCCC" w:sz="1"/>
              <w:left w:val="single" w:color="CCCCCC" w:sz="1"/>
              <w:bottom w:val="single" w:color="CCCCCC" w:sz="1"/>
              <w:right w:val="single" w:color="CCCCCC" w:sz="1"/>
            </w:tcBorders>
            <w:shd w:fill="1a1f12" w:val="clear"/>
            <w:tcMar>
              <w:top w:type="dxa" w:w="80"/>
              <w:left w:type="dxa" w:w="120"/>
              <w:bottom w:type="dxa" w:w="80"/>
              <w:right w:type="dxa" w:w="120"/>
            </w:tcMar>
          </w:tcPr>
          <w:p>
            <w:pPr>
              <w:jc w:val="center"/>
            </w:pPr>
            <w:r>
              <w:rPr>
                <w:b/>
                <w:bCs/>
                <w:color w:val="FFFFFF"/>
                <w:sz w:val="20"/>
                <w:szCs w:val="20"/>
              </w:rPr>
              <w:t xml:space="preserve">Other</w:t>
            </w:r>
          </w:p>
        </w:tc>
      </w:tr>
      <w:tr>
        <w:tc>
          <w:tcPr>
            <w:tcW w:type="dxa" w:w="1800"/>
            <w:tcBorders>
              <w:top w:val="single" w:color="CCCCCC" w:sz="1"/>
              <w:left w:val="single" w:color="CCCCCC" w:sz="1"/>
              <w:bottom w:val="single" w:color="CCCCCC" w:sz="1"/>
              <w:right w:val="single" w:color="CCCCCC" w:sz="1"/>
            </w:tcBorders>
            <w:shd w:fill="D32F2F" w:val="clear"/>
            <w:tcMar>
              <w:top w:type="dxa" w:w="80"/>
              <w:left w:type="dxa" w:w="120"/>
              <w:bottom w:type="dxa" w:w="80"/>
              <w:right w:type="dxa" w:w="120"/>
            </w:tcMar>
          </w:tcPr>
          <w:p>
            <w:pPr>
              <w:jc w:val="left"/>
            </w:pPr>
            <w:r>
              <w:rPr>
                <w:b/>
                <w:bCs/>
                <w:color w:val="FFFFFF"/>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333333"/>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333333"/>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333333"/>
                <w:sz w:val="20"/>
                <w:szCs w:val="20"/>
              </w:rPr>
              <w:t xml:space="preserve">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333333"/>
                <w:sz w:val="20"/>
                <w:szCs w:val="20"/>
              </w:rPr>
              <w:t xml:space="preserve">1 Auth</w:t>
            </w:r>
          </w:p>
        </w:tc>
      </w:tr>
      <w:tr>
        <w:tc>
          <w:tcPr>
            <w:tcW w:type="dxa" w:w="18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jc w:val="left"/>
            </w:pPr>
            <w:r>
              <w:rPr>
                <w:b/>
                <w:bCs/>
                <w:color w:val="FFFFFF"/>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333333"/>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333333"/>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333333"/>
                <w:sz w:val="20"/>
                <w:szCs w:val="20"/>
              </w:rPr>
              <w:t xml:space="preserve">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333333"/>
                <w:sz w:val="20"/>
                <w:szCs w:val="20"/>
              </w:rPr>
              <w:t xml:space="preserve">0</w:t>
            </w:r>
          </w:p>
        </w:tc>
      </w:tr>
      <w:tr>
        <w:tc>
          <w:tcPr>
            <w:tcW w:type="dxa" w:w="18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pPr>
              <w:jc w:val="left"/>
            </w:pPr>
            <w:r>
              <w:rPr>
                <w:b/>
                <w:bCs/>
                <w:color w:val="FFFFFF"/>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333333"/>
                <w:sz w:val="20"/>
                <w:szCs w:val="20"/>
              </w:rPr>
              <w:t xml:space="preserve">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333333"/>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333333"/>
                <w:sz w:val="20"/>
                <w:szCs w:val="20"/>
              </w:rPr>
              <w:t xml:space="preserve">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333333"/>
                <w:sz w:val="20"/>
                <w:szCs w:val="20"/>
              </w:rPr>
              <w:t xml:space="preserve">5 (Perf/CI/A11y)</w:t>
            </w:r>
          </w:p>
        </w:tc>
      </w:tr>
      <w:tr>
        <w:tc>
          <w:tcPr>
            <w:tcW w:type="dxa" w:w="18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left"/>
            </w:pPr>
            <w:r>
              <w:rPr>
                <w:b/>
                <w:bCs/>
                <w:color w:val="FFFFFF"/>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333333"/>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333333"/>
                <w:sz w:val="20"/>
                <w:szCs w:val="20"/>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333333"/>
                <w:sz w:val="20"/>
                <w:szCs w:val="20"/>
              </w:rPr>
              <w:t xml:space="preserve">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333333"/>
                <w:sz w:val="20"/>
                <w:szCs w:val="20"/>
              </w:rPr>
              <w:t xml:space="preserve">7 (Quality/A11y)</w:t>
            </w:r>
          </w:p>
        </w:tc>
      </w:tr>
    </w:tbl>
    <w:p>
      <w:r>
        <w:br w:type="page"/>
      </w:r>
    </w:p>
    <w:p>
      <w:pPr>
        <w:pStyle w:val="Heading1"/>
      </w:pPr>
      <w:r>
        <w:rPr>
          <w:b/>
          <w:bCs/>
        </w:rPr>
        <w:t xml:space="preserve">All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100"/>
        <w:gridCol w:w="2200"/>
        <w:gridCol w:w="1360"/>
      </w:tblGrid>
      <w:tr>
        <w:tc>
          <w:tcPr>
            <w:tcW w:type="dxa" w:w="500"/>
            <w:tcBorders>
              <w:top w:val="single" w:color="CCCCCC" w:sz="1"/>
              <w:left w:val="single" w:color="CCCCCC" w:sz="1"/>
              <w:bottom w:val="single" w:color="CCCCCC" w:sz="1"/>
              <w:right w:val="single" w:color="CCCCCC" w:sz="1"/>
            </w:tcBorders>
            <w:shd w:fill="1a1f1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1f12"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100"/>
            <w:tcBorders>
              <w:top w:val="single" w:color="CCCCCC" w:sz="1"/>
              <w:left w:val="single" w:color="CCCCCC" w:sz="1"/>
              <w:bottom w:val="single" w:color="CCCCCC" w:sz="1"/>
              <w:right w:val="single" w:color="CCCCCC" w:sz="1"/>
            </w:tcBorders>
            <w:shd w:fill="1a1f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2200"/>
            <w:tcBorders>
              <w:top w:val="single" w:color="CCCCCC" w:sz="1"/>
              <w:left w:val="single" w:color="CCCCCC" w:sz="1"/>
              <w:bottom w:val="single" w:color="CCCCCC" w:sz="1"/>
              <w:right w:val="single" w:color="CCCCCC" w:sz="1"/>
            </w:tcBorders>
            <w:shd w:fill="1a1f1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360"/>
            <w:tcBorders>
              <w:top w:val="single" w:color="CCCCCC" w:sz="1"/>
              <w:left w:val="single" w:color="CCCCCC" w:sz="1"/>
              <w:bottom w:val="single" w:color="CCCCCC" w:sz="1"/>
              <w:right w:val="single" w:color="CCCCCC" w:sz="1"/>
            </w:tcBorders>
            <w:shd w:fill="1a1f1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Rate limiting bypass in mobile auth (in-memory only, resets on restart)</w:t>
            </w:r>
          </w:p>
        </w:tc>
        <w:tc>
          <w:tcPr>
            <w:tcW w:type="dxa" w:w="1100"/>
            <w:tcBorders>
              <w:top w:val="single" w:color="CCCCCC" w:sz="1"/>
              <w:left w:val="single" w:color="CCCCCC" w:sz="1"/>
              <w:bottom w:val="single" w:color="CCCCCC" w:sz="1"/>
              <w:right w:val="single" w:color="CCCCCC" w:sz="1"/>
            </w:tcBorders>
            <w:shd w:fill="D32F2F" w:val="clear"/>
            <w:tcMar>
              <w:top w:type="dxa" w:w="80"/>
              <w:left w:type="dxa" w:w="120"/>
              <w:bottom w:type="dxa" w:w="80"/>
              <w:right w:type="dxa" w:w="120"/>
            </w:tcMar>
          </w:tcPr>
          <w:p>
            <w:pPr>
              <w:jc w:val="center"/>
            </w:pPr>
            <w:r>
              <w:rPr>
                <w:b/>
                <w:bCs/>
                <w:color w:val="FFFFFF"/>
                <w:sz w:val="20"/>
                <w:szCs w:val="20"/>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api/mobile-auth/route.ts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Security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Demo credentials hardcoded in client-side mobile app config</w:t>
            </w:r>
          </w:p>
        </w:tc>
        <w:tc>
          <w:tcPr>
            <w:tcW w:type="dxa" w:w="1100"/>
            <w:tcBorders>
              <w:top w:val="single" w:color="CCCCCC" w:sz="1"/>
              <w:left w:val="single" w:color="CCCCCC" w:sz="1"/>
              <w:bottom w:val="single" w:color="CCCCCC" w:sz="1"/>
              <w:right w:val="single" w:color="CCCCCC" w:sz="1"/>
            </w:tcBorders>
            <w:shd w:fill="D32F2F" w:val="clear"/>
            <w:tcMar>
              <w:top w:type="dxa" w:w="80"/>
              <w:left w:type="dxa" w:w="120"/>
              <w:bottom w:type="dxa" w:w="80"/>
              <w:right w:type="dxa" w:w="120"/>
            </w:tcMar>
          </w:tcPr>
          <w:p>
            <w:pPr>
              <w:jc w:val="center"/>
            </w:pPr>
            <w:r>
              <w:rPr>
                <w:b/>
                <w:bCs/>
                <w:color w:val="FFFFFF"/>
                <w:sz w:val="20"/>
                <w:szCs w:val="20"/>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mobile-app/js/config.js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Security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Offline auth bypass - cached login without password verification</w:t>
            </w:r>
          </w:p>
        </w:tc>
        <w:tc>
          <w:tcPr>
            <w:tcW w:type="dxa" w:w="1100"/>
            <w:tcBorders>
              <w:top w:val="single" w:color="CCCCCC" w:sz="1"/>
              <w:left w:val="single" w:color="CCCCCC" w:sz="1"/>
              <w:bottom w:val="single" w:color="CCCCCC" w:sz="1"/>
              <w:right w:val="single" w:color="CCCCCC" w:sz="1"/>
            </w:tcBorders>
            <w:shd w:fill="D32F2F" w:val="clear"/>
            <w:tcMar>
              <w:top w:type="dxa" w:w="80"/>
              <w:left w:type="dxa" w:w="120"/>
              <w:bottom w:type="dxa" w:w="80"/>
              <w:right w:type="dxa" w:w="120"/>
            </w:tcMar>
          </w:tcPr>
          <w:p>
            <w:pPr>
              <w:jc w:val="center"/>
            </w:pPr>
            <w:r>
              <w:rPr>
                <w:b/>
                <w:bCs/>
                <w:color w:val="FFFFFF"/>
                <w:sz w:val="20"/>
                <w:szCs w:val="20"/>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mobile-app/js/auth.js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Security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 guard race condition - dashboard content briefly visible before redirect</w:t>
            </w:r>
          </w:p>
        </w:tc>
        <w:tc>
          <w:tcPr>
            <w:tcW w:type="dxa" w:w="1100"/>
            <w:tcBorders>
              <w:top w:val="single" w:color="CCCCCC" w:sz="1"/>
              <w:left w:val="single" w:color="CCCCCC" w:sz="1"/>
              <w:bottom w:val="single" w:color="CCCCCC" w:sz="1"/>
              <w:right w:val="single" w:color="CCCCCC" w:sz="1"/>
            </w:tcBorders>
            <w:shd w:fill="D32F2F" w:val="clear"/>
            <w:tcMar>
              <w:top w:type="dxa" w:w="80"/>
              <w:left w:type="dxa" w:w="120"/>
              <w:bottom w:type="dxa" w:w="80"/>
              <w:right w:type="dxa" w:w="120"/>
            </w:tcMar>
          </w:tcPr>
          <w:p>
            <w:pPr>
              <w:jc w:val="center"/>
            </w:pPr>
            <w:r>
              <w:rPr>
                <w:b/>
                <w:bCs/>
                <w:color w:val="FFFFFF"/>
                <w:sz w:val="20"/>
                <w:szCs w:val="20"/>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dashboard/layout.tsx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Loader image timing race condition (fallback vs onLoad collision)</w:t>
            </w:r>
          </w:p>
        </w:tc>
        <w:tc>
          <w:tcPr>
            <w:tcW w:type="dxa" w:w="1100"/>
            <w:tcBorders>
              <w:top w:val="single" w:color="CCCCCC" w:sz="1"/>
              <w:left w:val="single" w:color="CCCCCC" w:sz="1"/>
              <w:bottom w:val="single" w:color="CCCCCC" w:sz="1"/>
              <w:right w:val="single" w:color="CCCCCC" w:sz="1"/>
            </w:tcBorders>
            <w:shd w:fill="D32F2F" w:val="clear"/>
            <w:tcMar>
              <w:top w:type="dxa" w:w="80"/>
              <w:left w:type="dxa" w:w="120"/>
              <w:bottom w:type="dxa" w:w="80"/>
              <w:right w:type="dxa" w:w="120"/>
            </w:tcMar>
          </w:tcPr>
          <w:p>
            <w:pPr>
              <w:jc w:val="center"/>
            </w:pPr>
            <w:r>
              <w:rPr>
                <w:b/>
                <w:bCs/>
                <w:color w:val="FFFFFF"/>
                <w:sz w:val="20"/>
                <w:szCs w:val="20"/>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components/Loader.tsx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Lost updates race condition in sendMessage optimistic state</w:t>
            </w:r>
          </w:p>
        </w:tc>
        <w:tc>
          <w:tcPr>
            <w:tcW w:type="dxa" w:w="1100"/>
            <w:tcBorders>
              <w:top w:val="single" w:color="CCCCCC" w:sz="1"/>
              <w:left w:val="single" w:color="CCCCCC" w:sz="1"/>
              <w:bottom w:val="single" w:color="CCCCCC" w:sz="1"/>
              <w:right w:val="single" w:color="CCCCCC" w:sz="1"/>
            </w:tcBorders>
            <w:shd w:fill="D32F2F" w:val="clear"/>
            <w:tcMar>
              <w:top w:type="dxa" w:w="80"/>
              <w:left w:type="dxa" w:w="120"/>
              <w:bottom w:type="dxa" w:w="80"/>
              <w:right w:type="dxa" w:w="120"/>
            </w:tcMar>
          </w:tcPr>
          <w:p>
            <w:pPr>
              <w:jc w:val="center"/>
            </w:pPr>
            <w:r>
              <w:rPr>
                <w:b/>
                <w:bCs/>
                <w:color w:val="FFFFFF"/>
                <w:sz w:val="20"/>
                <w:szCs w:val="20"/>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dashboard/lib/store.tsx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Service worker caches error responses (404/5xx) indefinitely</w:t>
            </w:r>
          </w:p>
        </w:tc>
        <w:tc>
          <w:tcPr>
            <w:tcW w:type="dxa" w:w="11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jc w:val="center"/>
            </w:pPr>
            <w:r>
              <w:rPr>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mobile-app/sw.js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Performance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Plaintext password comparison vulnerable to timing attacks</w:t>
            </w:r>
          </w:p>
        </w:tc>
        <w:tc>
          <w:tcPr>
            <w:tcW w:type="dxa" w:w="11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jc w:val="center"/>
            </w:pPr>
            <w:r>
              <w:rPr>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api/mobile-auth/route.ts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Security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Missing CSRF protection on all state-changing mobile app requests</w:t>
            </w:r>
          </w:p>
        </w:tc>
        <w:tc>
          <w:tcPr>
            <w:tcW w:type="dxa" w:w="11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jc w:val="center"/>
            </w:pPr>
            <w:r>
              <w:rPr>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mobile-app/js/booking.js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Security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XSS risk in admin announcements (sanitizeHTML insufficient)</w:t>
            </w:r>
          </w:p>
        </w:tc>
        <w:tc>
          <w:tcPr>
            <w:tcW w:type="dxa" w:w="11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jc w:val="center"/>
            </w:pPr>
            <w:r>
              <w:rPr>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mobile-app/js/admin.js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Security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Double booking race condition (no server-side slot uniqueness)</w:t>
            </w:r>
          </w:p>
        </w:tc>
        <w:tc>
          <w:tcPr>
            <w:tcW w:type="dxa" w:w="11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jc w:val="center"/>
            </w:pPr>
            <w:r>
              <w:rPr>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dashboard/book/page.tsx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Booking notification not rolled back on Supabase write failure</w:t>
            </w:r>
          </w:p>
        </w:tc>
        <w:tc>
          <w:tcPr>
            <w:tcW w:type="dxa" w:w="11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jc w:val="center"/>
            </w:pPr>
            <w:r>
              <w:rPr>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dashboard/lib/store.tsx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Missing null checks in Supabase query result destructuring</w:t>
            </w:r>
          </w:p>
        </w:tc>
        <w:tc>
          <w:tcPr>
            <w:tcW w:type="dxa" w:w="11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jc w:val="center"/>
            </w:pPr>
            <w:r>
              <w:rPr>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dashboard/lib/db.ts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 fetch has no abort controller (memory leak on unmount)</w:t>
            </w:r>
          </w:p>
        </w:tc>
        <w:tc>
          <w:tcPr>
            <w:tcW w:type="dxa" w:w="11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jc w:val="center"/>
            </w:pPr>
            <w:r>
              <w:rPr>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components/Schedule.tsx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Missing error boundaries / fallback UI for dynamic imports</w:t>
            </w:r>
          </w:p>
        </w:tc>
        <w:tc>
          <w:tcPr>
            <w:tcW w:type="dxa" w:w="11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jc w:val="center"/>
            </w:pPr>
            <w:r>
              <w:rPr>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(landing)/page.tsx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Admin role check only on frontend (bypassable via localStorage)</w:t>
            </w:r>
          </w:p>
        </w:tc>
        <w:tc>
          <w:tcPr>
            <w:tcW w:type="dxa" w:w="11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pPr>
              <w:jc w:val="center"/>
            </w:pPr>
            <w:r>
              <w:rPr>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dashboard/admin/page.tsx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Cleartext user credentials stored in localStorage</w:t>
            </w:r>
          </w:p>
        </w:tc>
        <w:tc>
          <w:tcPr>
            <w:tcW w:type="dxa" w:w="11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pPr>
              <w:jc w:val="center"/>
            </w:pPr>
            <w:r>
              <w:rPr>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mobile-app/js/auth.js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Security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CSP allows unsafe-inline scripts in mobile PWA</w:t>
            </w:r>
          </w:p>
        </w:tc>
        <w:tc>
          <w:tcPr>
            <w:tcW w:type="dxa" w:w="11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pPr>
              <w:jc w:val="center"/>
            </w:pPr>
            <w:r>
              <w:rPr>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next.config.js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Security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rate limiting on public calendar API endpoint</w:t>
            </w:r>
          </w:p>
        </w:tc>
        <w:tc>
          <w:tcPr>
            <w:tcW w:type="dxa" w:w="11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pPr>
              <w:jc w:val="center"/>
            </w:pPr>
            <w:r>
              <w:rPr>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api/public-calendar</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Security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Gate code batch notification stops on first failure</w:t>
            </w:r>
          </w:p>
        </w:tc>
        <w:tc>
          <w:tcPr>
            <w:tcW w:type="dxa" w:w="11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pPr>
              <w:jc w:val="center"/>
            </w:pPr>
            <w:r>
              <w:rPr>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dashboard/admin/page.tsx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localStorage/Supabase desync on notification preferences</w:t>
            </w:r>
          </w:p>
        </w:tc>
        <w:tc>
          <w:tcPr>
            <w:tcW w:type="dxa" w:w="11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pPr>
              <w:jc w:val="center"/>
            </w:pPr>
            <w:r>
              <w:rPr>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dashboard/lib/store.tsx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Program enrollment uses stale closure data</w:t>
            </w:r>
          </w:p>
        </w:tc>
        <w:tc>
          <w:tcPr>
            <w:tcW w:type="dxa" w:w="11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pPr>
              <w:jc w:val="center"/>
            </w:pPr>
            <w:r>
              <w:rPr>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dashboard/lib/store.tsx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refresh timeout or concurrent request prevention</w:t>
            </w:r>
          </w:p>
        </w:tc>
        <w:tc>
          <w:tcPr>
            <w:tcW w:type="dxa" w:w="11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pPr>
              <w:jc w:val="center"/>
            </w:pPr>
            <w:r>
              <w:rPr>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DashboardHeader.tsx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Unvalidated date/time input in booking system</w:t>
            </w:r>
          </w:p>
        </w:tc>
        <w:tc>
          <w:tcPr>
            <w:tcW w:type="dxa" w:w="11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pPr>
              <w:jc w:val="center"/>
            </w:pPr>
            <w:r>
              <w:rPr>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mobile-app/js/booking.js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localStorage not fully cleared on logout (data leaks)</w:t>
            </w:r>
          </w:p>
        </w:tc>
        <w:tc>
          <w:tcPr>
            <w:tcW w:type="dxa" w:w="11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pPr>
              <w:jc w:val="center"/>
            </w:pPr>
            <w:r>
              <w:rPr>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mobile-app/js/auth.js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Security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MutationObserver watching entire body subtree (expensive)</w:t>
            </w:r>
          </w:p>
        </w:tc>
        <w:tc>
          <w:tcPr>
            <w:tcW w:type="dxa" w:w="11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pPr>
              <w:jc w:val="center"/>
            </w:pPr>
            <w:r>
              <w:rPr>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(landing)/page.tsx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Perf</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Parallax scroll handler not throttled</w:t>
            </w:r>
          </w:p>
        </w:tc>
        <w:tc>
          <w:tcPr>
            <w:tcW w:type="dxa" w:w="11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pPr>
              <w:jc w:val="center"/>
            </w:pPr>
            <w:r>
              <w:rPr>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components/Hero.tsx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Perf</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security tests (npm audit, SAST) in CI pipeline</w:t>
            </w:r>
          </w:p>
        </w:tc>
        <w:tc>
          <w:tcPr>
            <w:tcW w:type="dxa" w:w="11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pPr>
              <w:jc w:val="center"/>
            </w:pPr>
            <w:r>
              <w:rPr>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.github/workflows/ci.yml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Mobile PWA tests not included in CI</w:t>
            </w:r>
          </w:p>
        </w:tc>
        <w:tc>
          <w:tcPr>
            <w:tcW w:type="dxa" w:w="11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pPr>
              <w:jc w:val="center"/>
            </w:pPr>
            <w:r>
              <w:rPr>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mobile-app-tests/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Calendar has 30+ tab stops (poor keyboard accessibility)</w:t>
            </w:r>
          </w:p>
        </w:tc>
        <w:tc>
          <w:tcPr>
            <w:tcW w:type="dxa" w:w="11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pPr>
              <w:jc w:val="center"/>
            </w:pPr>
            <w:r>
              <w:rPr>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components/Schedule.tsx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A11y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Inline styles scattered across components instead of CSS variables</w:t>
            </w:r>
          </w:p>
        </w:tc>
        <w:tc>
          <w:tcPr>
            <w:tcW w:type="dxa" w:w="11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Multiple files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Quality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Unused analytics state (static demo data never updated)</w:t>
            </w:r>
          </w:p>
        </w:tc>
        <w:tc>
          <w:tcPr>
            <w:tcW w:type="dxa" w:w="11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dashboard/lib/store.tsx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Quality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Inconsistent error reporting (console.error vs reportError)</w:t>
            </w:r>
          </w:p>
        </w:tc>
        <w:tc>
          <w:tcPr>
            <w:tcW w:type="dxa" w:w="11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dashboard/profile/page.tsx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Quality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Two separate membershipTypes arrays (data drift risk)</w:t>
            </w:r>
          </w:p>
        </w:tc>
        <w:tc>
          <w:tcPr>
            <w:tcW w:type="dxa" w:w="11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info/data.ts + signup/page.tsx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Quality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Footer shows payment email vs info email (user confusion)</w:t>
            </w:r>
          </w:p>
        </w:tc>
        <w:tc>
          <w:tcPr>
            <w:tcW w:type="dxa" w:w="11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components/Footer.tsx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Missing aria-labels on icon-only buttons</w:t>
            </w:r>
          </w:p>
        </w:tc>
        <w:tc>
          <w:tcPr>
            <w:tcW w:type="dxa" w:w="11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DashboardHeader.tsx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A11y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idempotency keys for booking operations</w:t>
            </w:r>
          </w:p>
        </w:tc>
        <w:tc>
          <w:tcPr>
            <w:tcW w:type="dxa" w:w="11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mobile-app/js/booking.js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Quality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Hardcoded club location (not configurable)</w:t>
            </w:r>
          </w:p>
        </w:tc>
        <w:tc>
          <w:tcPr>
            <w:tcW w:type="dxa" w:w="11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dashboard/lib/types.ts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Quality</w:t>
            </w:r>
          </w:p>
        </w:tc>
      </w:tr>
    </w:tbl>
    <w:p>
      <w:r>
        <w:br w:type="page"/>
      </w:r>
    </w:p>
    <w:p>
      <w:pPr>
        <w:pStyle w:val="Heading1"/>
      </w:pPr>
      <w:r>
        <w:rPr>
          <w:b/>
          <w:bCs/>
        </w:rPr>
        <w:t xml:space="preserve">Critical Findings (Immediate Action Required)</w:t>
      </w:r>
    </w:p>
    <w:p>
      <w:pPr>
        <w:pStyle w:val="Heading3"/>
      </w:pPr>
      <w:r>
        <w:rPr>
          <w:b/>
          <w:bCs/>
        </w:rPr>
        <w:t xml:space="preserve">1. Rate Limiting Bypass in Mobile Auth</w:t>
      </w:r>
    </w:p>
    <w:p>
      <w:pPr>
        <w:spacing w:after="120"/>
      </w:pPr>
      <w:r>
        <w:rPr>
          <w:b/>
          <w:bCs/>
        </w:rPr>
        <w:t xml:space="preserve">File: </w:t>
      </w:r>
      <w:r>
        <w:t xml:space="preserve">app/api/mobile-auth/route.ts</w:t>
      </w:r>
    </w:p>
    <w:p>
      <w:pPr>
        <w:spacing w:after="120"/>
      </w:pPr>
      <w:r>
        <w:rPr>
          <w:b/>
          <w:bCs/>
        </w:rPr>
        <w:t xml:space="preserve">Issue: </w:t>
      </w:r>
      <w:r>
        <w:t xml:space="preserve">The in-memory rate limiter resets on server restart and does not persist across multiple instances. An attacker can brute-force demo credentials by restarting the server or distributing requests across instances.</w:t>
      </w:r>
    </w:p>
    <w:p>
      <w:pPr>
        <w:spacing w:after="120"/>
      </w:pPr>
      <w:r>
        <w:rPr>
          <w:b/>
          <w:bCs/>
        </w:rPr>
        <w:t xml:space="preserve">Fix: </w:t>
      </w:r>
      <w:r>
        <w:t xml:space="preserve">Implement distributed rate limiting using Redis/Upstash. Add exponential backoff with progressively longer lockout periods. Log and alert on suspicious patterns.</w:t>
      </w:r>
    </w:p>
    <w:p>
      <w:pPr>
        <w:pStyle w:val="Heading3"/>
      </w:pPr>
      <w:r>
        <w:rPr>
          <w:b/>
          <w:bCs/>
        </w:rPr>
        <w:t xml:space="preserve">2. Demo Credentials Exposed in Client-Side Code</w:t>
      </w:r>
    </w:p>
    <w:p>
      <w:pPr>
        <w:spacing w:after="120"/>
      </w:pPr>
      <w:r>
        <w:rPr>
          <w:b/>
          <w:bCs/>
        </w:rPr>
        <w:t xml:space="preserve">File: </w:t>
      </w:r>
      <w:r>
        <w:t xml:space="preserve">public/mobile-app/js/config.js</w:t>
      </w:r>
    </w:p>
    <w:p>
      <w:pPr>
        <w:spacing w:after="120"/>
      </w:pPr>
      <w:r>
        <w:rPr>
          <w:b/>
          <w:bCs/>
        </w:rPr>
        <w:t xml:space="preserve">Issue: </w:t>
      </w:r>
      <w:r>
        <w:t xml:space="preserve">Demo account emails, roles, and names are hardcoded in public JavaScript. Attackers can enumerate valid usernames and roles for social engineering or account takeover attempts.</w:t>
      </w:r>
    </w:p>
    <w:p>
      <w:pPr>
        <w:spacing w:after="120"/>
      </w:pPr>
      <w:r>
        <w:rPr>
          <w:b/>
          <w:bCs/>
        </w:rPr>
        <w:t xml:space="preserve">Fix: </w:t>
      </w:r>
      <w:r>
        <w:t xml:space="preserve">Remove demo account definitions from client code entirely. Load demo accounts server-side only during development. Use environment variables or feature flags.</w:t>
      </w:r>
    </w:p>
    <w:p>
      <w:pPr>
        <w:pStyle w:val="Heading3"/>
      </w:pPr>
      <w:r>
        <w:rPr>
          <w:b/>
          <w:bCs/>
        </w:rPr>
        <w:t xml:space="preserve">3. Offline Authentication Bypass</w:t>
      </w:r>
    </w:p>
    <w:p>
      <w:pPr>
        <w:spacing w:after="120"/>
      </w:pPr>
      <w:r>
        <w:rPr>
          <w:b/>
          <w:bCs/>
        </w:rPr>
        <w:t xml:space="preserve">File: </w:t>
      </w:r>
      <w:r>
        <w:t xml:space="preserve">public/mobile-app/js/auth.js</w:t>
      </w:r>
    </w:p>
    <w:p>
      <w:pPr>
        <w:spacing w:after="120"/>
      </w:pPr>
      <w:r>
        <w:rPr>
          <w:b/>
          <w:bCs/>
        </w:rPr>
        <w:t xml:space="preserve">Issue: </w:t>
      </w:r>
      <w:r>
        <w:t xml:space="preserve">When the auth endpoint is unreachable, the app allows login with any cached credential without password verification. An attacker with device access can take the device offline and login as the cached user.</w:t>
      </w:r>
    </w:p>
    <w:p>
      <w:pPr>
        <w:spacing w:after="120"/>
      </w:pPr>
      <w:r>
        <w:rPr>
          <w:b/>
          <w:bCs/>
        </w:rPr>
        <w:t xml:space="preserve">Fix: </w:t>
      </w:r>
      <w:r>
        <w:t xml:space="preserve">Implement signed JWT verification for offline sessions. Add timestamp-based expiration (24 hours). Require password re-entry when device comes back online.</w:t>
      </w:r>
    </w:p>
    <w:p>
      <w:pPr>
        <w:pStyle w:val="Heading3"/>
      </w:pPr>
      <w:r>
        <w:rPr>
          <w:b/>
          <w:bCs/>
        </w:rPr>
        <w:t xml:space="preserve">4. Auth Guard Race Condition</w:t>
      </w:r>
    </w:p>
    <w:p>
      <w:pPr>
        <w:spacing w:after="120"/>
      </w:pPr>
      <w:r>
        <w:rPr>
          <w:b/>
          <w:bCs/>
        </w:rPr>
        <w:t xml:space="preserve">File: </w:t>
      </w:r>
      <w:r>
        <w:t xml:space="preserve">app/dashboard/layout.tsx</w:t>
      </w:r>
    </w:p>
    <w:p>
      <w:pPr>
        <w:spacing w:after="120"/>
      </w:pPr>
      <w:r>
        <w:rPr>
          <w:b/>
          <w:bCs/>
        </w:rPr>
        <w:t xml:space="preserve">Issue: </w:t>
      </w:r>
      <w:r>
        <w:t xml:space="preserve">The DashboardGuard redirects when !currentUser, but the redirect happens asynchronously. Child components may briefly render dashboard content before the redirect completes.</w:t>
      </w:r>
    </w:p>
    <w:p>
      <w:pPr>
        <w:spacing w:after="120"/>
      </w:pPr>
      <w:r>
        <w:rPr>
          <w:b/>
          <w:bCs/>
        </w:rPr>
        <w:t xml:space="preserve">Fix: </w:t>
      </w:r>
      <w:r>
        <w:t xml:space="preserve">Return null or a loading skeleton until auth state is confirmed. Use window.location.href for a hard redirect to prevent any render.</w:t>
      </w:r>
    </w:p>
    <w:p>
      <w:pPr>
        <w:pStyle w:val="Heading3"/>
      </w:pPr>
      <w:r>
        <w:rPr>
          <w:b/>
          <w:bCs/>
        </w:rPr>
        <w:t xml:space="preserve">5. Loader Image Timing Race Condition</w:t>
      </w:r>
    </w:p>
    <w:p>
      <w:pPr>
        <w:spacing w:after="120"/>
      </w:pPr>
      <w:r>
        <w:rPr>
          <w:b/>
          <w:bCs/>
        </w:rPr>
        <w:t xml:space="preserve">File: </w:t>
      </w:r>
      <w:r>
        <w:t xml:space="preserve">app/(landing)/components/Loader.tsx</w:t>
      </w:r>
    </w:p>
    <w:p>
      <w:pPr>
        <w:spacing w:after="120"/>
      </w:pPr>
      <w:r>
        <w:rPr>
          <w:b/>
          <w:bCs/>
        </w:rPr>
        <w:t xml:space="preserve">Issue: </w:t>
      </w:r>
      <w:r>
        <w:t xml:space="preserve">The loader relies on image onLoad callback but the fallback timeout fires independently. If the image loads between 1000ms and 2500ms, both triggers compete, causing visual glitches or premature exit.</w:t>
      </w:r>
    </w:p>
    <w:p>
      <w:pPr>
        <w:spacing w:after="120"/>
      </w:pPr>
      <w:r>
        <w:rPr>
          <w:b/>
          <w:bCs/>
        </w:rPr>
        <w:t xml:space="preserve">Fix: </w:t>
      </w:r>
      <w:r>
        <w:t xml:space="preserve">Use a ref to ensure the fallback and onLoad handlers don't both fire. Add a guard boolean (fallbackTriggered) that prevents re-execution.</w:t>
      </w:r>
    </w:p>
    <w:p>
      <w:pPr>
        <w:pStyle w:val="Heading3"/>
      </w:pPr>
      <w:r>
        <w:rPr>
          <w:b/>
          <w:bCs/>
        </w:rPr>
        <w:t xml:space="preserve">6. Lost Updates in sendMessage Optimistic State</w:t>
      </w:r>
    </w:p>
    <w:p>
      <w:pPr>
        <w:spacing w:after="120"/>
      </w:pPr>
      <w:r>
        <w:rPr>
          <w:b/>
          <w:bCs/>
        </w:rPr>
        <w:t xml:space="preserve">File: </w:t>
      </w:r>
      <w:r>
        <w:t xml:space="preserve">app/dashboard/lib/store.tsx</w:t>
      </w:r>
    </w:p>
    <w:p>
      <w:pPr>
        <w:spacing w:after="120"/>
      </w:pPr>
      <w:r>
        <w:rPr>
          <w:b/>
          <w:bCs/>
        </w:rPr>
        <w:t xml:space="preserve">Issue: </w:t>
      </w:r>
      <w:r>
        <w:t xml:space="preserve">The sendMessage function captures conversations in a snapshot for rollback, but this snapshot is stale if other state mutations occur between the snapshot and a Supabase write failure. Rolling back will overwrite those intervening changes.</w:t>
      </w:r>
    </w:p>
    <w:p>
      <w:pPr>
        <w:spacing w:after="120"/>
      </w:pPr>
      <w:r>
        <w:rPr>
          <w:b/>
          <w:bCs/>
        </w:rPr>
        <w:t xml:space="preserve">Fix: </w:t>
      </w:r>
      <w:r>
        <w:t xml:space="preserve">Instead of snapshot-based rollback, use a targeted rollback function that only removes the specific message that failed, not the entire conversation state.</w:t>
      </w:r>
    </w:p>
    <w:p>
      <w:r>
        <w:br w:type="page"/>
      </w:r>
    </w:p>
    <w:p>
      <w:pPr>
        <w:pStyle w:val="Heading1"/>
      </w:pPr>
      <w:r>
        <w:rPr>
          <w:b/>
          <w:bCs/>
        </w:rPr>
        <w:t xml:space="preserve">High Severity Findings</w:t>
      </w:r>
    </w:p>
    <w:p>
      <w:pPr>
        <w:pStyle w:val="Heading3"/>
      </w:pPr>
      <w:r>
        <w:rPr>
          <w:b/>
          <w:bCs/>
        </w:rPr>
        <w:t xml:space="preserve">7. Service Worker Caches Error Responses</w:t>
      </w:r>
    </w:p>
    <w:p>
      <w:pPr>
        <w:spacing w:after="120"/>
      </w:pPr>
      <w:r>
        <w:rPr>
          <w:b/>
          <w:bCs/>
        </w:rPr>
        <w:t xml:space="preserve">File: </w:t>
      </w:r>
      <w:r>
        <w:t xml:space="preserve">public/mobile-app/sw.js</w:t>
      </w:r>
    </w:p>
    <w:p>
      <w:pPr>
        <w:spacing w:after="120"/>
      </w:pPr>
      <w:r>
        <w:rPr>
          <w:b/>
          <w:bCs/>
        </w:rPr>
        <w:t xml:space="preserve">Issue: </w:t>
      </w:r>
      <w:r>
        <w:t xml:space="preserve">The network-first strategy caches ALL responses including 404s and 5xx errors indefinitely. If a file is deleted or the server errors, users get the cached error forever.</w:t>
      </w:r>
    </w:p>
    <w:p>
      <w:pPr>
        <w:spacing w:after="120"/>
      </w:pPr>
      <w:r>
        <w:rPr>
          <w:b/>
          <w:bCs/>
        </w:rPr>
        <w:t xml:space="preserve">Fix: </w:t>
      </w:r>
      <w:r>
        <w:t xml:space="preserve">Only cache 200 responses. Add TTL for cached items. Use stale-while-revalidate only for non-critical assets.</w:t>
      </w:r>
    </w:p>
    <w:p>
      <w:pPr>
        <w:pStyle w:val="Heading3"/>
      </w:pPr>
      <w:r>
        <w:rPr>
          <w:b/>
          <w:bCs/>
        </w:rPr>
        <w:t xml:space="preserve">8. Plaintext Password Comparison</w:t>
      </w:r>
    </w:p>
    <w:p>
      <w:pPr>
        <w:spacing w:after="120"/>
      </w:pPr>
      <w:r>
        <w:rPr>
          <w:b/>
          <w:bCs/>
        </w:rPr>
        <w:t xml:space="preserve">File: </w:t>
      </w:r>
      <w:r>
        <w:t xml:space="preserve">app/api/mobile-auth/route.ts</w:t>
      </w:r>
    </w:p>
    <w:p>
      <w:pPr>
        <w:spacing w:after="120"/>
      </w:pPr>
      <w:r>
        <w:rPr>
          <w:b/>
          <w:bCs/>
        </w:rPr>
        <w:t xml:space="preserve">Issue: </w:t>
      </w:r>
      <w:r>
        <w:t xml:space="preserve">Demo credentials are compared with strict string equality, which is vulnerable to timing attacks and reveals registered email addresses through error message discrimination.</w:t>
      </w:r>
    </w:p>
    <w:p>
      <w:pPr>
        <w:spacing w:after="120"/>
      </w:pPr>
      <w:r>
        <w:rPr>
          <w:b/>
          <w:bCs/>
        </w:rPr>
        <w:t xml:space="preserve">Fix: </w:t>
      </w:r>
      <w:r>
        <w:t xml:space="preserve">Use crypto.timingSafeEqual() for password comparison. Return identical response times for all auth failures. Always hash passwords server-side.</w:t>
      </w:r>
    </w:p>
    <w:p>
      <w:pPr>
        <w:pStyle w:val="Heading3"/>
      </w:pPr>
      <w:r>
        <w:rPr>
          <w:b/>
          <w:bCs/>
        </w:rPr>
        <w:t xml:space="preserve">9. Missing CSRF Protection</w:t>
      </w:r>
    </w:p>
    <w:p>
      <w:pPr>
        <w:spacing w:after="120"/>
      </w:pPr>
      <w:r>
        <w:rPr>
          <w:b/>
          <w:bCs/>
        </w:rPr>
        <w:t xml:space="preserve">File: </w:t>
      </w:r>
      <w:r>
        <w:t xml:space="preserve">public/mobile-app/js/booking.js</w:t>
      </w:r>
    </w:p>
    <w:p>
      <w:pPr>
        <w:spacing w:after="120"/>
      </w:pPr>
      <w:r>
        <w:rPr>
          <w:b/>
          <w:bCs/>
        </w:rPr>
        <w:t xml:space="preserve">Issue: </w:t>
      </w:r>
      <w:r>
        <w:t xml:space="preserve">No CSRF tokens are validated for state-changing operations (bookings, cancellations). An attacker can trick users into visiting a malicious site that makes unauthorized bookings.</w:t>
      </w:r>
    </w:p>
    <w:p>
      <w:pPr>
        <w:spacing w:after="120"/>
      </w:pPr>
      <w:r>
        <w:rPr>
          <w:b/>
          <w:bCs/>
        </w:rPr>
        <w:t xml:space="preserve">Fix: </w:t>
      </w:r>
      <w:r>
        <w:t xml:space="preserve">Add CSRF tokens to all POST/DELETE/PUT requests. Validate origin and referer headers server-side. Use SameSite=Strict cookies.</w:t>
      </w:r>
    </w:p>
    <w:p>
      <w:pPr>
        <w:pStyle w:val="Heading3"/>
      </w:pPr>
      <w:r>
        <w:rPr>
          <w:b/>
          <w:bCs/>
        </w:rPr>
        <w:t xml:space="preserve">10. XSS Risk in Admin Announcements</w:t>
      </w:r>
    </w:p>
    <w:p>
      <w:pPr>
        <w:spacing w:after="120"/>
      </w:pPr>
      <w:r>
        <w:rPr>
          <w:b/>
          <w:bCs/>
        </w:rPr>
        <w:t xml:space="preserve">File: </w:t>
      </w:r>
      <w:r>
        <w:t xml:space="preserve">public/mobile-app/js/admin.js</w:t>
      </w:r>
    </w:p>
    <w:p>
      <w:pPr>
        <w:spacing w:after="120"/>
      </w:pPr>
      <w:r>
        <w:rPr>
          <w:b/>
          <w:bCs/>
        </w:rPr>
        <w:t xml:space="preserve">Issue: </w:t>
      </w:r>
      <w:r>
        <w:t xml:space="preserve">The sanitizeHTML() function is insufficient against SVG-based XSS attacks and HTML entity injection. Stored XSS is possible if announcements are rendered unsanitized elsewhere.</w:t>
      </w:r>
    </w:p>
    <w:p>
      <w:pPr>
        <w:spacing w:after="120"/>
      </w:pPr>
      <w:r>
        <w:rPr>
          <w:b/>
          <w:bCs/>
        </w:rPr>
        <w:t xml:space="preserve">Fix: </w:t>
      </w:r>
      <w:r>
        <w:t xml:space="preserve">Replace sanitizeHTML() with DOMPurify. Validate announcement content server-side. Implement CSRF tokens for state-changing operations.</w:t>
      </w:r>
    </w:p>
    <w:p>
      <w:pPr>
        <w:pStyle w:val="Heading3"/>
      </w:pPr>
      <w:r>
        <w:rPr>
          <w:b/>
          <w:bCs/>
        </w:rPr>
        <w:t xml:space="preserve">11. Double Booking Race Condition</w:t>
      </w:r>
    </w:p>
    <w:p>
      <w:pPr>
        <w:spacing w:after="120"/>
      </w:pPr>
      <w:r>
        <w:rPr>
          <w:b/>
          <w:bCs/>
        </w:rPr>
        <w:t xml:space="preserve">File: </w:t>
      </w:r>
      <w:r>
        <w:t xml:space="preserve">app/dashboard/book/page.tsx</w:t>
      </w:r>
    </w:p>
    <w:p>
      <w:pPr>
        <w:spacing w:after="120"/>
      </w:pPr>
      <w:r>
        <w:rPr>
          <w:b/>
          <w:bCs/>
        </w:rPr>
        <w:t xml:space="preserve">Issue: </w:t>
      </w:r>
      <w:r>
        <w:t xml:space="preserve">The confirmBooking function checks slot availability client-side but another user could book the same slot between the check and the database write.</w:t>
      </w:r>
    </w:p>
    <w:p>
      <w:pPr>
        <w:spacing w:after="120"/>
      </w:pPr>
      <w:r>
        <w:rPr>
          <w:b/>
          <w:bCs/>
        </w:rPr>
        <w:t xml:space="preserve">Fix: </w:t>
      </w:r>
      <w:r>
        <w:t xml:space="preserve">Add a UNIQUE INDEX on bookings(court_id, date, time) WHERE status = 'confirmed' in Supabase schema. Handle conflict errors gracefully in the UI.</w:t>
      </w:r>
    </w:p>
    <w:p>
      <w:pPr>
        <w:pStyle w:val="Heading3"/>
      </w:pPr>
      <w:r>
        <w:rPr>
          <w:b/>
          <w:bCs/>
        </w:rPr>
        <w:t xml:space="preserve">12-15. Additional High Findings</w:t>
      </w:r>
    </w:p>
    <w:p>
      <w:pPr>
        <w:pStyle w:val="ListParagraph"/>
        <w:numPr>
          <w:ilvl w:val="0"/>
          <w:numId w:val="2"/>
        </w:numPr>
        <w:spacing w:after="80"/>
      </w:pPr>
      <w:r>
        <w:rPr>
          <w:sz w:val="22"/>
          <w:szCs w:val="22"/>
        </w:rPr>
        <w:t xml:space="preserve">Booking notification not rolled back on Supabase write failure (store.tsx)</w:t>
      </w:r>
    </w:p>
    <w:p>
      <w:pPr>
        <w:pStyle w:val="ListParagraph"/>
        <w:numPr>
          <w:ilvl w:val="0"/>
          <w:numId w:val="2"/>
        </w:numPr>
        <w:spacing w:after="80"/>
      </w:pPr>
      <w:r>
        <w:rPr>
          <w:sz w:val="22"/>
          <w:szCs w:val="22"/>
        </w:rPr>
        <w:t xml:space="preserve">Missing null checks in Supabase query result destructuring (db.ts)</w:t>
      </w:r>
    </w:p>
    <w:p>
      <w:pPr>
        <w:pStyle w:val="ListParagraph"/>
        <w:numPr>
          <w:ilvl w:val="0"/>
          <w:numId w:val="2"/>
        </w:numPr>
        <w:spacing w:after="80"/>
      </w:pPr>
      <w:r>
        <w:rPr>
          <w:sz w:val="22"/>
          <w:szCs w:val="22"/>
        </w:rPr>
        <w:t xml:space="preserve">Schedule fetch has no abort controller causing memory leak on unmount (Schedule.tsx)</w:t>
      </w:r>
    </w:p>
    <w:p>
      <w:pPr>
        <w:pStyle w:val="ListParagraph"/>
        <w:numPr>
          <w:ilvl w:val="0"/>
          <w:numId w:val="2"/>
        </w:numPr>
        <w:spacing w:after="80"/>
      </w:pPr>
      <w:r>
        <w:rPr>
          <w:sz w:val="22"/>
          <w:szCs w:val="22"/>
        </w:rPr>
        <w:t xml:space="preserve">Missing error boundaries / fallback UI for dynamic imports (page.tsx)</w:t>
      </w:r>
    </w:p>
    <w:p>
      <w:r>
        <w:br w:type="page"/>
      </w:r>
    </w:p>
    <w:p>
      <w:pPr>
        <w:pStyle w:val="Heading1"/>
      </w:pPr>
      <w:r>
        <w:rPr>
          <w:b/>
          <w:bCs/>
        </w:rPr>
        <w:t xml:space="preserve">Medium &amp; Low Severity Findings</w:t>
      </w:r>
    </w:p>
    <w:p>
      <w:pPr>
        <w:spacing w:after="120"/>
      </w:pPr>
      <w:r>
        <w:t xml:space="preserve">The following findings are grouped by category. See the findings table on page 3 for the full list.</w:t>
      </w:r>
    </w:p>
    <w:p>
      <w:pPr>
        <w:pStyle w:val="Heading3"/>
      </w:pPr>
      <w:r>
        <w:rPr>
          <w:b/>
          <w:bCs/>
        </w:rPr>
        <w:t xml:space="preserve">Security (Medium)</w:t>
      </w:r>
    </w:p>
    <w:p>
      <w:pPr>
        <w:pStyle w:val="ListParagraph"/>
        <w:numPr>
          <w:ilvl w:val="0"/>
          <w:numId w:val="2"/>
        </w:numPr>
        <w:spacing w:after="80"/>
      </w:pPr>
      <w:r>
        <w:rPr>
          <w:sz w:val="22"/>
          <w:szCs w:val="22"/>
        </w:rPr>
        <w:t xml:space="preserve">Admin role check is frontend-only and bypassable via localStorage/DevTools</w:t>
      </w:r>
    </w:p>
    <w:p>
      <w:pPr>
        <w:pStyle w:val="ListParagraph"/>
        <w:numPr>
          <w:ilvl w:val="0"/>
          <w:numId w:val="2"/>
        </w:numPr>
        <w:spacing w:after="80"/>
      </w:pPr>
      <w:r>
        <w:rPr>
          <w:sz w:val="22"/>
          <w:szCs w:val="22"/>
        </w:rPr>
        <w:t xml:space="preserve">User credentials stored in cleartext localStorage (should use HTTP-only cookies)</w:t>
      </w:r>
    </w:p>
    <w:p>
      <w:pPr>
        <w:pStyle w:val="ListParagraph"/>
        <w:numPr>
          <w:ilvl w:val="0"/>
          <w:numId w:val="2"/>
        </w:numPr>
        <w:spacing w:after="80"/>
      </w:pPr>
      <w:r>
        <w:rPr>
          <w:sz w:val="22"/>
          <w:szCs w:val="22"/>
        </w:rPr>
        <w:t xml:space="preserve">CSP allows unsafe-inline scripts in mobile PWA</w:t>
      </w:r>
    </w:p>
    <w:p>
      <w:pPr>
        <w:pStyle w:val="ListParagraph"/>
        <w:numPr>
          <w:ilvl w:val="0"/>
          <w:numId w:val="2"/>
        </w:numPr>
        <w:spacing w:after="80"/>
      </w:pPr>
      <w:r>
        <w:rPr>
          <w:sz w:val="22"/>
          <w:szCs w:val="22"/>
        </w:rPr>
        <w:t xml:space="preserve">No rate limiting on public calendar API endpoint</w:t>
      </w:r>
    </w:p>
    <w:p>
      <w:pPr>
        <w:pStyle w:val="ListParagraph"/>
        <w:numPr>
          <w:ilvl w:val="0"/>
          <w:numId w:val="2"/>
        </w:numPr>
        <w:spacing w:after="80"/>
      </w:pPr>
      <w:r>
        <w:rPr>
          <w:sz w:val="22"/>
          <w:szCs w:val="22"/>
        </w:rPr>
        <w:t xml:space="preserve">localStorage not fully cleared on logout (previous user data leaks)</w:t>
      </w:r>
    </w:p>
    <w:p>
      <w:pPr>
        <w:pStyle w:val="Heading3"/>
      </w:pPr>
      <w:r>
        <w:rPr>
          <w:b/>
          <w:bCs/>
        </w:rPr>
        <w:t xml:space="preserve">Bugs &amp; State (Medium)</w:t>
      </w:r>
    </w:p>
    <w:p>
      <w:pPr>
        <w:pStyle w:val="ListParagraph"/>
        <w:numPr>
          <w:ilvl w:val="0"/>
          <w:numId w:val="2"/>
        </w:numPr>
        <w:spacing w:after="80"/>
      </w:pPr>
      <w:r>
        <w:rPr>
          <w:sz w:val="22"/>
          <w:szCs w:val="22"/>
        </w:rPr>
        <w:t xml:space="preserve">Gate code batch notification stops entirely on first failure (use Promise.allSettled)</w:t>
      </w:r>
    </w:p>
    <w:p>
      <w:pPr>
        <w:pStyle w:val="ListParagraph"/>
        <w:numPr>
          <w:ilvl w:val="0"/>
          <w:numId w:val="2"/>
        </w:numPr>
        <w:spacing w:after="80"/>
      </w:pPr>
      <w:r>
        <w:rPr>
          <w:sz w:val="22"/>
          <w:szCs w:val="22"/>
        </w:rPr>
        <w:t xml:space="preserve">localStorage/Supabase desync on notification preferences</w:t>
      </w:r>
    </w:p>
    <w:p>
      <w:pPr>
        <w:pStyle w:val="ListParagraph"/>
        <w:numPr>
          <w:ilvl w:val="0"/>
          <w:numId w:val="2"/>
        </w:numPr>
        <w:spacing w:after="80"/>
      </w:pPr>
      <w:r>
        <w:rPr>
          <w:sz w:val="22"/>
          <w:szCs w:val="22"/>
        </w:rPr>
        <w:t xml:space="preserve">Program enrollment uses stale closure data</w:t>
      </w:r>
    </w:p>
    <w:p>
      <w:pPr>
        <w:pStyle w:val="ListParagraph"/>
        <w:numPr>
          <w:ilvl w:val="0"/>
          <w:numId w:val="2"/>
        </w:numPr>
        <w:spacing w:after="80"/>
      </w:pPr>
      <w:r>
        <w:rPr>
          <w:sz w:val="22"/>
          <w:szCs w:val="22"/>
        </w:rPr>
        <w:t xml:space="preserve">No refresh timeout or concurrent request prevention on dashboard</w:t>
      </w:r>
    </w:p>
    <w:p>
      <w:pPr>
        <w:pStyle w:val="ListParagraph"/>
        <w:numPr>
          <w:ilvl w:val="0"/>
          <w:numId w:val="2"/>
        </w:numPr>
        <w:spacing w:after="80"/>
      </w:pPr>
      <w:r>
        <w:rPr>
          <w:sz w:val="22"/>
          <w:szCs w:val="22"/>
        </w:rPr>
        <w:t xml:space="preserve">Unvalidated date/time input in mobile booking system</w:t>
      </w:r>
    </w:p>
    <w:p>
      <w:pPr>
        <w:pStyle w:val="Heading3"/>
      </w:pPr>
      <w:r>
        <w:rPr>
          <w:b/>
          <w:bCs/>
        </w:rPr>
        <w:t xml:space="preserve">Performance (Medium)</w:t>
      </w:r>
    </w:p>
    <w:p>
      <w:pPr>
        <w:pStyle w:val="ListParagraph"/>
        <w:numPr>
          <w:ilvl w:val="0"/>
          <w:numId w:val="2"/>
        </w:numPr>
        <w:spacing w:after="80"/>
      </w:pPr>
      <w:r>
        <w:rPr>
          <w:sz w:val="22"/>
          <w:szCs w:val="22"/>
        </w:rPr>
        <w:t xml:space="preserve">MutationObserver watching entire document.body subtree is expensive</w:t>
      </w:r>
    </w:p>
    <w:p>
      <w:pPr>
        <w:pStyle w:val="ListParagraph"/>
        <w:numPr>
          <w:ilvl w:val="0"/>
          <w:numId w:val="2"/>
        </w:numPr>
        <w:spacing w:after="80"/>
      </w:pPr>
      <w:r>
        <w:rPr>
          <w:sz w:val="22"/>
          <w:szCs w:val="22"/>
        </w:rPr>
        <w:t xml:space="preserve">Parallax scroll handler not throttled (jank on lower-end devices)</w:t>
      </w:r>
    </w:p>
    <w:p>
      <w:pPr>
        <w:pStyle w:val="Heading3"/>
      </w:pPr>
      <w:r>
        <w:rPr>
          <w:b/>
          <w:bCs/>
        </w:rPr>
        <w:t xml:space="preserve">CI/CD (Medium)</w:t>
      </w:r>
    </w:p>
    <w:p>
      <w:pPr>
        <w:pStyle w:val="ListParagraph"/>
        <w:numPr>
          <w:ilvl w:val="0"/>
          <w:numId w:val="2"/>
        </w:numPr>
        <w:spacing w:after="80"/>
      </w:pPr>
      <w:r>
        <w:rPr>
          <w:sz w:val="22"/>
          <w:szCs w:val="22"/>
        </w:rPr>
        <w:t xml:space="preserve">No security scanning (npm audit, SAST) in CI pipeline</w:t>
      </w:r>
    </w:p>
    <w:p>
      <w:pPr>
        <w:pStyle w:val="ListParagraph"/>
        <w:numPr>
          <w:ilvl w:val="0"/>
          <w:numId w:val="2"/>
        </w:numPr>
        <w:spacing w:after="80"/>
      </w:pPr>
      <w:r>
        <w:rPr>
          <w:sz w:val="22"/>
          <w:szCs w:val="22"/>
        </w:rPr>
        <w:t xml:space="preserve">Mobile PWA tests exist but are not run in CI</w:t>
      </w:r>
    </w:p>
    <w:p>
      <w:pPr>
        <w:pStyle w:val="Heading3"/>
      </w:pPr>
      <w:r>
        <w:rPr>
          <w:b/>
          <w:bCs/>
        </w:rPr>
        <w:t xml:space="preserve">Code Quality (Low)</w:t>
      </w:r>
    </w:p>
    <w:p>
      <w:pPr>
        <w:pStyle w:val="ListParagraph"/>
        <w:numPr>
          <w:ilvl w:val="0"/>
          <w:numId w:val="2"/>
        </w:numPr>
        <w:spacing w:after="80"/>
      </w:pPr>
      <w:r>
        <w:rPr>
          <w:sz w:val="22"/>
          <w:szCs w:val="22"/>
        </w:rPr>
        <w:t xml:space="preserve">Inline styles scattered across components (should use CSS variables)</w:t>
      </w:r>
    </w:p>
    <w:p>
      <w:pPr>
        <w:pStyle w:val="ListParagraph"/>
        <w:numPr>
          <w:ilvl w:val="0"/>
          <w:numId w:val="2"/>
        </w:numPr>
        <w:spacing w:after="80"/>
      </w:pPr>
      <w:r>
        <w:rPr>
          <w:sz w:val="22"/>
          <w:szCs w:val="22"/>
        </w:rPr>
        <w:t xml:space="preserve">Unused analytics state (static demo data, never updated from Supabase)</w:t>
      </w:r>
    </w:p>
    <w:p>
      <w:pPr>
        <w:pStyle w:val="ListParagraph"/>
        <w:numPr>
          <w:ilvl w:val="0"/>
          <w:numId w:val="2"/>
        </w:numPr>
        <w:spacing w:after="80"/>
      </w:pPr>
      <w:r>
        <w:rPr>
          <w:sz w:val="22"/>
          <w:szCs w:val="22"/>
        </w:rPr>
        <w:t xml:space="preserve">Inconsistent error reporting (console.error vs reportError)</w:t>
      </w:r>
    </w:p>
    <w:p>
      <w:pPr>
        <w:pStyle w:val="ListParagraph"/>
        <w:numPr>
          <w:ilvl w:val="0"/>
          <w:numId w:val="2"/>
        </w:numPr>
        <w:spacing w:after="80"/>
      </w:pPr>
      <w:r>
        <w:rPr>
          <w:sz w:val="22"/>
          <w:szCs w:val="22"/>
        </w:rPr>
        <w:t xml:space="preserve">Two separate membershipTypes arrays (data drift risk)</w:t>
      </w:r>
    </w:p>
    <w:p>
      <w:pPr>
        <w:pStyle w:val="ListParagraph"/>
        <w:numPr>
          <w:ilvl w:val="0"/>
          <w:numId w:val="2"/>
        </w:numPr>
        <w:spacing w:after="80"/>
      </w:pPr>
      <w:r>
        <w:rPr>
          <w:sz w:val="22"/>
          <w:szCs w:val="22"/>
        </w:rPr>
        <w:t xml:space="preserve">Footer shows payment email vs info email (user confusion)</w:t>
      </w:r>
    </w:p>
    <w:p>
      <w:pPr>
        <w:pStyle w:val="ListParagraph"/>
        <w:numPr>
          <w:ilvl w:val="0"/>
          <w:numId w:val="2"/>
        </w:numPr>
        <w:spacing w:after="80"/>
      </w:pPr>
      <w:r>
        <w:rPr>
          <w:sz w:val="22"/>
          <w:szCs w:val="22"/>
        </w:rPr>
        <w:t xml:space="preserve">Missing aria-labels on icon-only buttons</w:t>
      </w:r>
    </w:p>
    <w:p>
      <w:pPr>
        <w:pStyle w:val="ListParagraph"/>
        <w:numPr>
          <w:ilvl w:val="0"/>
          <w:numId w:val="2"/>
        </w:numPr>
        <w:spacing w:after="80"/>
      </w:pPr>
      <w:r>
        <w:rPr>
          <w:sz w:val="22"/>
          <w:szCs w:val="22"/>
        </w:rPr>
        <w:t xml:space="preserve">No idempotency keys for booking operations</w:t>
      </w:r>
    </w:p>
    <w:p>
      <w:r>
        <w:br w:type="page"/>
      </w:r>
    </w:p>
    <w:p>
      <w:pPr>
        <w:pStyle w:val="Heading1"/>
      </w:pPr>
      <w:r>
        <w:rPr>
          <w:b/>
          <w:bCs/>
        </w:rPr>
        <w:t xml:space="preserve">SMTP Setup Recommendations</w:t>
      </w:r>
    </w:p>
    <w:p>
      <w:pPr>
        <w:spacing w:after="120"/>
      </w:pPr>
      <w:r>
        <w:t xml:space="preserve">Since you mentioned the next step is setting up SMTP with Supabase for email signups, here are the key considerations:</w:t>
      </w:r>
    </w:p>
    <w:p>
      <w:pPr>
        <w:pStyle w:val="Heading3"/>
      </w:pPr>
      <w:r>
        <w:rPr>
          <w:b/>
          <w:bCs/>
        </w:rPr>
        <w:t xml:space="preserve">Supabase Email Auth Setup</w:t>
      </w:r>
    </w:p>
    <w:p>
      <w:pPr>
        <w:pStyle w:val="ListParagraph"/>
        <w:numPr>
          <w:ilvl w:val="0"/>
          <w:numId w:val="3"/>
        </w:numPr>
        <w:spacing w:after="80"/>
      </w:pPr>
      <w:r>
        <w:rPr>
          <w:sz w:val="22"/>
          <w:szCs w:val="22"/>
        </w:rPr>
        <w:t xml:space="preserve">Enable Email provider in Supabase Dashboard &gt; Authentication &gt; Providers</w:t>
      </w:r>
    </w:p>
    <w:p>
      <w:pPr>
        <w:pStyle w:val="ListParagraph"/>
        <w:numPr>
          <w:ilvl w:val="0"/>
          <w:numId w:val="3"/>
        </w:numPr>
        <w:spacing w:after="80"/>
      </w:pPr>
      <w:r>
        <w:rPr>
          <w:sz w:val="22"/>
          <w:szCs w:val="22"/>
        </w:rPr>
        <w:t xml:space="preserve">Configure a custom SMTP server (Supabase rate-limits its built-in email to 3/hour)</w:t>
      </w:r>
    </w:p>
    <w:p>
      <w:pPr>
        <w:pStyle w:val="ListParagraph"/>
        <w:numPr>
          <w:ilvl w:val="0"/>
          <w:numId w:val="3"/>
        </w:numPr>
        <w:spacing w:after="80"/>
      </w:pPr>
      <w:r>
        <w:rPr>
          <w:sz w:val="22"/>
          <w:szCs w:val="22"/>
        </w:rPr>
        <w:t xml:space="preserve">Recommended SMTP providers: Resend, Postmark, or SendGrid (all have free tiers)</w:t>
      </w:r>
    </w:p>
    <w:p>
      <w:pPr>
        <w:pStyle w:val="ListParagraph"/>
        <w:numPr>
          <w:ilvl w:val="0"/>
          <w:numId w:val="3"/>
        </w:numPr>
        <w:spacing w:after="80"/>
      </w:pPr>
      <w:r>
        <w:rPr>
          <w:sz w:val="22"/>
          <w:szCs w:val="22"/>
        </w:rPr>
        <w:t xml:space="preserve">Set SMTP credentials in Supabase Dashboard &gt; Project Settings &gt; Auth &gt; SMTP Settings</w:t>
      </w:r>
    </w:p>
    <w:p>
      <w:pPr>
        <w:pStyle w:val="ListParagraph"/>
        <w:numPr>
          <w:ilvl w:val="0"/>
          <w:numId w:val="3"/>
        </w:numPr>
        <w:spacing w:after="80"/>
      </w:pPr>
      <w:r>
        <w:rPr>
          <w:sz w:val="22"/>
          <w:szCs w:val="22"/>
        </w:rPr>
        <w:t xml:space="preserve">Customize email templates (confirm signup, reset password, magic link) in Auth &gt; Email Templates</w:t>
      </w:r>
    </w:p>
    <w:p>
      <w:pPr>
        <w:pStyle w:val="ListParagraph"/>
        <w:numPr>
          <w:ilvl w:val="0"/>
          <w:numId w:val="3"/>
        </w:numPr>
        <w:spacing w:after="80"/>
      </w:pPr>
      <w:r>
        <w:rPr>
          <w:sz w:val="22"/>
          <w:szCs w:val="22"/>
        </w:rPr>
        <w:t xml:space="preserve">Update your signup wizard (app/signup/page.tsx) to call supabase.auth.signUp() instead of just localStorage</w:t>
      </w:r>
    </w:p>
    <w:p>
      <w:pPr>
        <w:pStyle w:val="ListParagraph"/>
        <w:numPr>
          <w:ilvl w:val="0"/>
          <w:numId w:val="3"/>
        </w:numPr>
        <w:spacing w:after="80"/>
      </w:pPr>
      <w:r>
        <w:rPr>
          <w:sz w:val="22"/>
          <w:szCs w:val="22"/>
        </w:rPr>
        <w:t xml:space="preserve">Add email confirmation flow handling (the emailConfirmPending state already exists in signup)</w:t>
      </w:r>
    </w:p>
    <w:p>
      <w:pPr>
        <w:pStyle w:val="ListParagraph"/>
        <w:numPr>
          <w:ilvl w:val="0"/>
          <w:numId w:val="3"/>
        </w:numPr>
        <w:spacing w:after="80"/>
      </w:pPr>
      <w:r>
        <w:rPr>
          <w:sz w:val="22"/>
          <w:szCs w:val="22"/>
        </w:rPr>
        <w:t xml:space="preserve">Set up redirect URLs in Supabase Auth settings to point back to your app</w:t>
      </w:r>
    </w:p>
    <w:p>
      <w:pPr>
        <w:pStyle w:val="Heading3"/>
      </w:pPr>
      <w:r>
        <w:rPr>
          <w:b/>
          <w:bCs/>
        </w:rPr>
        <w:t xml:space="preserve">Security Considerations for Email Auth</w:t>
      </w:r>
    </w:p>
    <w:p>
      <w:pPr>
        <w:pStyle w:val="ListParagraph"/>
        <w:numPr>
          <w:ilvl w:val="0"/>
          <w:numId w:val="2"/>
        </w:numPr>
        <w:spacing w:after="80"/>
      </w:pPr>
      <w:r>
        <w:rPr>
          <w:sz w:val="22"/>
          <w:szCs w:val="22"/>
        </w:rPr>
        <w:t xml:space="preserve">Enable RLS policies that check auth.uid() for all member-facing tables</w:t>
      </w:r>
    </w:p>
    <w:p>
      <w:pPr>
        <w:pStyle w:val="ListParagraph"/>
        <w:numPr>
          <w:ilvl w:val="0"/>
          <w:numId w:val="2"/>
        </w:numPr>
        <w:spacing w:after="80"/>
      </w:pPr>
      <w:r>
        <w:rPr>
          <w:sz w:val="22"/>
          <w:szCs w:val="22"/>
        </w:rPr>
        <w:t xml:space="preserve">Remove or gate demo credentials behind NODE_ENV=development (addresses finding #2)</w:t>
      </w:r>
    </w:p>
    <w:p>
      <w:pPr>
        <w:pStyle w:val="ListParagraph"/>
        <w:numPr>
          <w:ilvl w:val="0"/>
          <w:numId w:val="2"/>
        </w:numPr>
        <w:spacing w:after="80"/>
      </w:pPr>
      <w:r>
        <w:rPr>
          <w:sz w:val="22"/>
          <w:szCs w:val="22"/>
        </w:rPr>
        <w:t xml:space="preserve">Add email verification requirement before granting dashboard access</w:t>
      </w:r>
    </w:p>
    <w:p>
      <w:pPr>
        <w:pStyle w:val="ListParagraph"/>
        <w:numPr>
          <w:ilvl w:val="0"/>
          <w:numId w:val="2"/>
        </w:numPr>
        <w:spacing w:after="80"/>
      </w:pPr>
      <w:r>
        <w:rPr>
          <w:sz w:val="22"/>
          <w:szCs w:val="22"/>
        </w:rPr>
        <w:t xml:space="preserve">Implement password strength requirements in the signup form</w:t>
      </w:r>
    </w:p>
    <w:p>
      <w:r>
        <w:br w:type="page"/>
      </w:r>
    </w:p>
    <w:p>
      <w:pPr>
        <w:pStyle w:val="Heading1"/>
      </w:pPr>
      <w:r>
        <w:rPr>
          <w:b/>
          <w:bCs/>
        </w:rPr>
        <w:t xml:space="preserve">Recommended Action Plan</w:t>
      </w:r>
    </w:p>
    <w:p>
      <w:pPr>
        <w:spacing w:after="120"/>
      </w:pPr>
      <w:r>
        <w:t xml:space="preserve">Based on severity and impact, here is the suggested order of work:</w:t>
      </w:r>
    </w:p>
    <w:p>
      <w:pPr>
        <w:pStyle w:val="Heading3"/>
      </w:pPr>
      <w:r>
        <w:rPr>
          <w:b/>
          <w:bCs/>
        </w:rPr>
        <w:t xml:space="preserve">Phase 1: Security Hardening (Before SMTP)</w:t>
      </w:r>
    </w:p>
    <w:p>
      <w:pPr>
        <w:pStyle w:val="ListParagraph"/>
        <w:numPr>
          <w:ilvl w:val="0"/>
          <w:numId w:val="3"/>
        </w:numPr>
        <w:spacing w:after="80"/>
      </w:pPr>
      <w:r>
        <w:rPr>
          <w:sz w:val="22"/>
          <w:szCs w:val="22"/>
        </w:rPr>
        <w:t xml:space="preserve">Fix auth guard race condition (#4) - prevents data exposure</w:t>
      </w:r>
    </w:p>
    <w:p>
      <w:pPr>
        <w:pStyle w:val="ListParagraph"/>
        <w:numPr>
          <w:ilvl w:val="0"/>
          <w:numId w:val="3"/>
        </w:numPr>
        <w:spacing w:after="80"/>
      </w:pPr>
      <w:r>
        <w:rPr>
          <w:sz w:val="22"/>
          <w:szCs w:val="22"/>
        </w:rPr>
        <w:t xml:space="preserve">Add database-level slot uniqueness constraint (#11) - prevents double bookings</w:t>
      </w:r>
    </w:p>
    <w:p>
      <w:pPr>
        <w:pStyle w:val="ListParagraph"/>
        <w:numPr>
          <w:ilvl w:val="0"/>
          <w:numId w:val="3"/>
        </w:numPr>
        <w:spacing w:after="80"/>
      </w:pPr>
      <w:r>
        <w:rPr>
          <w:sz w:val="22"/>
          <w:szCs w:val="22"/>
        </w:rPr>
        <w:t xml:space="preserve">Remove demo credentials from client code (#2) - critical before any production use</w:t>
      </w:r>
    </w:p>
    <w:p>
      <w:pPr>
        <w:pStyle w:val="ListParagraph"/>
        <w:numPr>
          <w:ilvl w:val="0"/>
          <w:numId w:val="3"/>
        </w:numPr>
        <w:spacing w:after="80"/>
      </w:pPr>
      <w:r>
        <w:rPr>
          <w:sz w:val="22"/>
          <w:szCs w:val="22"/>
        </w:rPr>
        <w:t xml:space="preserve">Fix offline auth bypass (#3) - add JWT expiration</w:t>
      </w:r>
    </w:p>
    <w:p>
      <w:pPr>
        <w:pStyle w:val="Heading3"/>
      </w:pPr>
      <w:r>
        <w:rPr>
          <w:b/>
          <w:bCs/>
        </w:rPr>
        <w:t xml:space="preserve">Phase 2: SMTP &amp; Real Auth</w:t>
      </w:r>
    </w:p>
    <w:p>
      <w:pPr>
        <w:pStyle w:val="ListParagraph"/>
        <w:numPr>
          <w:ilvl w:val="0"/>
          <w:numId w:val="3"/>
        </w:numPr>
        <w:spacing w:after="80"/>
      </w:pPr>
      <w:r>
        <w:rPr>
          <w:sz w:val="22"/>
          <w:szCs w:val="22"/>
        </w:rPr>
        <w:t xml:space="preserve">Configure SMTP provider with Supabase</w:t>
      </w:r>
    </w:p>
    <w:p>
      <w:pPr>
        <w:pStyle w:val="ListParagraph"/>
        <w:numPr>
          <w:ilvl w:val="0"/>
          <w:numId w:val="3"/>
        </w:numPr>
        <w:spacing w:after="80"/>
      </w:pPr>
      <w:r>
        <w:rPr>
          <w:sz w:val="22"/>
          <w:szCs w:val="22"/>
        </w:rPr>
        <w:t xml:space="preserve">Update signup wizard to use supabase.auth.signUp()</w:t>
      </w:r>
    </w:p>
    <w:p>
      <w:pPr>
        <w:pStyle w:val="ListParagraph"/>
        <w:numPr>
          <w:ilvl w:val="0"/>
          <w:numId w:val="3"/>
        </w:numPr>
        <w:spacing w:after="80"/>
      </w:pPr>
      <w:r>
        <w:rPr>
          <w:sz w:val="22"/>
          <w:szCs w:val="22"/>
        </w:rPr>
        <w:t xml:space="preserve">Add email confirmation flow</w:t>
      </w:r>
    </w:p>
    <w:p>
      <w:pPr>
        <w:pStyle w:val="ListParagraph"/>
        <w:numPr>
          <w:ilvl w:val="0"/>
          <w:numId w:val="3"/>
        </w:numPr>
        <w:spacing w:after="80"/>
      </w:pPr>
      <w:r>
        <w:rPr>
          <w:sz w:val="22"/>
          <w:szCs w:val="22"/>
        </w:rPr>
        <w:t xml:space="preserve">Enable RLS policies with auth.uid() checks</w:t>
      </w:r>
    </w:p>
    <w:p>
      <w:pPr>
        <w:pStyle w:val="ListParagraph"/>
        <w:numPr>
          <w:ilvl w:val="0"/>
          <w:numId w:val="3"/>
        </w:numPr>
        <w:spacing w:after="80"/>
      </w:pPr>
      <w:r>
        <w:rPr>
          <w:sz w:val="22"/>
          <w:szCs w:val="22"/>
        </w:rPr>
        <w:t xml:space="preserve">Migrate from localStorage-only auth to Supabase Auth sessions</w:t>
      </w:r>
    </w:p>
    <w:p>
      <w:pPr>
        <w:pStyle w:val="Heading3"/>
      </w:pPr>
      <w:r>
        <w:rPr>
          <w:b/>
          <w:bCs/>
        </w:rPr>
        <w:t xml:space="preserve">Phase 3: Bug Fixes</w:t>
      </w:r>
    </w:p>
    <w:p>
      <w:pPr>
        <w:pStyle w:val="ListParagraph"/>
        <w:numPr>
          <w:ilvl w:val="0"/>
          <w:numId w:val="3"/>
        </w:numPr>
        <w:spacing w:after="80"/>
      </w:pPr>
      <w:r>
        <w:rPr>
          <w:sz w:val="22"/>
          <w:szCs w:val="22"/>
        </w:rPr>
        <w:t xml:space="preserve">Fix race conditions in store.tsx (#6, #12, #22)</w:t>
      </w:r>
    </w:p>
    <w:p>
      <w:pPr>
        <w:pStyle w:val="ListParagraph"/>
        <w:numPr>
          <w:ilvl w:val="0"/>
          <w:numId w:val="3"/>
        </w:numPr>
        <w:spacing w:after="80"/>
      </w:pPr>
      <w:r>
        <w:rPr>
          <w:sz w:val="22"/>
          <w:szCs w:val="22"/>
        </w:rPr>
        <w:t xml:space="preserve">Add abort controllers to async fetches (#14)</w:t>
      </w:r>
    </w:p>
    <w:p>
      <w:pPr>
        <w:pStyle w:val="ListParagraph"/>
        <w:numPr>
          <w:ilvl w:val="0"/>
          <w:numId w:val="3"/>
        </w:numPr>
        <w:spacing w:after="80"/>
      </w:pPr>
      <w:r>
        <w:rPr>
          <w:sz w:val="22"/>
          <w:szCs w:val="22"/>
        </w:rPr>
        <w:t xml:space="preserve">Add error boundaries for dynamic imports (#15)</w:t>
      </w:r>
    </w:p>
    <w:p>
      <w:pPr>
        <w:pStyle w:val="ListParagraph"/>
        <w:numPr>
          <w:ilvl w:val="0"/>
          <w:numId w:val="3"/>
        </w:numPr>
        <w:spacing w:after="80"/>
      </w:pPr>
      <w:r>
        <w:rPr>
          <w:sz w:val="22"/>
          <w:szCs w:val="22"/>
        </w:rPr>
        <w:t xml:space="preserve">Fix service worker error caching (#7)</w:t>
      </w:r>
    </w:p>
    <w:p>
      <w:pPr>
        <w:pStyle w:val="Heading3"/>
      </w:pPr>
      <w:r>
        <w:rPr>
          <w:b/>
          <w:bCs/>
        </w:rPr>
        <w:t xml:space="preserve">Phase 4: Polish &amp; CI</w:t>
      </w:r>
    </w:p>
    <w:p>
      <w:pPr>
        <w:pStyle w:val="ListParagraph"/>
        <w:numPr>
          <w:ilvl w:val="0"/>
          <w:numId w:val="3"/>
        </w:numPr>
        <w:spacing w:after="80"/>
      </w:pPr>
      <w:r>
        <w:rPr>
          <w:sz w:val="22"/>
          <w:szCs w:val="22"/>
        </w:rPr>
        <w:t xml:space="preserve">Add npm audit and SAST to CI (#28)</w:t>
      </w:r>
    </w:p>
    <w:p>
      <w:pPr>
        <w:pStyle w:val="ListParagraph"/>
        <w:numPr>
          <w:ilvl w:val="0"/>
          <w:numId w:val="3"/>
        </w:numPr>
        <w:spacing w:after="80"/>
      </w:pPr>
      <w:r>
        <w:rPr>
          <w:sz w:val="22"/>
          <w:szCs w:val="22"/>
        </w:rPr>
        <w:t xml:space="preserve">Add mobile PWA tests to CI (#29)</w:t>
      </w:r>
    </w:p>
    <w:p>
      <w:pPr>
        <w:pStyle w:val="ListParagraph"/>
        <w:numPr>
          <w:ilvl w:val="0"/>
          <w:numId w:val="3"/>
        </w:numPr>
        <w:spacing w:after="80"/>
      </w:pPr>
      <w:r>
        <w:rPr>
          <w:sz w:val="22"/>
          <w:szCs w:val="22"/>
        </w:rPr>
        <w:t xml:space="preserve">Performance optimizations (#26, #27)</w:t>
      </w:r>
    </w:p>
    <w:p>
      <w:pPr>
        <w:pStyle w:val="ListParagraph"/>
        <w:numPr>
          <w:ilvl w:val="0"/>
          <w:numId w:val="3"/>
        </w:numPr>
        <w:spacing w:after="80"/>
      </w:pPr>
      <w:r>
        <w:rPr>
          <w:sz w:val="22"/>
          <w:szCs w:val="22"/>
        </w:rPr>
        <w:t xml:space="preserve">Code quality cleanups (#31-38)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MTC Code Review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f1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6b7a3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2026-02-27T04:56:46.806Z</dcterms:created>
  <dcterms:modified xsi:type="dcterms:W3CDTF">2026-02-27T04:56:46.806Z</dcterms:modified>
</cp:coreProperties>
</file>

<file path=docProps/custom.xml><?xml version="1.0" encoding="utf-8"?>
<Properties xmlns="http://schemas.openxmlformats.org/officeDocument/2006/custom-properties" xmlns:vt="http://schemas.openxmlformats.org/officeDocument/2006/docPropsVTypes"/>
</file>