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s-AR"/>
        </w:rPr>
      </w:pPr>
      <w:r>
        <w:rPr>
          <w:lang w:val="es-AR"/>
        </w:rPr>
        <w:t>Escuela Metropolitana de Arte Dramático</w:t>
      </w:r>
    </w:p>
    <w:p>
      <w:pPr>
        <w:pStyle w:val="Normal"/>
        <w:jc w:val="center"/>
        <w:rPr>
          <w:lang w:val="es-AR"/>
        </w:rPr>
      </w:pPr>
      <w:r>
        <w:rPr>
          <w:lang w:val="es-AR"/>
        </w:rPr>
        <w:t>Filosofía II (turno vespertino)</w:t>
      </w:r>
    </w:p>
    <w:p>
      <w:pPr>
        <w:pStyle w:val="Normal"/>
        <w:jc w:val="center"/>
        <w:rPr>
          <w:lang w:val="es-AR"/>
        </w:rPr>
      </w:pPr>
      <w:r>
        <w:rPr>
          <w:lang w:val="es-AR"/>
        </w:rPr>
        <w:t>1er cuatrimestre 2020</w:t>
      </w:r>
    </w:p>
    <w:p>
      <w:pPr>
        <w:pStyle w:val="Normal"/>
        <w:jc w:val="center"/>
        <w:rPr>
          <w:lang w:val="es-AR"/>
        </w:rPr>
      </w:pPr>
      <w:r>
        <w:rPr>
          <w:lang w:val="es-AR"/>
        </w:rPr>
        <w:t>Profa. Natalia Zorrilla</w:t>
      </w:r>
    </w:p>
    <w:p>
      <w:pPr>
        <w:pStyle w:val="Normal"/>
        <w:jc w:val="center"/>
        <w:rPr>
          <w:lang w:val="es-AR"/>
        </w:rPr>
      </w:pPr>
      <w:r>
        <w:rPr>
          <w:lang w:val="es-AR"/>
        </w:rPr>
      </w:r>
    </w:p>
    <w:p>
      <w:pPr>
        <w:pStyle w:val="Normal"/>
        <w:jc w:val="center"/>
        <w:rPr>
          <w:lang w:val="es-AR"/>
        </w:rPr>
      </w:pPr>
      <w:r>
        <w:rPr>
          <w:lang w:val="es-AR"/>
        </w:rPr>
      </w:r>
    </w:p>
    <w:p>
      <w:pPr>
        <w:pStyle w:val="Normal"/>
        <w:jc w:val="center"/>
        <w:rPr>
          <w:lang w:val="es-AR"/>
        </w:rPr>
      </w:pPr>
      <w:r>
        <w:rPr>
          <w:lang w:val="es-AR"/>
        </w:rPr>
      </w:r>
    </w:p>
    <w:p>
      <w:pPr>
        <w:pStyle w:val="Normal"/>
        <w:jc w:val="center"/>
        <w:rPr>
          <w:b/>
          <w:b/>
          <w:bCs/>
          <w:u w:val="none"/>
          <w:lang w:val="es-AR"/>
        </w:rPr>
      </w:pPr>
      <w:r>
        <w:rPr>
          <w:b/>
          <w:bCs/>
          <w:u w:val="none"/>
          <w:lang w:val="es-AR"/>
        </w:rPr>
        <w:t xml:space="preserve">Punteo temático de </w:t>
      </w:r>
    </w:p>
    <w:p>
      <w:pPr>
        <w:pStyle w:val="Normal"/>
        <w:jc w:val="center"/>
        <w:rPr>
          <w:b/>
          <w:b/>
          <w:bCs/>
        </w:rPr>
      </w:pPr>
      <w:r>
        <w:rPr>
          <w:b/>
          <w:bCs/>
          <w:i w:val="false"/>
          <w:iCs w:val="false"/>
          <w:u w:val="none"/>
          <w:lang w:val="es-AR"/>
        </w:rPr>
        <w:t xml:space="preserve">Simone de Beauvoir: </w:t>
      </w:r>
      <w:r>
        <w:rPr>
          <w:b/>
          <w:bCs/>
          <w:i/>
          <w:iCs/>
          <w:u w:val="none"/>
          <w:lang w:val="es-AR"/>
        </w:rPr>
        <w:t>El segundo sexo</w:t>
      </w:r>
      <w:r>
        <w:rPr>
          <w:b/>
          <w:bCs/>
          <w:u w:val="none"/>
          <w:lang w:val="es-AR"/>
        </w:rPr>
        <w:t xml:space="preserve"> (</w:t>
      </w:r>
      <w:r>
        <w:rPr>
          <w:b/>
          <w:bCs/>
          <w:u w:val="none"/>
          <w:lang w:val="es-AR"/>
        </w:rPr>
        <w:t>Introducción</w:t>
      </w:r>
      <w:r>
        <w:rPr>
          <w:b/>
          <w:bCs/>
          <w:u w:val="none"/>
          <w:lang w:val="es-AR"/>
        </w:rPr>
        <w:t>)</w:t>
      </w:r>
    </w:p>
    <w:p>
      <w:pPr>
        <w:pStyle w:val="Normal"/>
        <w:jc w:val="center"/>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¿Hay mujeres?</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Diferencia entre hembras y mujeres.</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La teoría del eterno femenino. La feminidad como modelo y norma.</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La feminidad como constructo históricamente variable.</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Las mujeres que rehusan su condición de mujeres.</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¿Qué es ser mujer? ¿Cómo se construye esa “identidad”?</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La universalización naturalizada de lo masculino.</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La mujer como tipo humano limitado o imperfecto a lo largo de la historia de la filosofía.</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El varón como Sujeto, como lo Absoluto; la mujer como lo Otro, como lo relativo (al varón).</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Instanciaciones históricas de la tensión entre lo Mismo y lo Otro.</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La evocación a la dialéctica del amo y el esclavo de Hegel (</w:t>
      </w:r>
      <w:r>
        <w:rPr>
          <w:b w:val="false"/>
          <w:bCs w:val="false"/>
          <w:i/>
          <w:iCs/>
          <w:u w:val="none"/>
          <w:lang w:val="es-AR"/>
        </w:rPr>
        <w:t>Fenomenología del espíritu</w:t>
      </w:r>
      <w:r>
        <w:rPr>
          <w:b w:val="false"/>
          <w:bCs w:val="false"/>
          <w:u w:val="none"/>
          <w:lang w:val="es-AR"/>
        </w:rPr>
        <w:t xml:space="preserve">) [1]: todo yo se considera esencial </w:t>
      </w:r>
      <w:r>
        <w:rPr>
          <w:b w:val="false"/>
          <w:bCs w:val="false"/>
          <w:u w:val="none"/>
          <w:lang w:val="es-AR"/>
        </w:rPr>
        <w:t xml:space="preserve">[lo Uno] </w:t>
      </w:r>
      <w:r>
        <w:rPr>
          <w:b w:val="false"/>
          <w:bCs w:val="false"/>
          <w:u w:val="none"/>
          <w:lang w:val="es-AR"/>
        </w:rPr>
        <w:t xml:space="preserve">y considera al/a otro/a como inesencial </w:t>
      </w:r>
      <w:r>
        <w:rPr>
          <w:b w:val="false"/>
          <w:bCs w:val="false"/>
          <w:u w:val="none"/>
          <w:lang w:val="es-AR"/>
        </w:rPr>
        <w:t>[como lo Otro]. N</w:t>
      </w:r>
      <w:r>
        <w:rPr>
          <w:b w:val="false"/>
          <w:bCs w:val="false"/>
          <w:u w:val="none"/>
          <w:lang w:val="es-AR"/>
        </w:rPr>
        <w:t>o lx reconoce como sujeto sino que lo objetiva en un primer momento. Luego se enfrenta a la reciprocidad de esta pretensión.</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 xml:space="preserve">¿Qué tipo de colectividad forman las mujeres? ¿Hay un “nosotras”? </w:t>
      </w:r>
      <w:r>
        <w:rPr>
          <w:b w:val="false"/>
          <w:bCs w:val="false"/>
          <w:u w:val="none"/>
          <w:lang w:val="es-AR"/>
        </w:rPr>
        <w:t>Comparación con otras formas colectivas de la subjetividad: la “raza” (negra), la colectividad judía, el proletariado.</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La necesidad biológica no explica el desequilibrio de fuerzas entre varones y mujeres.</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 xml:space="preserve">¿Varón – mujer = amo – esclava? </w:t>
      </w:r>
      <w:r>
        <w:rPr>
          <w:b w:val="false"/>
          <w:bCs w:val="false"/>
          <w:u w:val="none"/>
          <w:lang w:val="es-AR"/>
        </w:rPr>
        <w:t>[La evocación a la dialéctica del amo y el esclavo de Hegel (</w:t>
      </w:r>
      <w:r>
        <w:rPr>
          <w:b w:val="false"/>
          <w:bCs w:val="false"/>
          <w:i/>
          <w:iCs/>
          <w:u w:val="none"/>
          <w:lang w:val="es-AR"/>
        </w:rPr>
        <w:t>Fenomenología del espíritu</w:t>
      </w:r>
      <w:r>
        <w:rPr>
          <w:b w:val="false"/>
          <w:bCs w:val="false"/>
          <w:u w:val="none"/>
          <w:lang w:val="es-AR"/>
        </w:rPr>
        <w:t>) (2)]</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Desigualdades históricas formales (legales) y materiales que padece la mujer.</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Riesgos económicos y metafísicos de la autonomía al afirmarse como Sujeto para las mujeres.</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Cultura sexista.</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Las reivindicaciones teóricas y prácticas del feminismo.</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Esencialismos reaccionarios: los anti-feministas.</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 xml:space="preserve">Paternalismos esclavizantes vs. </w:t>
      </w:r>
      <w:r>
        <w:rPr>
          <w:b w:val="false"/>
          <w:bCs w:val="false"/>
          <w:u w:val="none"/>
          <w:lang w:val="es-AR"/>
        </w:rPr>
        <w:t>v</w:t>
      </w:r>
      <w:r>
        <w:rPr>
          <w:b w:val="false"/>
          <w:bCs w:val="false"/>
          <w:u w:val="none"/>
          <w:lang w:val="es-AR"/>
        </w:rPr>
        <w:t>oluntad de aniquilamiento.</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Los beneficios de la opresión para los opresores.</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La mujer en el seno de la familia burguesa.</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Reivindicaciones paradójicas: la mujer es y no es igual al varón.</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Abandonar las valoraciones.</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Las vivencias de la feminidad: proyecciones.</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El interés de las mujeres forma parte del bien público.</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La moral existencialista: estar situada, ser libre y pensarse como un proyecto. Trascender ante el sin-sentido de la existencia.</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¿Cómo puede realizarse un ser humano en (la) situación de (la) mujer?</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t xml:space="preserve">De Beauvoir, Simone. 2015. </w:t>
      </w:r>
      <w:r>
        <w:rPr>
          <w:b w:val="false"/>
          <w:bCs w:val="false"/>
          <w:i/>
          <w:iCs/>
          <w:u w:val="none"/>
          <w:lang w:val="es-AR"/>
        </w:rPr>
        <w:t>El segundo sexo</w:t>
      </w:r>
      <w:r>
        <w:rPr>
          <w:b w:val="false"/>
          <w:bCs w:val="false"/>
          <w:u w:val="none"/>
          <w:lang w:val="es-AR"/>
        </w:rPr>
        <w:t xml:space="preserve">, Buenos Aires, Debolsillo. </w:t>
      </w:r>
      <w:r>
        <w:rPr>
          <w:b w:val="false"/>
          <w:bCs w:val="false"/>
          <w:u w:val="none"/>
          <w:lang w:val="es-AR"/>
        </w:rPr>
        <w:t xml:space="preserve">Introducción, </w:t>
      </w:r>
      <w:r>
        <w:rPr>
          <w:b w:val="false"/>
          <w:bCs w:val="false"/>
          <w:u w:val="none"/>
          <w:lang w:val="es-AR"/>
        </w:rPr>
        <w:t xml:space="preserve">pp. </w:t>
      </w:r>
      <w:r>
        <w:rPr>
          <w:b w:val="false"/>
          <w:bCs w:val="false"/>
          <w:u w:val="none"/>
          <w:lang w:val="es-AR"/>
        </w:rPr>
        <w:t>2</w:t>
      </w:r>
      <w:r>
        <w:rPr>
          <w:b w:val="false"/>
          <w:bCs w:val="false"/>
          <w:u w:val="none"/>
          <w:lang w:val="es-AR"/>
        </w:rPr>
        <w:t>-</w:t>
      </w:r>
      <w:r>
        <w:rPr>
          <w:b w:val="false"/>
          <w:bCs w:val="false"/>
          <w:u w:val="none"/>
          <w:lang w:val="es-AR"/>
        </w:rPr>
        <w:t>10.</w:t>
      </w:r>
      <w:r>
        <w:rPr>
          <w:b w:val="false"/>
          <w:bCs w:val="false"/>
          <w:u w:val="none"/>
          <w:lang w:val="es-AR"/>
        </w:rPr>
        <w:t xml:space="preserve"> </w:t>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r>
    </w:p>
    <w:p>
      <w:pPr>
        <w:pStyle w:val="Normal"/>
        <w:jc w:val="left"/>
        <w:rPr>
          <w:b w:val="false"/>
          <w:b w:val="false"/>
          <w:bCs w:val="false"/>
          <w:u w:val="none"/>
          <w:lang w:val="es-AR"/>
        </w:rPr>
      </w:pPr>
      <w:r>
        <w:rPr>
          <w:b w:val="false"/>
          <w:bCs w:val="false"/>
          <w:u w:val="none"/>
          <w:lang w:val="es-AR"/>
        </w:rPr>
      </w:r>
    </w:p>
    <w:p>
      <w:pPr>
        <w:pStyle w:val="Normal"/>
        <w:jc w:val="center"/>
        <w:rPr>
          <w:b/>
          <w:b/>
          <w:bCs/>
          <w:u w:val="none"/>
          <w:lang w:val="es-AR"/>
        </w:rPr>
      </w:pPr>
      <w:r>
        <w:rPr>
          <w:b/>
          <w:bCs/>
          <w:u w:val="none"/>
          <w:lang w:val="es-AR"/>
        </w:rPr>
        <w:t>Actividad</w:t>
      </w:r>
    </w:p>
    <w:p>
      <w:pPr>
        <w:pStyle w:val="Normal"/>
        <w:jc w:val="center"/>
        <w:rPr>
          <w:b w:val="false"/>
          <w:b w:val="false"/>
          <w:bCs w:val="false"/>
          <w:u w:val="none"/>
          <w:lang w:val="es-AR"/>
        </w:rPr>
      </w:pPr>
      <w:r>
        <w:rPr>
          <w:b w:val="false"/>
          <w:bCs w:val="false"/>
          <w:u w:val="none"/>
          <w:lang w:val="es-AR"/>
        </w:rPr>
      </w:r>
    </w:p>
    <w:p>
      <w:pPr>
        <w:pStyle w:val="Normal"/>
        <w:jc w:val="both"/>
        <w:rPr>
          <w:b w:val="false"/>
          <w:b w:val="false"/>
          <w:bCs w:val="false"/>
          <w:u w:val="none"/>
          <w:lang w:val="es-AR"/>
        </w:rPr>
      </w:pPr>
      <w:r>
        <w:rPr>
          <w:b w:val="false"/>
          <w:bCs w:val="false"/>
          <w:u w:val="none"/>
          <w:lang w:val="es-AR"/>
        </w:rPr>
        <w:t>A partir de la lectura de l</w:t>
      </w:r>
      <w:r>
        <w:rPr>
          <w:b w:val="false"/>
          <w:bCs w:val="false"/>
          <w:u w:val="none"/>
          <w:lang w:val="es-AR"/>
        </w:rPr>
        <w:t xml:space="preserve">a Introducción de </w:t>
      </w:r>
      <w:r>
        <w:rPr>
          <w:b w:val="false"/>
          <w:bCs w:val="false"/>
          <w:i/>
          <w:iCs/>
          <w:u w:val="none"/>
          <w:lang w:val="es-AR"/>
        </w:rPr>
        <w:t>El segundo sexo</w:t>
      </w:r>
      <w:r>
        <w:rPr>
          <w:b w:val="false"/>
          <w:bCs w:val="false"/>
          <w:u w:val="none"/>
          <w:lang w:val="es-AR"/>
        </w:rPr>
        <w:t xml:space="preserve">, elija una de estas dos consignas y resuélvala. Fundamente su respuesta justificando sus afirmaciones y apoyándose en el texto fuente. Extensión sugerida: media </w:t>
      </w:r>
      <w:r>
        <w:rPr>
          <w:b w:val="false"/>
          <w:bCs w:val="false"/>
          <w:u w:val="none"/>
          <w:lang w:val="es-AR"/>
        </w:rPr>
        <w:t xml:space="preserve">a una </w:t>
      </w:r>
      <w:r>
        <w:rPr>
          <w:b w:val="false"/>
          <w:bCs w:val="false"/>
          <w:u w:val="none"/>
          <w:lang w:val="es-AR"/>
        </w:rPr>
        <w:t>carilla en procesador de texto (Times New Roman, 12, espaciado 1,5).</w:t>
      </w:r>
    </w:p>
    <w:p>
      <w:pPr>
        <w:pStyle w:val="Normal"/>
        <w:jc w:val="left"/>
        <w:rPr>
          <w:b w:val="false"/>
          <w:b w:val="false"/>
          <w:bCs w:val="false"/>
          <w:u w:val="none"/>
          <w:lang w:val="es-AR"/>
        </w:rPr>
      </w:pPr>
      <w:r>
        <w:rPr>
          <w:b w:val="false"/>
          <w:bCs w:val="false"/>
          <w:u w:val="none"/>
          <w:lang w:val="es-AR"/>
        </w:rPr>
      </w:r>
    </w:p>
    <w:p>
      <w:pPr>
        <w:pStyle w:val="Normal"/>
        <w:spacing w:lineRule="auto" w:line="360"/>
        <w:jc w:val="both"/>
        <w:rPr>
          <w:b w:val="false"/>
          <w:b w:val="false"/>
          <w:bCs w:val="false"/>
          <w:u w:val="none"/>
          <w:lang w:val="es-AR"/>
        </w:rPr>
      </w:pPr>
      <w:r>
        <w:rPr>
          <w:b w:val="false"/>
          <w:bCs w:val="false"/>
          <w:u w:val="none"/>
          <w:lang w:val="es-AR"/>
        </w:rPr>
      </w:r>
    </w:p>
    <w:p>
      <w:pPr>
        <w:pStyle w:val="Normal"/>
        <w:spacing w:lineRule="auto" w:line="360"/>
        <w:jc w:val="both"/>
        <w:rPr>
          <w:b w:val="false"/>
          <w:b w:val="false"/>
          <w:bCs w:val="false"/>
          <w:u w:val="none"/>
          <w:lang w:val="es-AR"/>
        </w:rPr>
      </w:pPr>
      <w:r>
        <w:rPr>
          <w:b w:val="false"/>
          <w:bCs w:val="false"/>
          <w:u w:val="none"/>
          <w:lang w:val="es-AR"/>
        </w:rPr>
        <w:t xml:space="preserve">1) </w:t>
      </w:r>
      <w:bookmarkStart w:id="0" w:name="__DdeLink__221_4117100138"/>
      <w:r>
        <w:rPr>
          <w:b w:val="false"/>
          <w:bCs w:val="false"/>
          <w:u w:val="none"/>
          <w:lang w:val="es-AR"/>
        </w:rPr>
        <w:t>Simone de Beauvoir</w:t>
      </w:r>
      <w:bookmarkEnd w:id="0"/>
      <w:r>
        <w:rPr>
          <w:b w:val="false"/>
          <w:bCs w:val="false"/>
          <w:u w:val="none"/>
          <w:lang w:val="es-AR"/>
        </w:rPr>
        <w:t xml:space="preserve"> distingue entre la hembra y la mujer, argumentando que las diferencias biológicas entre los “sexos” no son suficientes para explicar la relación desigual entre ellos (el sometimiento de la mujer). Reconstruya la posición que de Beauvoir adopta sobre este tema y responda: ¿Considera usted que para de Beauvoir hay ciertas características biológicas que inciden en la identificación y en la auto-percepción de la mujer en tanto tal? ¿Está usted de acuerdo con la autora? Puede complementar su respuesta con la lectura del capítulo siguiente titulado “Los datos de la biología”.</w:t>
      </w:r>
    </w:p>
    <w:p>
      <w:pPr>
        <w:pStyle w:val="Normal"/>
        <w:spacing w:lineRule="auto" w:line="360"/>
        <w:jc w:val="both"/>
        <w:rPr>
          <w:b w:val="false"/>
          <w:b w:val="false"/>
          <w:bCs w:val="false"/>
          <w:u w:val="none"/>
          <w:lang w:val="es-AR"/>
        </w:rPr>
      </w:pPr>
      <w:r>
        <w:rPr>
          <w:b w:val="false"/>
          <w:bCs w:val="false"/>
          <w:u w:val="none"/>
          <w:lang w:val="es-AR"/>
        </w:rPr>
      </w:r>
    </w:p>
    <w:p>
      <w:pPr>
        <w:pStyle w:val="Normal"/>
        <w:spacing w:lineRule="auto" w:line="360"/>
        <w:jc w:val="both"/>
        <w:rPr>
          <w:b w:val="false"/>
          <w:b w:val="false"/>
          <w:bCs w:val="false"/>
          <w:u w:val="none"/>
          <w:lang w:val="es-AR"/>
        </w:rPr>
      </w:pPr>
      <w:r>
        <w:rPr>
          <w:b w:val="false"/>
          <w:bCs w:val="false"/>
          <w:u w:val="none"/>
          <w:lang w:val="es-AR"/>
        </w:rPr>
        <w:t xml:space="preserve">2) </w:t>
      </w:r>
      <w:r>
        <w:rPr>
          <w:b w:val="false"/>
          <w:bCs w:val="false"/>
          <w:u w:val="none"/>
          <w:lang w:val="es-AR"/>
        </w:rPr>
        <w:t>Según Simone de Beauvoir, una puede autodeterminarse como sujeto agente del propio proyecto de vida rompiendo con la objetivación, es decir, evitando pensarse como objeto o instrumento de otros sujetos. Describa al menos dos ejemplos en los que a la mujer se la “objetiva” (</w:t>
      </w:r>
      <w:r>
        <w:rPr>
          <w:b w:val="false"/>
          <w:bCs w:val="false"/>
          <w:i w:val="false"/>
          <w:iCs w:val="false"/>
          <w:u w:val="none"/>
          <w:lang w:val="es-AR"/>
        </w:rPr>
        <w:t>por ser</w:t>
      </w:r>
      <w:r>
        <w:rPr>
          <w:b w:val="false"/>
          <w:bCs w:val="false"/>
          <w:u w:val="none"/>
          <w:lang w:val="es-AR"/>
        </w:rPr>
        <w:t xml:space="preserve"> mujer) y responda: desde su punto de vista, ¿la objetivación impide o fomenta la identificación de las mujeres como una colectividad?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Zen Hei"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Zen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471</TotalTime>
  <Application>LibreOffice/6.2.4.2$Linux_X86_64 LibreOffice_project/2412653d852ce75f65fbfa83fb7e7b669a126d64</Application>
  <Pages>2</Pages>
  <Words>576</Words>
  <Characters>3156</Characters>
  <CharactersWithSpaces>3698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2020-05-28T19:18:56Z</dcterms:created>
  <dc:creator>Author </dc:creator>
  <dc:description/>
  <dc:language>en-US</dc:language>
  <cp:lastModifiedBy>Author </cp:lastModifiedBy>
  <dcterms:modified xsi:type="dcterms:W3CDTF">2020-06-12T02:26:26Z</dcterms:modified>
  <cp:revision>80</cp:revision>
  <dc:subject/>
  <dc:title/>
</cp:coreProperties>
</file>