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Look w:val="04A0" w:firstRow="1" w:lastRow="0" w:firstColumn="1" w:lastColumn="0" w:noHBand="0" w:noVBand="1"/>
      </w:tblPr>
      <w:tblGrid>
        <w:gridCol w:w="9350"/>
      </w:tblGrid>
      <w:tr w:rsidR="00E578FB" w:rsidTr="00E578FB">
        <w:tc>
          <w:tcPr>
            <w:tcW w:w="9350" w:type="dxa"/>
            <w:shd w:val="clear" w:color="auto" w:fill="7030A0"/>
          </w:tcPr>
          <w:p w:rsidR="00C54FCD" w:rsidRDefault="00E578FB" w:rsidP="006E72D8">
            <w:pPr>
              <w:spacing w:before="60"/>
              <w:jc w:val="center"/>
              <w:rPr>
                <w:rFonts w:ascii="Baskerville Old Face" w:hAnsi="Baskerville Old Face"/>
                <w:b/>
                <w:color w:val="FFFFFF" w:themeColor="background1"/>
                <w:sz w:val="44"/>
                <w:lang w:val="sr-Latn-RS"/>
              </w:rPr>
            </w:pPr>
            <w:r w:rsidRPr="00BA30AF">
              <w:rPr>
                <w:rFonts w:ascii="Baskerville Old Face" w:hAnsi="Baskerville Old Face"/>
                <w:b/>
                <w:color w:val="FFFFFF" w:themeColor="background1"/>
                <w:sz w:val="44"/>
                <w:lang w:val="sr-Latn-RS"/>
              </w:rPr>
              <w:t>Q</w:t>
            </w:r>
            <w:r w:rsidR="00AD674A">
              <w:rPr>
                <w:rFonts w:ascii="Baskerville Old Face" w:hAnsi="Baskerville Old Face"/>
                <w:b/>
                <w:color w:val="FFFFFF" w:themeColor="background1"/>
                <w:sz w:val="44"/>
                <w:lang w:val="sr-Latn-RS"/>
              </w:rPr>
              <w:t>ual</w:t>
            </w:r>
            <w:r w:rsidRPr="00BA30AF">
              <w:rPr>
                <w:rFonts w:ascii="Baskerville Old Face" w:hAnsi="Baskerville Old Face"/>
                <w:b/>
                <w:color w:val="FFFFFF" w:themeColor="background1"/>
                <w:sz w:val="44"/>
                <w:lang w:val="sr-Latn-RS"/>
              </w:rPr>
              <w:t>ity of Life Solutions</w:t>
            </w:r>
          </w:p>
          <w:p w:rsidR="00C54FCD" w:rsidRPr="006E72D8" w:rsidRDefault="00C54FCD" w:rsidP="00C54FCD">
            <w:pPr>
              <w:jc w:val="center"/>
              <w:rPr>
                <w:rFonts w:ascii="Baskerville Old Face" w:hAnsi="Baskerville Old Face"/>
                <w:b/>
                <w:color w:val="FFFFFF" w:themeColor="background1"/>
                <w:sz w:val="14"/>
                <w:lang w:val="sr-Latn-RS"/>
              </w:rPr>
            </w:pPr>
          </w:p>
        </w:tc>
      </w:tr>
    </w:tbl>
    <w:p w:rsidR="00715FD2" w:rsidRDefault="00715FD2" w:rsidP="00715FD2">
      <w:pPr>
        <w:ind w:left="2880"/>
      </w:pPr>
    </w:p>
    <w:p w:rsidR="00715FD2" w:rsidRDefault="00715FD2" w:rsidP="00715FD2">
      <w:pPr>
        <w:ind w:left="2880"/>
      </w:pPr>
    </w:p>
    <w:p w:rsidR="00920B1A" w:rsidRDefault="00715FD2" w:rsidP="00996218">
      <w:pPr>
        <w:jc w:val="center"/>
      </w:pPr>
      <w:r>
        <w:rPr>
          <w:noProof/>
        </w:rPr>
        <w:drawing>
          <wp:inline distT="0" distB="0" distL="0" distR="0">
            <wp:extent cx="2317750" cy="2317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ol.gif"/>
                    <pic:cNvPicPr/>
                  </pic:nvPicPr>
                  <pic:blipFill>
                    <a:blip r:embed="rId8">
                      <a:extLst>
                        <a:ext uri="{28A0092B-C50C-407E-A947-70E740481C1C}">
                          <a14:useLocalDpi xmlns:a14="http://schemas.microsoft.com/office/drawing/2010/main" val="0"/>
                        </a:ext>
                      </a:extLst>
                    </a:blip>
                    <a:stretch>
                      <a:fillRect/>
                    </a:stretch>
                  </pic:blipFill>
                  <pic:spPr>
                    <a:xfrm>
                      <a:off x="0" y="0"/>
                      <a:ext cx="2317750" cy="2317750"/>
                    </a:xfrm>
                    <a:prstGeom prst="rect">
                      <a:avLst/>
                    </a:prstGeom>
                  </pic:spPr>
                </pic:pic>
              </a:graphicData>
            </a:graphic>
          </wp:inline>
        </w:drawing>
      </w:r>
    </w:p>
    <w:p w:rsidR="00996218" w:rsidRDefault="00996218" w:rsidP="00715FD2">
      <w:pPr>
        <w:ind w:left="2160" w:firstLine="720"/>
      </w:pPr>
    </w:p>
    <w:p w:rsidR="00996218" w:rsidRDefault="00996218" w:rsidP="00715FD2">
      <w:pPr>
        <w:ind w:left="2160" w:firstLine="720"/>
      </w:pPr>
    </w:p>
    <w:p w:rsidR="00594F3F" w:rsidRDefault="00594F3F" w:rsidP="00715FD2">
      <w:pPr>
        <w:ind w:left="2160" w:firstLine="720"/>
      </w:pPr>
    </w:p>
    <w:p w:rsidR="00996218" w:rsidRPr="00594F3F" w:rsidRDefault="00996218" w:rsidP="00996218">
      <w:pPr>
        <w:jc w:val="center"/>
        <w:rPr>
          <w:b/>
          <w:sz w:val="56"/>
        </w:rPr>
      </w:pPr>
      <w:r w:rsidRPr="00594F3F">
        <w:rPr>
          <w:b/>
          <w:sz w:val="56"/>
        </w:rPr>
        <w:t>Business Plan</w:t>
      </w:r>
    </w:p>
    <w:p w:rsidR="00996218" w:rsidRDefault="00996218" w:rsidP="00996218">
      <w:pPr>
        <w:jc w:val="center"/>
        <w:rPr>
          <w:b/>
          <w:sz w:val="36"/>
        </w:rPr>
      </w:pPr>
      <w:r w:rsidRPr="008476BA">
        <w:rPr>
          <w:b/>
          <w:sz w:val="36"/>
        </w:rPr>
        <w:t>14.12.2017.</w:t>
      </w:r>
    </w:p>
    <w:p w:rsidR="00505685" w:rsidRDefault="00505685" w:rsidP="00996218">
      <w:pPr>
        <w:jc w:val="center"/>
        <w:rPr>
          <w:b/>
          <w:sz w:val="36"/>
        </w:rPr>
      </w:pPr>
    </w:p>
    <w:p w:rsidR="008F21C0" w:rsidRDefault="008F21C0" w:rsidP="00996218">
      <w:pPr>
        <w:jc w:val="center"/>
        <w:rPr>
          <w:b/>
          <w:sz w:val="36"/>
        </w:rPr>
      </w:pPr>
    </w:p>
    <w:p w:rsidR="008F21C0" w:rsidRDefault="008F21C0" w:rsidP="00996218">
      <w:pPr>
        <w:jc w:val="center"/>
        <w:rPr>
          <w:b/>
          <w:sz w:val="36"/>
        </w:rPr>
      </w:pPr>
    </w:p>
    <w:p w:rsidR="00505685" w:rsidRPr="00717005" w:rsidRDefault="00505685" w:rsidP="008F21C0">
      <w:pPr>
        <w:spacing w:after="60"/>
        <w:jc w:val="center"/>
        <w:rPr>
          <w:color w:val="767171" w:themeColor="background2" w:themeShade="80"/>
        </w:rPr>
      </w:pPr>
      <w:proofErr w:type="spellStart"/>
      <w:r w:rsidRPr="00717005">
        <w:rPr>
          <w:color w:val="767171" w:themeColor="background2" w:themeShade="80"/>
        </w:rPr>
        <w:t>Studentski</w:t>
      </w:r>
      <w:proofErr w:type="spellEnd"/>
      <w:r w:rsidRPr="00717005">
        <w:rPr>
          <w:color w:val="767171" w:themeColor="background2" w:themeShade="80"/>
        </w:rPr>
        <w:t xml:space="preserve"> </w:t>
      </w:r>
      <w:proofErr w:type="spellStart"/>
      <w:r w:rsidRPr="00717005">
        <w:rPr>
          <w:color w:val="767171" w:themeColor="background2" w:themeShade="80"/>
        </w:rPr>
        <w:t>trg</w:t>
      </w:r>
      <w:proofErr w:type="spellEnd"/>
      <w:r w:rsidRPr="00717005">
        <w:rPr>
          <w:color w:val="767171" w:themeColor="background2" w:themeShade="80"/>
        </w:rPr>
        <w:t xml:space="preserve"> 16</w:t>
      </w:r>
    </w:p>
    <w:p w:rsidR="00505685" w:rsidRPr="00717005" w:rsidRDefault="00505685" w:rsidP="008F21C0">
      <w:pPr>
        <w:spacing w:after="60"/>
        <w:jc w:val="center"/>
        <w:rPr>
          <w:color w:val="767171" w:themeColor="background2" w:themeShade="80"/>
        </w:rPr>
      </w:pPr>
      <w:r w:rsidRPr="00717005">
        <w:rPr>
          <w:color w:val="767171" w:themeColor="background2" w:themeShade="80"/>
        </w:rPr>
        <w:t>11000 Belgrade, Serbia</w:t>
      </w:r>
    </w:p>
    <w:p w:rsidR="00505685" w:rsidRPr="00717005" w:rsidRDefault="00505685" w:rsidP="008F21C0">
      <w:pPr>
        <w:spacing w:after="60"/>
        <w:jc w:val="center"/>
        <w:rPr>
          <w:color w:val="767171" w:themeColor="background2" w:themeShade="80"/>
        </w:rPr>
      </w:pPr>
      <w:r w:rsidRPr="00717005">
        <w:rPr>
          <w:color w:val="767171" w:themeColor="background2" w:themeShade="80"/>
        </w:rPr>
        <w:t>mi1</w:t>
      </w:r>
      <w:r w:rsidR="008F21C0" w:rsidRPr="00717005">
        <w:rPr>
          <w:color w:val="767171" w:themeColor="background2" w:themeShade="80"/>
        </w:rPr>
        <w:t>7</w:t>
      </w:r>
      <w:r w:rsidR="00F90326">
        <w:rPr>
          <w:color w:val="767171" w:themeColor="background2" w:themeShade="80"/>
        </w:rPr>
        <w:t>1047</w:t>
      </w:r>
      <w:r w:rsidRPr="00717005">
        <w:rPr>
          <w:color w:val="767171" w:themeColor="background2" w:themeShade="80"/>
        </w:rPr>
        <w:t>@alas.matf.bg.ac.rs</w:t>
      </w:r>
    </w:p>
    <w:p w:rsidR="00505685" w:rsidRPr="00717005" w:rsidRDefault="00505685" w:rsidP="008F21C0">
      <w:pPr>
        <w:spacing w:after="60"/>
        <w:jc w:val="center"/>
        <w:rPr>
          <w:color w:val="767171" w:themeColor="background2" w:themeShade="80"/>
        </w:rPr>
      </w:pPr>
      <w:r w:rsidRPr="00717005">
        <w:rPr>
          <w:color w:val="767171" w:themeColor="background2" w:themeShade="80"/>
        </w:rPr>
        <w:t>mi1</w:t>
      </w:r>
      <w:r w:rsidR="008F21C0" w:rsidRPr="00717005">
        <w:rPr>
          <w:color w:val="767171" w:themeColor="background2" w:themeShade="80"/>
        </w:rPr>
        <w:t>7</w:t>
      </w:r>
      <w:r w:rsidR="00F90326">
        <w:rPr>
          <w:color w:val="767171" w:themeColor="background2" w:themeShade="80"/>
        </w:rPr>
        <w:t>1054</w:t>
      </w:r>
      <w:r w:rsidRPr="00717005">
        <w:rPr>
          <w:color w:val="767171" w:themeColor="background2" w:themeShade="80"/>
        </w:rPr>
        <w:t>@alas.matf.bg.ac.rs</w:t>
      </w:r>
    </w:p>
    <w:p w:rsidR="00505685" w:rsidRPr="00717005" w:rsidRDefault="00505685" w:rsidP="008F21C0">
      <w:pPr>
        <w:spacing w:after="60"/>
        <w:jc w:val="center"/>
        <w:rPr>
          <w:color w:val="767171" w:themeColor="background2" w:themeShade="80"/>
        </w:rPr>
      </w:pPr>
      <w:r w:rsidRPr="00717005">
        <w:rPr>
          <w:color w:val="767171" w:themeColor="background2" w:themeShade="80"/>
        </w:rPr>
        <w:t>mi1</w:t>
      </w:r>
      <w:r w:rsidR="008F21C0" w:rsidRPr="00717005">
        <w:rPr>
          <w:color w:val="767171" w:themeColor="background2" w:themeShade="80"/>
        </w:rPr>
        <w:t>71089</w:t>
      </w:r>
      <w:r w:rsidRPr="00717005">
        <w:rPr>
          <w:color w:val="767171" w:themeColor="background2" w:themeShade="80"/>
        </w:rPr>
        <w:t>@alas.matf.bg.ac.rs</w:t>
      </w:r>
    </w:p>
    <w:p w:rsidR="00505685" w:rsidRDefault="00505685" w:rsidP="00996218">
      <w:pPr>
        <w:jc w:val="center"/>
        <w:rPr>
          <w:b/>
          <w:sz w:val="36"/>
        </w:rPr>
      </w:pPr>
      <w:bookmarkStart w:id="0" w:name="_GoBack"/>
      <w:bookmarkEnd w:id="0"/>
    </w:p>
    <w:p w:rsidR="00505685" w:rsidRDefault="00E90F07" w:rsidP="004411FD">
      <w:pPr>
        <w:pStyle w:val="Heading1"/>
        <w:pBdr>
          <w:bottom w:val="single" w:sz="4" w:space="1" w:color="auto"/>
        </w:pBdr>
        <w:rPr>
          <w:lang w:val="sr-Latn-RS"/>
        </w:rPr>
      </w:pPr>
      <w:bookmarkStart w:id="1" w:name="_Toc501063093"/>
      <w:r>
        <w:rPr>
          <w:lang w:val="sr-Latn-RS"/>
        </w:rPr>
        <w:lastRenderedPageBreak/>
        <w:t xml:space="preserve">1. </w:t>
      </w:r>
      <w:r w:rsidR="00341A1C">
        <w:rPr>
          <w:lang w:val="sr-Latn-RS"/>
        </w:rPr>
        <w:t>Table of contents</w:t>
      </w:r>
      <w:bookmarkEnd w:id="1"/>
    </w:p>
    <w:sdt>
      <w:sdtPr>
        <w:id w:val="1574290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5C72" w:rsidRDefault="00345C72">
          <w:pPr>
            <w:pStyle w:val="TOCHeading"/>
          </w:pPr>
        </w:p>
        <w:p w:rsidR="00761929" w:rsidRPr="009F5221" w:rsidRDefault="00345C72">
          <w:pPr>
            <w:pStyle w:val="TOC1"/>
            <w:rPr>
              <w:rFonts w:eastAsiaTheme="minorEastAsia"/>
              <w:noProof/>
              <w:sz w:val="28"/>
            </w:rPr>
          </w:pPr>
          <w:r w:rsidRPr="00B23E7D">
            <w:rPr>
              <w:sz w:val="28"/>
            </w:rPr>
            <w:fldChar w:fldCharType="begin"/>
          </w:r>
          <w:r w:rsidRPr="00B23E7D">
            <w:rPr>
              <w:sz w:val="28"/>
            </w:rPr>
            <w:instrText xml:space="preserve"> TOC \o "1-3" \h \z \u </w:instrText>
          </w:r>
          <w:r w:rsidRPr="00B23E7D">
            <w:rPr>
              <w:sz w:val="28"/>
            </w:rPr>
            <w:fldChar w:fldCharType="separate"/>
          </w:r>
          <w:hyperlink w:anchor="_Toc501063093" w:history="1">
            <w:r w:rsidR="00761929" w:rsidRPr="009F5221">
              <w:rPr>
                <w:rStyle w:val="Hyperlink"/>
                <w:noProof/>
                <w:sz w:val="28"/>
                <w:lang w:val="sr-Latn-RS"/>
              </w:rPr>
              <w:t>1. Table of contents</w:t>
            </w:r>
            <w:r w:rsidR="00761929" w:rsidRPr="009F5221">
              <w:rPr>
                <w:noProof/>
                <w:webHidden/>
                <w:sz w:val="28"/>
              </w:rPr>
              <w:tab/>
            </w:r>
            <w:r w:rsidR="00761929" w:rsidRPr="009F5221">
              <w:rPr>
                <w:noProof/>
                <w:webHidden/>
                <w:sz w:val="28"/>
              </w:rPr>
              <w:fldChar w:fldCharType="begin"/>
            </w:r>
            <w:r w:rsidR="00761929" w:rsidRPr="009F5221">
              <w:rPr>
                <w:noProof/>
                <w:webHidden/>
                <w:sz w:val="28"/>
              </w:rPr>
              <w:instrText xml:space="preserve"> PAGEREF _Toc501063093 \h </w:instrText>
            </w:r>
            <w:r w:rsidR="00761929" w:rsidRPr="009F5221">
              <w:rPr>
                <w:noProof/>
                <w:webHidden/>
                <w:sz w:val="28"/>
              </w:rPr>
            </w:r>
            <w:r w:rsidR="00761929" w:rsidRPr="009F5221">
              <w:rPr>
                <w:noProof/>
                <w:webHidden/>
                <w:sz w:val="28"/>
              </w:rPr>
              <w:fldChar w:fldCharType="separate"/>
            </w:r>
            <w:r w:rsidR="00A3168F">
              <w:rPr>
                <w:noProof/>
                <w:webHidden/>
                <w:sz w:val="28"/>
              </w:rPr>
              <w:t>2</w:t>
            </w:r>
            <w:r w:rsidR="00761929" w:rsidRPr="009F5221">
              <w:rPr>
                <w:noProof/>
                <w:webHidden/>
                <w:sz w:val="28"/>
              </w:rPr>
              <w:fldChar w:fldCharType="end"/>
            </w:r>
          </w:hyperlink>
        </w:p>
        <w:p w:rsidR="00761929" w:rsidRPr="009F5221" w:rsidRDefault="00761929">
          <w:pPr>
            <w:pStyle w:val="TOC1"/>
            <w:rPr>
              <w:rFonts w:eastAsiaTheme="minorEastAsia"/>
              <w:noProof/>
              <w:sz w:val="28"/>
            </w:rPr>
          </w:pPr>
          <w:hyperlink w:anchor="_Toc501063094" w:history="1">
            <w:r w:rsidRPr="009F5221">
              <w:rPr>
                <w:rStyle w:val="Hyperlink"/>
                <w:noProof/>
                <w:sz w:val="28"/>
                <w:lang w:val="sr-Latn-RS"/>
              </w:rPr>
              <w:t>2. Executive Summary</w:t>
            </w:r>
            <w:r w:rsidRPr="009F5221">
              <w:rPr>
                <w:noProof/>
                <w:webHidden/>
                <w:sz w:val="28"/>
              </w:rPr>
              <w:tab/>
            </w:r>
            <w:r w:rsidRPr="009F5221">
              <w:rPr>
                <w:noProof/>
                <w:webHidden/>
                <w:sz w:val="28"/>
              </w:rPr>
              <w:fldChar w:fldCharType="begin"/>
            </w:r>
            <w:r w:rsidRPr="009F5221">
              <w:rPr>
                <w:noProof/>
                <w:webHidden/>
                <w:sz w:val="28"/>
              </w:rPr>
              <w:instrText xml:space="preserve"> PAGEREF _Toc501063094 \h </w:instrText>
            </w:r>
            <w:r w:rsidRPr="009F5221">
              <w:rPr>
                <w:noProof/>
                <w:webHidden/>
                <w:sz w:val="28"/>
              </w:rPr>
            </w:r>
            <w:r w:rsidRPr="009F5221">
              <w:rPr>
                <w:noProof/>
                <w:webHidden/>
                <w:sz w:val="28"/>
              </w:rPr>
              <w:fldChar w:fldCharType="separate"/>
            </w:r>
            <w:r w:rsidR="00A3168F">
              <w:rPr>
                <w:noProof/>
                <w:webHidden/>
                <w:sz w:val="28"/>
              </w:rPr>
              <w:t>3</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095" w:history="1">
            <w:r w:rsidRPr="009F5221">
              <w:rPr>
                <w:rStyle w:val="Hyperlink"/>
                <w:noProof/>
                <w:sz w:val="28"/>
                <w:lang w:val="sr-Latn-RS"/>
              </w:rPr>
              <w:t>3. Business Description and Vision</w:t>
            </w:r>
            <w:r w:rsidRPr="009F5221">
              <w:rPr>
                <w:noProof/>
                <w:webHidden/>
                <w:sz w:val="28"/>
              </w:rPr>
              <w:tab/>
            </w:r>
            <w:r w:rsidRPr="009F5221">
              <w:rPr>
                <w:noProof/>
                <w:webHidden/>
                <w:sz w:val="28"/>
              </w:rPr>
              <w:fldChar w:fldCharType="begin"/>
            </w:r>
            <w:r w:rsidRPr="009F5221">
              <w:rPr>
                <w:noProof/>
                <w:webHidden/>
                <w:sz w:val="28"/>
              </w:rPr>
              <w:instrText xml:space="preserve"> PAGEREF _Toc501063095 \h </w:instrText>
            </w:r>
            <w:r w:rsidRPr="009F5221">
              <w:rPr>
                <w:noProof/>
                <w:webHidden/>
                <w:sz w:val="28"/>
              </w:rPr>
            </w:r>
            <w:r w:rsidRPr="009F5221">
              <w:rPr>
                <w:noProof/>
                <w:webHidden/>
                <w:sz w:val="28"/>
              </w:rPr>
              <w:fldChar w:fldCharType="separate"/>
            </w:r>
            <w:r w:rsidR="00A3168F">
              <w:rPr>
                <w:noProof/>
                <w:webHidden/>
                <w:sz w:val="28"/>
              </w:rPr>
              <w:t>4</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096" w:history="1">
            <w:r w:rsidRPr="009F5221">
              <w:rPr>
                <w:rStyle w:val="Hyperlink"/>
                <w:noProof/>
                <w:sz w:val="28"/>
              </w:rPr>
              <w:t>4. Definition of the Market</w:t>
            </w:r>
            <w:r w:rsidRPr="009F5221">
              <w:rPr>
                <w:noProof/>
                <w:webHidden/>
                <w:sz w:val="28"/>
              </w:rPr>
              <w:tab/>
            </w:r>
            <w:r w:rsidRPr="009F5221">
              <w:rPr>
                <w:noProof/>
                <w:webHidden/>
                <w:sz w:val="28"/>
              </w:rPr>
              <w:fldChar w:fldCharType="begin"/>
            </w:r>
            <w:r w:rsidRPr="009F5221">
              <w:rPr>
                <w:noProof/>
                <w:webHidden/>
                <w:sz w:val="28"/>
              </w:rPr>
              <w:instrText xml:space="preserve"> PAGEREF _Toc501063096 \h </w:instrText>
            </w:r>
            <w:r w:rsidRPr="009F5221">
              <w:rPr>
                <w:noProof/>
                <w:webHidden/>
                <w:sz w:val="28"/>
              </w:rPr>
            </w:r>
            <w:r w:rsidRPr="009F5221">
              <w:rPr>
                <w:noProof/>
                <w:webHidden/>
                <w:sz w:val="28"/>
              </w:rPr>
              <w:fldChar w:fldCharType="separate"/>
            </w:r>
            <w:r w:rsidR="00A3168F">
              <w:rPr>
                <w:noProof/>
                <w:webHidden/>
                <w:sz w:val="28"/>
              </w:rPr>
              <w:t>5</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097" w:history="1">
            <w:r w:rsidRPr="009F5221">
              <w:rPr>
                <w:rStyle w:val="Hyperlink"/>
                <w:noProof/>
                <w:sz w:val="28"/>
              </w:rPr>
              <w:t>5. Description of Products and Services</w:t>
            </w:r>
            <w:r w:rsidRPr="009F5221">
              <w:rPr>
                <w:noProof/>
                <w:webHidden/>
                <w:sz w:val="28"/>
              </w:rPr>
              <w:tab/>
            </w:r>
            <w:r w:rsidRPr="009F5221">
              <w:rPr>
                <w:noProof/>
                <w:webHidden/>
                <w:sz w:val="28"/>
              </w:rPr>
              <w:fldChar w:fldCharType="begin"/>
            </w:r>
            <w:r w:rsidRPr="009F5221">
              <w:rPr>
                <w:noProof/>
                <w:webHidden/>
                <w:sz w:val="28"/>
              </w:rPr>
              <w:instrText xml:space="preserve"> PAGEREF _Toc501063097 \h </w:instrText>
            </w:r>
            <w:r w:rsidRPr="009F5221">
              <w:rPr>
                <w:noProof/>
                <w:webHidden/>
                <w:sz w:val="28"/>
              </w:rPr>
            </w:r>
            <w:r w:rsidRPr="009F5221">
              <w:rPr>
                <w:noProof/>
                <w:webHidden/>
                <w:sz w:val="28"/>
              </w:rPr>
              <w:fldChar w:fldCharType="separate"/>
            </w:r>
            <w:r w:rsidR="00A3168F">
              <w:rPr>
                <w:noProof/>
                <w:webHidden/>
                <w:sz w:val="28"/>
              </w:rPr>
              <w:t>6</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100" w:history="1">
            <w:r w:rsidRPr="009F5221">
              <w:rPr>
                <w:rStyle w:val="Hyperlink"/>
                <w:noProof/>
                <w:sz w:val="28"/>
              </w:rPr>
              <w:t>6. Organization and Management</w:t>
            </w:r>
            <w:r w:rsidRPr="009F5221">
              <w:rPr>
                <w:noProof/>
                <w:webHidden/>
                <w:sz w:val="28"/>
              </w:rPr>
              <w:tab/>
            </w:r>
            <w:r w:rsidRPr="009F5221">
              <w:rPr>
                <w:noProof/>
                <w:webHidden/>
                <w:sz w:val="28"/>
              </w:rPr>
              <w:fldChar w:fldCharType="begin"/>
            </w:r>
            <w:r w:rsidRPr="009F5221">
              <w:rPr>
                <w:noProof/>
                <w:webHidden/>
                <w:sz w:val="28"/>
              </w:rPr>
              <w:instrText xml:space="preserve"> PAGEREF _Toc501063100 \h </w:instrText>
            </w:r>
            <w:r w:rsidRPr="009F5221">
              <w:rPr>
                <w:noProof/>
                <w:webHidden/>
                <w:sz w:val="28"/>
              </w:rPr>
            </w:r>
            <w:r w:rsidRPr="009F5221">
              <w:rPr>
                <w:noProof/>
                <w:webHidden/>
                <w:sz w:val="28"/>
              </w:rPr>
              <w:fldChar w:fldCharType="separate"/>
            </w:r>
            <w:r w:rsidR="00A3168F">
              <w:rPr>
                <w:noProof/>
                <w:webHidden/>
                <w:sz w:val="28"/>
              </w:rPr>
              <w:t>9</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101" w:history="1">
            <w:r w:rsidRPr="009F5221">
              <w:rPr>
                <w:rStyle w:val="Hyperlink"/>
                <w:noProof/>
                <w:sz w:val="28"/>
              </w:rPr>
              <w:t>7. Marketing and Sales Strategy</w:t>
            </w:r>
            <w:r w:rsidRPr="009F5221">
              <w:rPr>
                <w:noProof/>
                <w:webHidden/>
                <w:sz w:val="28"/>
              </w:rPr>
              <w:tab/>
            </w:r>
            <w:r w:rsidRPr="009F5221">
              <w:rPr>
                <w:noProof/>
                <w:webHidden/>
                <w:sz w:val="28"/>
              </w:rPr>
              <w:fldChar w:fldCharType="begin"/>
            </w:r>
            <w:r w:rsidRPr="009F5221">
              <w:rPr>
                <w:noProof/>
                <w:webHidden/>
                <w:sz w:val="28"/>
              </w:rPr>
              <w:instrText xml:space="preserve"> PAGEREF _Toc501063101 \h </w:instrText>
            </w:r>
            <w:r w:rsidRPr="009F5221">
              <w:rPr>
                <w:noProof/>
                <w:webHidden/>
                <w:sz w:val="28"/>
              </w:rPr>
            </w:r>
            <w:r w:rsidRPr="009F5221">
              <w:rPr>
                <w:noProof/>
                <w:webHidden/>
                <w:sz w:val="28"/>
              </w:rPr>
              <w:fldChar w:fldCharType="separate"/>
            </w:r>
            <w:r w:rsidR="00A3168F">
              <w:rPr>
                <w:noProof/>
                <w:webHidden/>
                <w:sz w:val="28"/>
              </w:rPr>
              <w:t>10</w:t>
            </w:r>
            <w:r w:rsidRPr="009F5221">
              <w:rPr>
                <w:noProof/>
                <w:webHidden/>
                <w:sz w:val="28"/>
              </w:rPr>
              <w:fldChar w:fldCharType="end"/>
            </w:r>
          </w:hyperlink>
        </w:p>
        <w:p w:rsidR="00761929" w:rsidRPr="009F5221" w:rsidRDefault="00761929">
          <w:pPr>
            <w:pStyle w:val="TOC1"/>
            <w:rPr>
              <w:rFonts w:eastAsiaTheme="minorEastAsia"/>
              <w:noProof/>
              <w:sz w:val="28"/>
            </w:rPr>
          </w:pPr>
          <w:hyperlink w:anchor="_Toc501063102" w:history="1">
            <w:r w:rsidRPr="009F5221">
              <w:rPr>
                <w:rStyle w:val="Hyperlink"/>
                <w:noProof/>
                <w:sz w:val="28"/>
              </w:rPr>
              <w:t>8. Financial Management</w:t>
            </w:r>
            <w:r w:rsidRPr="009F5221">
              <w:rPr>
                <w:noProof/>
                <w:webHidden/>
                <w:sz w:val="28"/>
              </w:rPr>
              <w:tab/>
            </w:r>
            <w:r w:rsidRPr="009F5221">
              <w:rPr>
                <w:noProof/>
                <w:webHidden/>
                <w:sz w:val="28"/>
              </w:rPr>
              <w:fldChar w:fldCharType="begin"/>
            </w:r>
            <w:r w:rsidRPr="009F5221">
              <w:rPr>
                <w:noProof/>
                <w:webHidden/>
                <w:sz w:val="28"/>
              </w:rPr>
              <w:instrText xml:space="preserve"> PAGEREF _Toc501063102 \h </w:instrText>
            </w:r>
            <w:r w:rsidRPr="009F5221">
              <w:rPr>
                <w:noProof/>
                <w:webHidden/>
                <w:sz w:val="28"/>
              </w:rPr>
            </w:r>
            <w:r w:rsidRPr="009F5221">
              <w:rPr>
                <w:noProof/>
                <w:webHidden/>
                <w:sz w:val="28"/>
              </w:rPr>
              <w:fldChar w:fldCharType="separate"/>
            </w:r>
            <w:r w:rsidR="00A3168F">
              <w:rPr>
                <w:noProof/>
                <w:webHidden/>
                <w:sz w:val="28"/>
              </w:rPr>
              <w:t>11</w:t>
            </w:r>
            <w:r w:rsidRPr="009F5221">
              <w:rPr>
                <w:noProof/>
                <w:webHidden/>
                <w:sz w:val="28"/>
              </w:rPr>
              <w:fldChar w:fldCharType="end"/>
            </w:r>
          </w:hyperlink>
        </w:p>
        <w:p w:rsidR="00761929" w:rsidRPr="009F5221" w:rsidRDefault="00761929">
          <w:pPr>
            <w:pStyle w:val="TOC2"/>
            <w:tabs>
              <w:tab w:val="right" w:leader="dot" w:pos="9350"/>
            </w:tabs>
            <w:rPr>
              <w:rFonts w:eastAsiaTheme="minorEastAsia"/>
              <w:noProof/>
              <w:sz w:val="28"/>
            </w:rPr>
          </w:pPr>
          <w:hyperlink w:anchor="_Toc501063103" w:history="1">
            <w:r w:rsidRPr="009F5221">
              <w:rPr>
                <w:rStyle w:val="Hyperlink"/>
                <w:noProof/>
                <w:sz w:val="28"/>
              </w:rPr>
              <w:t>8.1. Projected income statement (1 year forward)</w:t>
            </w:r>
            <w:r w:rsidRPr="009F5221">
              <w:rPr>
                <w:noProof/>
                <w:webHidden/>
                <w:sz w:val="28"/>
              </w:rPr>
              <w:tab/>
            </w:r>
            <w:r w:rsidRPr="009F5221">
              <w:rPr>
                <w:noProof/>
                <w:webHidden/>
                <w:sz w:val="28"/>
              </w:rPr>
              <w:fldChar w:fldCharType="begin"/>
            </w:r>
            <w:r w:rsidRPr="009F5221">
              <w:rPr>
                <w:noProof/>
                <w:webHidden/>
                <w:sz w:val="28"/>
              </w:rPr>
              <w:instrText xml:space="preserve"> PAGEREF _Toc501063103 \h </w:instrText>
            </w:r>
            <w:r w:rsidRPr="009F5221">
              <w:rPr>
                <w:noProof/>
                <w:webHidden/>
                <w:sz w:val="28"/>
              </w:rPr>
            </w:r>
            <w:r w:rsidRPr="009F5221">
              <w:rPr>
                <w:noProof/>
                <w:webHidden/>
                <w:sz w:val="28"/>
              </w:rPr>
              <w:fldChar w:fldCharType="separate"/>
            </w:r>
            <w:r w:rsidR="00A3168F">
              <w:rPr>
                <w:noProof/>
                <w:webHidden/>
                <w:sz w:val="28"/>
              </w:rPr>
              <w:t>11</w:t>
            </w:r>
            <w:r w:rsidRPr="009F5221">
              <w:rPr>
                <w:noProof/>
                <w:webHidden/>
                <w:sz w:val="28"/>
              </w:rPr>
              <w:fldChar w:fldCharType="end"/>
            </w:r>
          </w:hyperlink>
        </w:p>
        <w:p w:rsidR="00761929" w:rsidRPr="009F5221" w:rsidRDefault="00761929">
          <w:pPr>
            <w:pStyle w:val="TOC2"/>
            <w:tabs>
              <w:tab w:val="right" w:leader="dot" w:pos="9350"/>
            </w:tabs>
            <w:rPr>
              <w:rFonts w:eastAsiaTheme="minorEastAsia"/>
              <w:noProof/>
              <w:sz w:val="28"/>
            </w:rPr>
          </w:pPr>
          <w:hyperlink w:anchor="_Toc501063104" w:history="1">
            <w:r w:rsidRPr="009F5221">
              <w:rPr>
                <w:rStyle w:val="Hyperlink"/>
                <w:noProof/>
                <w:sz w:val="28"/>
              </w:rPr>
              <w:t>8.2. Projected cash flow statement (1 year forward)</w:t>
            </w:r>
            <w:r w:rsidRPr="009F5221">
              <w:rPr>
                <w:noProof/>
                <w:webHidden/>
                <w:sz w:val="28"/>
              </w:rPr>
              <w:tab/>
            </w:r>
            <w:r w:rsidRPr="009F5221">
              <w:rPr>
                <w:noProof/>
                <w:webHidden/>
                <w:sz w:val="28"/>
              </w:rPr>
              <w:fldChar w:fldCharType="begin"/>
            </w:r>
            <w:r w:rsidRPr="009F5221">
              <w:rPr>
                <w:noProof/>
                <w:webHidden/>
                <w:sz w:val="28"/>
              </w:rPr>
              <w:instrText xml:space="preserve"> PAGEREF _Toc501063104 \h </w:instrText>
            </w:r>
            <w:r w:rsidRPr="009F5221">
              <w:rPr>
                <w:noProof/>
                <w:webHidden/>
                <w:sz w:val="28"/>
              </w:rPr>
            </w:r>
            <w:r w:rsidRPr="009F5221">
              <w:rPr>
                <w:noProof/>
                <w:webHidden/>
                <w:sz w:val="28"/>
              </w:rPr>
              <w:fldChar w:fldCharType="separate"/>
            </w:r>
            <w:r w:rsidR="00A3168F">
              <w:rPr>
                <w:noProof/>
                <w:webHidden/>
                <w:sz w:val="28"/>
              </w:rPr>
              <w:t>11</w:t>
            </w:r>
            <w:r w:rsidRPr="009F5221">
              <w:rPr>
                <w:noProof/>
                <w:webHidden/>
                <w:sz w:val="28"/>
              </w:rPr>
              <w:fldChar w:fldCharType="end"/>
            </w:r>
          </w:hyperlink>
        </w:p>
        <w:p w:rsidR="00761929" w:rsidRPr="009F5221" w:rsidRDefault="00761929">
          <w:pPr>
            <w:pStyle w:val="TOC2"/>
            <w:tabs>
              <w:tab w:val="right" w:leader="dot" w:pos="9350"/>
            </w:tabs>
            <w:rPr>
              <w:rFonts w:eastAsiaTheme="minorEastAsia"/>
              <w:noProof/>
              <w:sz w:val="28"/>
            </w:rPr>
          </w:pPr>
          <w:hyperlink w:anchor="_Toc501063106" w:history="1">
            <w:r w:rsidRPr="009F5221">
              <w:rPr>
                <w:rStyle w:val="Hyperlink"/>
                <w:noProof/>
                <w:sz w:val="28"/>
              </w:rPr>
              <w:t>8.3. Total yearly cash flow statement (1 year forward)</w:t>
            </w:r>
            <w:r w:rsidRPr="009F5221">
              <w:rPr>
                <w:noProof/>
                <w:webHidden/>
                <w:sz w:val="28"/>
              </w:rPr>
              <w:tab/>
            </w:r>
            <w:r w:rsidRPr="009F5221">
              <w:rPr>
                <w:noProof/>
                <w:webHidden/>
                <w:sz w:val="28"/>
              </w:rPr>
              <w:fldChar w:fldCharType="begin"/>
            </w:r>
            <w:r w:rsidRPr="009F5221">
              <w:rPr>
                <w:noProof/>
                <w:webHidden/>
                <w:sz w:val="28"/>
              </w:rPr>
              <w:instrText xml:space="preserve"> PAGEREF _Toc501063106 \h </w:instrText>
            </w:r>
            <w:r w:rsidRPr="009F5221">
              <w:rPr>
                <w:noProof/>
                <w:webHidden/>
                <w:sz w:val="28"/>
              </w:rPr>
            </w:r>
            <w:r w:rsidRPr="009F5221">
              <w:rPr>
                <w:noProof/>
                <w:webHidden/>
                <w:sz w:val="28"/>
              </w:rPr>
              <w:fldChar w:fldCharType="separate"/>
            </w:r>
            <w:r w:rsidR="00A3168F">
              <w:rPr>
                <w:noProof/>
                <w:webHidden/>
                <w:sz w:val="28"/>
              </w:rPr>
              <w:t>12</w:t>
            </w:r>
            <w:r w:rsidRPr="009F5221">
              <w:rPr>
                <w:noProof/>
                <w:webHidden/>
                <w:sz w:val="28"/>
              </w:rPr>
              <w:fldChar w:fldCharType="end"/>
            </w:r>
          </w:hyperlink>
        </w:p>
        <w:p w:rsidR="00761929" w:rsidRDefault="00761929">
          <w:pPr>
            <w:pStyle w:val="TOC2"/>
            <w:tabs>
              <w:tab w:val="right" w:leader="dot" w:pos="9350"/>
            </w:tabs>
            <w:rPr>
              <w:rFonts w:eastAsiaTheme="minorEastAsia"/>
              <w:noProof/>
            </w:rPr>
          </w:pPr>
          <w:hyperlink w:anchor="_Toc501063108" w:history="1">
            <w:r w:rsidRPr="009F5221">
              <w:rPr>
                <w:rStyle w:val="Hyperlink"/>
                <w:noProof/>
                <w:sz w:val="28"/>
              </w:rPr>
              <w:t>8.4. Net profit</w:t>
            </w:r>
            <w:r w:rsidRPr="009F5221">
              <w:rPr>
                <w:noProof/>
                <w:webHidden/>
                <w:sz w:val="28"/>
              </w:rPr>
              <w:tab/>
            </w:r>
            <w:r w:rsidRPr="009F5221">
              <w:rPr>
                <w:noProof/>
                <w:webHidden/>
                <w:sz w:val="28"/>
              </w:rPr>
              <w:fldChar w:fldCharType="begin"/>
            </w:r>
            <w:r w:rsidRPr="009F5221">
              <w:rPr>
                <w:noProof/>
                <w:webHidden/>
                <w:sz w:val="28"/>
              </w:rPr>
              <w:instrText xml:space="preserve"> PAGEREF _Toc501063108 \h </w:instrText>
            </w:r>
            <w:r w:rsidRPr="009F5221">
              <w:rPr>
                <w:noProof/>
                <w:webHidden/>
                <w:sz w:val="28"/>
              </w:rPr>
            </w:r>
            <w:r w:rsidRPr="009F5221">
              <w:rPr>
                <w:noProof/>
                <w:webHidden/>
                <w:sz w:val="28"/>
              </w:rPr>
              <w:fldChar w:fldCharType="separate"/>
            </w:r>
            <w:r w:rsidR="00A3168F">
              <w:rPr>
                <w:noProof/>
                <w:webHidden/>
                <w:sz w:val="28"/>
              </w:rPr>
              <w:t>13</w:t>
            </w:r>
            <w:r w:rsidRPr="009F5221">
              <w:rPr>
                <w:noProof/>
                <w:webHidden/>
                <w:sz w:val="28"/>
              </w:rPr>
              <w:fldChar w:fldCharType="end"/>
            </w:r>
          </w:hyperlink>
        </w:p>
        <w:p w:rsidR="00345C72" w:rsidRDefault="00345C72">
          <w:r w:rsidRPr="00B23E7D">
            <w:rPr>
              <w:b/>
              <w:bCs/>
              <w:noProof/>
              <w:sz w:val="28"/>
            </w:rPr>
            <w:fldChar w:fldCharType="end"/>
          </w:r>
        </w:p>
      </w:sdtContent>
    </w:sdt>
    <w:p w:rsidR="00526D1B" w:rsidRPr="00526D1B" w:rsidRDefault="00526D1B" w:rsidP="00526D1B">
      <w:pPr>
        <w:rPr>
          <w:lang w:val="sr-Latn-RS"/>
        </w:rPr>
      </w:pPr>
    </w:p>
    <w:p w:rsidR="003960DF" w:rsidRDefault="003960DF" w:rsidP="00996218">
      <w:pPr>
        <w:jc w:val="center"/>
        <w:rPr>
          <w:b/>
          <w:sz w:val="36"/>
          <w:lang w:val="sr-Latn-RS"/>
        </w:rPr>
      </w:pPr>
    </w:p>
    <w:p w:rsidR="003960DF" w:rsidRDefault="003960DF" w:rsidP="00996218">
      <w:pPr>
        <w:jc w:val="center"/>
        <w:rPr>
          <w:b/>
          <w:sz w:val="36"/>
          <w:lang w:val="sr-Latn-RS"/>
        </w:rPr>
      </w:pPr>
    </w:p>
    <w:p w:rsidR="003960DF" w:rsidRDefault="003960DF" w:rsidP="00653F85">
      <w:pPr>
        <w:rPr>
          <w:b/>
          <w:sz w:val="36"/>
          <w:lang w:val="sr-Latn-RS"/>
        </w:rPr>
      </w:pPr>
    </w:p>
    <w:p w:rsidR="0046386C" w:rsidRDefault="0046386C" w:rsidP="00653F85">
      <w:pPr>
        <w:rPr>
          <w:b/>
          <w:sz w:val="36"/>
          <w:lang w:val="sr-Latn-RS"/>
        </w:rPr>
      </w:pPr>
    </w:p>
    <w:p w:rsidR="003960DF" w:rsidRDefault="003960DF" w:rsidP="00681E6D">
      <w:pPr>
        <w:rPr>
          <w:b/>
          <w:sz w:val="36"/>
          <w:lang w:val="sr-Latn-RS"/>
        </w:rPr>
      </w:pPr>
    </w:p>
    <w:p w:rsidR="000B61DF" w:rsidRDefault="000B61DF" w:rsidP="00681E6D">
      <w:pPr>
        <w:rPr>
          <w:b/>
          <w:sz w:val="36"/>
          <w:lang w:val="sr-Latn-RS"/>
        </w:rPr>
      </w:pPr>
    </w:p>
    <w:p w:rsidR="002634C3" w:rsidRPr="002634C3" w:rsidRDefault="00DD38E7" w:rsidP="002634C3">
      <w:pPr>
        <w:pStyle w:val="Heading1"/>
        <w:pBdr>
          <w:bottom w:val="single" w:sz="4" w:space="1" w:color="auto"/>
        </w:pBdr>
        <w:rPr>
          <w:lang w:val="sr-Latn-RS"/>
        </w:rPr>
      </w:pPr>
      <w:bookmarkStart w:id="2" w:name="_Toc501063094"/>
      <w:r>
        <w:rPr>
          <w:lang w:val="sr-Latn-RS"/>
        </w:rPr>
        <w:lastRenderedPageBreak/>
        <w:t>2. Executiv</w:t>
      </w:r>
      <w:r w:rsidR="002634C3">
        <w:rPr>
          <w:lang w:val="sr-Latn-RS"/>
        </w:rPr>
        <w:t>e Summary</w:t>
      </w:r>
      <w:bookmarkEnd w:id="2"/>
    </w:p>
    <w:p w:rsidR="003960DF" w:rsidRPr="007131FA" w:rsidRDefault="003960DF" w:rsidP="00996218">
      <w:pPr>
        <w:jc w:val="center"/>
        <w:rPr>
          <w:b/>
          <w:sz w:val="36"/>
        </w:rPr>
      </w:pPr>
    </w:p>
    <w:p w:rsidR="003960DF" w:rsidRPr="00B60269" w:rsidRDefault="0051530F" w:rsidP="009621CF">
      <w:pPr>
        <w:spacing w:line="312" w:lineRule="auto"/>
        <w:jc w:val="both"/>
        <w:rPr>
          <w:sz w:val="24"/>
        </w:rPr>
      </w:pPr>
      <w:r w:rsidRPr="00B60269">
        <w:rPr>
          <w:sz w:val="24"/>
        </w:rPr>
        <w:t xml:space="preserve">Quality of Life Solutions is a group of young, enthusiastic </w:t>
      </w:r>
      <w:r w:rsidR="004A2510" w:rsidRPr="00B60269">
        <w:rPr>
          <w:sz w:val="24"/>
        </w:rPr>
        <w:t xml:space="preserve">developers dedicated to </w:t>
      </w:r>
      <w:r w:rsidR="00B17278" w:rsidRPr="00B60269">
        <w:rPr>
          <w:sz w:val="24"/>
        </w:rPr>
        <w:t xml:space="preserve">creating </w:t>
      </w:r>
      <w:r w:rsidR="00CC6AAF" w:rsidRPr="00B60269">
        <w:rPr>
          <w:sz w:val="24"/>
        </w:rPr>
        <w:t xml:space="preserve">software </w:t>
      </w:r>
      <w:r w:rsidR="00BC3E22" w:rsidRPr="00B60269">
        <w:rPr>
          <w:sz w:val="24"/>
        </w:rPr>
        <w:t xml:space="preserve">that helps people in their daily lives. </w:t>
      </w:r>
      <w:r w:rsidR="002B5F75" w:rsidRPr="00B60269">
        <w:rPr>
          <w:sz w:val="24"/>
        </w:rPr>
        <w:t xml:space="preserve">Using </w:t>
      </w:r>
      <w:r w:rsidR="00BE00EE" w:rsidRPr="00B60269">
        <w:rPr>
          <w:sz w:val="24"/>
        </w:rPr>
        <w:t xml:space="preserve">their knowledge in the fields of </w:t>
      </w:r>
      <w:r w:rsidR="00BC68F2" w:rsidRPr="00B60269">
        <w:rPr>
          <w:sz w:val="24"/>
        </w:rPr>
        <w:t>robotics, computer vision, intelligent sensors and internet technology, these young people strive to make peoples’ lives easier and more relaxed</w:t>
      </w:r>
      <w:r w:rsidR="00A76F3C" w:rsidRPr="00B60269">
        <w:rPr>
          <w:sz w:val="24"/>
        </w:rPr>
        <w:t xml:space="preserve">. </w:t>
      </w:r>
    </w:p>
    <w:p w:rsidR="007131FA" w:rsidRPr="00B60269" w:rsidRDefault="00A76F3C" w:rsidP="009621CF">
      <w:pPr>
        <w:spacing w:line="312" w:lineRule="auto"/>
        <w:jc w:val="both"/>
        <w:rPr>
          <w:sz w:val="24"/>
        </w:rPr>
      </w:pPr>
      <w:r w:rsidRPr="00B60269">
        <w:rPr>
          <w:sz w:val="24"/>
        </w:rPr>
        <w:t xml:space="preserve">After writing many </w:t>
      </w:r>
      <w:r w:rsidR="007131FA" w:rsidRPr="00B60269">
        <w:rPr>
          <w:sz w:val="24"/>
        </w:rPr>
        <w:t>research</w:t>
      </w:r>
      <w:r w:rsidRPr="00B60269">
        <w:rPr>
          <w:sz w:val="24"/>
        </w:rPr>
        <w:t xml:space="preserve"> </w:t>
      </w:r>
      <w:r w:rsidR="007131FA" w:rsidRPr="00B60269">
        <w:rPr>
          <w:sz w:val="24"/>
        </w:rPr>
        <w:t xml:space="preserve">papers, attending many seminars and courses, the team decided to embark on their first journey – the </w:t>
      </w:r>
      <w:r w:rsidR="00507610">
        <w:rPr>
          <w:sz w:val="24"/>
        </w:rPr>
        <w:t>SRH</w:t>
      </w:r>
      <w:r w:rsidR="007131FA" w:rsidRPr="00B60269">
        <w:rPr>
          <w:sz w:val="24"/>
        </w:rPr>
        <w:t>C</w:t>
      </w:r>
      <w:r w:rsidR="00463691" w:rsidRPr="00B60269">
        <w:rPr>
          <w:sz w:val="24"/>
        </w:rPr>
        <w:t xml:space="preserve"> project</w:t>
      </w:r>
      <w:r w:rsidR="007131FA" w:rsidRPr="00B60269">
        <w:rPr>
          <w:sz w:val="24"/>
        </w:rPr>
        <w:t>.</w:t>
      </w:r>
    </w:p>
    <w:p w:rsidR="00A76F3C" w:rsidRPr="0095311C" w:rsidRDefault="00507610" w:rsidP="009621CF">
      <w:pPr>
        <w:spacing w:line="312" w:lineRule="auto"/>
        <w:jc w:val="both"/>
        <w:rPr>
          <w:sz w:val="24"/>
        </w:rPr>
      </w:pPr>
      <w:r w:rsidRPr="0095311C">
        <w:rPr>
          <w:sz w:val="24"/>
        </w:rPr>
        <w:t>The SRHC is designed to do all those tiring daily chores around the house that take away so much energy an</w:t>
      </w:r>
      <w:r w:rsidR="004E7A1D" w:rsidRPr="0095311C">
        <w:rPr>
          <w:sz w:val="24"/>
        </w:rPr>
        <w:t xml:space="preserve">d life from </w:t>
      </w:r>
      <w:r w:rsidRPr="0095311C">
        <w:rPr>
          <w:sz w:val="24"/>
        </w:rPr>
        <w:t xml:space="preserve">us. </w:t>
      </w:r>
      <w:r w:rsidR="0095311C" w:rsidRPr="0095311C">
        <w:rPr>
          <w:sz w:val="24"/>
        </w:rPr>
        <w:t xml:space="preserve">It will allow us to have more time for ourselves and our loved ones. </w:t>
      </w:r>
    </w:p>
    <w:p w:rsidR="0095311C" w:rsidRDefault="0095311C" w:rsidP="009621CF">
      <w:pPr>
        <w:spacing w:line="312" w:lineRule="auto"/>
        <w:jc w:val="both"/>
        <w:rPr>
          <w:sz w:val="28"/>
        </w:rPr>
      </w:pPr>
      <w:r w:rsidRPr="0095311C">
        <w:rPr>
          <w:sz w:val="24"/>
        </w:rPr>
        <w:t>Do you have a 9 – 16 job every day? Do you travel home for hours only to find it in a mess? Then SRHC is the thing for you. Just turn it on in the morning, and by the time you are back, your home will be sparkly clean and in perfect shape. You can just sit back and relax, spend time on your hobby, sport, children – all the things you love!</w:t>
      </w:r>
      <w:r>
        <w:rPr>
          <w:sz w:val="28"/>
        </w:rPr>
        <w:t xml:space="preserve">  </w:t>
      </w:r>
    </w:p>
    <w:p w:rsidR="0006577B" w:rsidRDefault="0006577B" w:rsidP="00BC68F2">
      <w:pPr>
        <w:jc w:val="both"/>
        <w:rPr>
          <w:sz w:val="28"/>
        </w:rPr>
      </w:pPr>
    </w:p>
    <w:tbl>
      <w:tblPr>
        <w:tblStyle w:val="TableGrid"/>
        <w:tblpPr w:leftFromText="180" w:rightFromText="180" w:vertAnchor="text" w:horzAnchor="margin" w:tblpXSpec="center" w:tblpY="112"/>
        <w:tblW w:w="0" w:type="auto"/>
        <w:tblLook w:val="04A0" w:firstRow="1" w:lastRow="0" w:firstColumn="1" w:lastColumn="0" w:noHBand="0" w:noVBand="1"/>
      </w:tblPr>
      <w:tblGrid>
        <w:gridCol w:w="2533"/>
        <w:gridCol w:w="5080"/>
      </w:tblGrid>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Name</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Quality of Life Solutions</w:t>
            </w:r>
          </w:p>
        </w:tc>
      </w:tr>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Short name</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QoL Solutions</w:t>
            </w:r>
          </w:p>
        </w:tc>
      </w:tr>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Location</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Studenstki trg 16, Belgrade, Serbia</w:t>
            </w:r>
          </w:p>
        </w:tc>
      </w:tr>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Phone no.</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 xml:space="preserve">011 – 1237 – 456 </w:t>
            </w:r>
          </w:p>
        </w:tc>
      </w:tr>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Mail</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qol@solutions.com</w:t>
            </w:r>
          </w:p>
        </w:tc>
      </w:tr>
      <w:tr w:rsidR="0048247F" w:rsidTr="002E6B2C">
        <w:trPr>
          <w:trHeight w:val="497"/>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Date</w:t>
            </w:r>
          </w:p>
        </w:tc>
        <w:tc>
          <w:tcPr>
            <w:tcW w:w="5080" w:type="dxa"/>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08.08.2017.</w:t>
            </w:r>
          </w:p>
        </w:tc>
      </w:tr>
      <w:tr w:rsidR="0048247F" w:rsidTr="002E6B2C">
        <w:trPr>
          <w:trHeight w:val="1573"/>
        </w:trPr>
        <w:tc>
          <w:tcPr>
            <w:tcW w:w="2533" w:type="dxa"/>
            <w:shd w:val="clear" w:color="auto" w:fill="7030A0"/>
          </w:tcPr>
          <w:p w:rsidR="0048247F" w:rsidRPr="0048247F" w:rsidRDefault="0048247F" w:rsidP="0048247F">
            <w:pPr>
              <w:rPr>
                <w:rFonts w:ascii="Baskerville Old Face" w:hAnsi="Baskerville Old Face"/>
                <w:color w:val="FFFFFF" w:themeColor="background1"/>
                <w:sz w:val="28"/>
                <w:szCs w:val="28"/>
                <w:lang w:val="sr-Latn-RS"/>
              </w:rPr>
            </w:pPr>
            <w:r w:rsidRPr="0048247F">
              <w:rPr>
                <w:rFonts w:ascii="Baskerville Old Face" w:hAnsi="Baskerville Old Face"/>
                <w:color w:val="FFFFFF" w:themeColor="background1"/>
                <w:sz w:val="28"/>
                <w:szCs w:val="28"/>
                <w:lang w:val="sr-Latn-RS"/>
              </w:rPr>
              <w:t>Owners</w:t>
            </w:r>
          </w:p>
        </w:tc>
        <w:tc>
          <w:tcPr>
            <w:tcW w:w="5080" w:type="dxa"/>
            <w:tcBorders>
              <w:bottom w:val="single" w:sz="4" w:space="0" w:color="auto"/>
            </w:tcBorders>
          </w:tcPr>
          <w:p w:rsidR="0048247F"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Nikola Dimitrijevi</w:t>
            </w:r>
            <w:r w:rsidRPr="0006577B">
              <w:rPr>
                <w:rFonts w:cs="Cambria"/>
                <w:b/>
                <w:sz w:val="28"/>
                <w:lang w:val="sr-Latn-RS"/>
              </w:rPr>
              <w:t>ć</w:t>
            </w:r>
          </w:p>
          <w:p w:rsidR="001A3637"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Strahinja Stanojevi</w:t>
            </w:r>
            <w:r w:rsidRPr="0006577B">
              <w:rPr>
                <w:rFonts w:cs="Cambria"/>
                <w:b/>
                <w:sz w:val="28"/>
                <w:lang w:val="sr-Latn-RS"/>
              </w:rPr>
              <w:t>ć</w:t>
            </w:r>
          </w:p>
          <w:p w:rsidR="001A3637" w:rsidRPr="00B35E8B" w:rsidRDefault="001A3637" w:rsidP="0048247F">
            <w:pPr>
              <w:rPr>
                <w:rFonts w:ascii="Baskerville Old Face" w:hAnsi="Baskerville Old Face"/>
                <w:b/>
                <w:sz w:val="28"/>
                <w:lang w:val="sr-Latn-RS"/>
              </w:rPr>
            </w:pPr>
            <w:r w:rsidRPr="00B35E8B">
              <w:rPr>
                <w:rFonts w:ascii="Baskerville Old Face" w:hAnsi="Baskerville Old Face"/>
                <w:b/>
                <w:sz w:val="28"/>
                <w:lang w:val="sr-Latn-RS"/>
              </w:rPr>
              <w:t>Ana Baji</w:t>
            </w:r>
            <w:r w:rsidR="0006577B" w:rsidRPr="0006577B">
              <w:rPr>
                <w:rFonts w:cs="Cambria"/>
                <w:b/>
                <w:sz w:val="28"/>
                <w:lang w:val="sr-Latn-RS"/>
              </w:rPr>
              <w:t>ć</w:t>
            </w:r>
          </w:p>
        </w:tc>
      </w:tr>
    </w:tbl>
    <w:p w:rsidR="0048247F" w:rsidRPr="007131FA" w:rsidRDefault="0048247F" w:rsidP="00BC68F2">
      <w:pPr>
        <w:jc w:val="both"/>
        <w:rPr>
          <w:sz w:val="28"/>
        </w:rPr>
      </w:pPr>
    </w:p>
    <w:p w:rsidR="00E13306" w:rsidRDefault="00E13306" w:rsidP="0048247F">
      <w:pPr>
        <w:jc w:val="center"/>
        <w:rPr>
          <w:b/>
          <w:sz w:val="36"/>
          <w:lang w:val="sr-Latn-RS"/>
        </w:rPr>
      </w:pPr>
    </w:p>
    <w:p w:rsidR="00E13306" w:rsidRDefault="00E13306">
      <w:pPr>
        <w:rPr>
          <w:b/>
          <w:sz w:val="36"/>
          <w:lang w:val="sr-Latn-RS"/>
        </w:rPr>
      </w:pPr>
      <w:r>
        <w:rPr>
          <w:b/>
          <w:sz w:val="36"/>
          <w:lang w:val="sr-Latn-RS"/>
        </w:rPr>
        <w:br w:type="page"/>
      </w:r>
    </w:p>
    <w:p w:rsidR="003960DF" w:rsidRDefault="006357D6" w:rsidP="008473AA">
      <w:pPr>
        <w:pStyle w:val="Heading1"/>
        <w:pBdr>
          <w:bottom w:val="single" w:sz="4" w:space="1" w:color="auto"/>
        </w:pBdr>
        <w:rPr>
          <w:lang w:val="sr-Latn-RS"/>
        </w:rPr>
      </w:pPr>
      <w:bookmarkStart w:id="3" w:name="_Toc501063095"/>
      <w:r>
        <w:rPr>
          <w:lang w:val="sr-Latn-RS"/>
        </w:rPr>
        <w:lastRenderedPageBreak/>
        <w:t>3. Business Description and Vision</w:t>
      </w:r>
      <w:bookmarkEnd w:id="3"/>
    </w:p>
    <w:p w:rsidR="008473AA" w:rsidRDefault="008473AA" w:rsidP="008473AA">
      <w:pPr>
        <w:rPr>
          <w:lang w:val="sr-Latn-RS"/>
        </w:rPr>
      </w:pPr>
    </w:p>
    <w:p w:rsidR="008473AA" w:rsidRDefault="006361B6" w:rsidP="009621CF">
      <w:pPr>
        <w:spacing w:line="312" w:lineRule="auto"/>
        <w:jc w:val="both"/>
        <w:rPr>
          <w:sz w:val="24"/>
        </w:rPr>
      </w:pPr>
      <w:r>
        <w:rPr>
          <w:sz w:val="24"/>
        </w:rPr>
        <w:t xml:space="preserve">The team assembled </w:t>
      </w:r>
      <w:r w:rsidR="00F05382">
        <w:rPr>
          <w:sz w:val="24"/>
        </w:rPr>
        <w:t xml:space="preserve">with one goal – making life simpler for everybody. </w:t>
      </w:r>
      <w:r w:rsidR="00DC5E5C">
        <w:rPr>
          <w:sz w:val="24"/>
        </w:rPr>
        <w:t xml:space="preserve">We </w:t>
      </w:r>
      <w:r w:rsidR="00C5350F">
        <w:rPr>
          <w:sz w:val="24"/>
        </w:rPr>
        <w:t xml:space="preserve">realize that life can get tiring from time to time – we all experienced a long day at work at least once. </w:t>
      </w:r>
      <w:r w:rsidR="00915935">
        <w:rPr>
          <w:sz w:val="24"/>
        </w:rPr>
        <w:t>Then we would get home</w:t>
      </w:r>
      <w:r w:rsidR="00C36655">
        <w:rPr>
          <w:sz w:val="24"/>
        </w:rPr>
        <w:t xml:space="preserve"> and noticed all the dust laying around, the mess our pet made, </w:t>
      </w:r>
      <w:r w:rsidR="00E70042">
        <w:rPr>
          <w:sz w:val="24"/>
        </w:rPr>
        <w:t>windows almost black from all the sm</w:t>
      </w:r>
      <w:r w:rsidR="006F78E8">
        <w:rPr>
          <w:sz w:val="24"/>
        </w:rPr>
        <w:t>og from the streets and realize it’</w:t>
      </w:r>
      <w:r w:rsidR="00C5377F">
        <w:rPr>
          <w:sz w:val="24"/>
        </w:rPr>
        <w:t xml:space="preserve">s all up to us to clean it. But imagine having someone to help you in these tasks. Not only would we have more time for activities we enjoy, but we would be fully rested </w:t>
      </w:r>
      <w:r w:rsidR="00C30ABE">
        <w:rPr>
          <w:sz w:val="24"/>
        </w:rPr>
        <w:t>and more productive at work.</w:t>
      </w:r>
    </w:p>
    <w:p w:rsidR="00F872A8" w:rsidRDefault="008F6815" w:rsidP="009621CF">
      <w:pPr>
        <w:spacing w:line="312" w:lineRule="auto"/>
        <w:jc w:val="both"/>
        <w:rPr>
          <w:sz w:val="24"/>
        </w:rPr>
      </w:pPr>
      <w:r>
        <w:rPr>
          <w:sz w:val="24"/>
        </w:rPr>
        <w:t xml:space="preserve">The company was formed in early august of this year. </w:t>
      </w:r>
      <w:r w:rsidR="005101B6">
        <w:rPr>
          <w:sz w:val="24"/>
        </w:rPr>
        <w:t xml:space="preserve">The team members are professionals in </w:t>
      </w:r>
      <w:r w:rsidR="00540152">
        <w:rPr>
          <w:sz w:val="24"/>
        </w:rPr>
        <w:t xml:space="preserve">robotics </w:t>
      </w:r>
      <w:r w:rsidR="00100329">
        <w:rPr>
          <w:sz w:val="24"/>
        </w:rPr>
        <w:t xml:space="preserve">and </w:t>
      </w:r>
      <w:r w:rsidR="002B0C2C">
        <w:rPr>
          <w:sz w:val="24"/>
        </w:rPr>
        <w:t>internet technologies. The team is small for now</w:t>
      </w:r>
      <w:r w:rsidR="008C3ABD">
        <w:rPr>
          <w:sz w:val="24"/>
        </w:rPr>
        <w:t>,</w:t>
      </w:r>
      <w:r w:rsidR="002B0C2C">
        <w:rPr>
          <w:sz w:val="24"/>
        </w:rPr>
        <w:t xml:space="preserve"> counting </w:t>
      </w:r>
      <w:r w:rsidR="00B25F38">
        <w:rPr>
          <w:sz w:val="24"/>
        </w:rPr>
        <w:t xml:space="preserve">only 3 members, </w:t>
      </w:r>
      <w:r w:rsidR="00BC2856">
        <w:rPr>
          <w:sz w:val="24"/>
        </w:rPr>
        <w:t xml:space="preserve">but we intend on expanding </w:t>
      </w:r>
      <w:r w:rsidR="008C3ABD">
        <w:rPr>
          <w:sz w:val="24"/>
        </w:rPr>
        <w:t xml:space="preserve">in the future </w:t>
      </w:r>
      <w:r w:rsidR="00326D05">
        <w:rPr>
          <w:sz w:val="24"/>
        </w:rPr>
        <w:t>–</w:t>
      </w:r>
      <w:r w:rsidR="008C3ABD">
        <w:rPr>
          <w:sz w:val="24"/>
        </w:rPr>
        <w:t xml:space="preserve"> </w:t>
      </w:r>
      <w:r w:rsidR="00326D05">
        <w:rPr>
          <w:sz w:val="24"/>
        </w:rPr>
        <w:t xml:space="preserve">both employing more people </w:t>
      </w:r>
      <w:r w:rsidR="00A65FCC">
        <w:rPr>
          <w:sz w:val="24"/>
        </w:rPr>
        <w:t xml:space="preserve">and opening offices around Europe. </w:t>
      </w:r>
      <w:r w:rsidR="00BE618F">
        <w:rPr>
          <w:sz w:val="24"/>
        </w:rPr>
        <w:t xml:space="preserve">We have developed a strong partnership with </w:t>
      </w:r>
      <w:r w:rsidR="00B63CD1">
        <w:rPr>
          <w:sz w:val="24"/>
        </w:rPr>
        <w:t xml:space="preserve">science </w:t>
      </w:r>
      <w:r w:rsidR="00206AB8">
        <w:rPr>
          <w:sz w:val="24"/>
        </w:rPr>
        <w:t xml:space="preserve">and technology centers </w:t>
      </w:r>
      <w:r w:rsidR="004A321B">
        <w:rPr>
          <w:sz w:val="24"/>
        </w:rPr>
        <w:t>in Germany, Switzerland and Engla</w:t>
      </w:r>
      <w:r w:rsidR="00903BF5">
        <w:rPr>
          <w:sz w:val="24"/>
        </w:rPr>
        <w:t>n</w:t>
      </w:r>
      <w:r w:rsidR="004A321B">
        <w:rPr>
          <w:sz w:val="24"/>
        </w:rPr>
        <w:t>d.</w:t>
      </w:r>
    </w:p>
    <w:p w:rsidR="00164014" w:rsidRDefault="002B12CF" w:rsidP="009621CF">
      <w:pPr>
        <w:spacing w:line="312" w:lineRule="auto"/>
        <w:jc w:val="both"/>
        <w:rPr>
          <w:sz w:val="24"/>
        </w:rPr>
      </w:pPr>
      <w:r>
        <w:rPr>
          <w:sz w:val="24"/>
        </w:rPr>
        <w:t xml:space="preserve">Our goal is to create software and robots that will help us in </w:t>
      </w:r>
      <w:r w:rsidR="006060E5">
        <w:rPr>
          <w:sz w:val="24"/>
        </w:rPr>
        <w:t>every</w:t>
      </w:r>
      <w:r w:rsidR="006E3515">
        <w:rPr>
          <w:sz w:val="24"/>
        </w:rPr>
        <w:t>day life</w:t>
      </w:r>
      <w:r w:rsidR="006060E5">
        <w:rPr>
          <w:sz w:val="24"/>
        </w:rPr>
        <w:t xml:space="preserve">, starting with a robot cleaner </w:t>
      </w:r>
      <w:r w:rsidR="00AC09C9">
        <w:rPr>
          <w:sz w:val="24"/>
        </w:rPr>
        <w:t xml:space="preserve">but then expanding </w:t>
      </w:r>
      <w:r w:rsidR="003B6307">
        <w:rPr>
          <w:sz w:val="24"/>
        </w:rPr>
        <w:t>to</w:t>
      </w:r>
      <w:r w:rsidR="00AD61A7">
        <w:rPr>
          <w:sz w:val="24"/>
        </w:rPr>
        <w:t xml:space="preserve"> </w:t>
      </w:r>
      <w:r w:rsidR="00AF5C53">
        <w:rPr>
          <w:sz w:val="24"/>
        </w:rPr>
        <w:t xml:space="preserve">smart kitchens (fridges </w:t>
      </w:r>
      <w:r w:rsidR="009F65D8">
        <w:rPr>
          <w:sz w:val="24"/>
        </w:rPr>
        <w:t>keeping track of expiration dates</w:t>
      </w:r>
      <w:r w:rsidR="00636A8B">
        <w:rPr>
          <w:sz w:val="24"/>
        </w:rPr>
        <w:t>, stoves</w:t>
      </w:r>
      <w:r w:rsidR="008E4A02">
        <w:rPr>
          <w:sz w:val="24"/>
        </w:rPr>
        <w:t xml:space="preserve"> and ovens</w:t>
      </w:r>
      <w:r w:rsidR="00636A8B">
        <w:rPr>
          <w:sz w:val="24"/>
        </w:rPr>
        <w:t xml:space="preserve"> that know how to cook by themselves</w:t>
      </w:r>
      <w:r w:rsidR="003C7111">
        <w:rPr>
          <w:sz w:val="24"/>
        </w:rPr>
        <w:t>,</w:t>
      </w:r>
      <w:r w:rsidR="00636A8B">
        <w:rPr>
          <w:sz w:val="24"/>
        </w:rPr>
        <w:t xml:space="preserve"> without presenting </w:t>
      </w:r>
      <w:r w:rsidR="003C7111">
        <w:rPr>
          <w:sz w:val="24"/>
        </w:rPr>
        <w:t xml:space="preserve">any </w:t>
      </w:r>
      <w:r w:rsidR="00636A8B">
        <w:rPr>
          <w:sz w:val="24"/>
        </w:rPr>
        <w:t>danger</w:t>
      </w:r>
      <w:r w:rsidR="009F65D8">
        <w:rPr>
          <w:sz w:val="24"/>
        </w:rPr>
        <w:t>)</w:t>
      </w:r>
      <w:r w:rsidR="000A57E9">
        <w:rPr>
          <w:sz w:val="24"/>
        </w:rPr>
        <w:t xml:space="preserve">, </w:t>
      </w:r>
      <w:r w:rsidR="003A54A1">
        <w:rPr>
          <w:sz w:val="24"/>
        </w:rPr>
        <w:t xml:space="preserve">robot helpers for old people </w:t>
      </w:r>
      <w:r w:rsidR="00B5620A">
        <w:rPr>
          <w:sz w:val="24"/>
        </w:rPr>
        <w:t xml:space="preserve">and people with disabilities </w:t>
      </w:r>
      <w:r w:rsidR="00D25CA7">
        <w:rPr>
          <w:sz w:val="24"/>
        </w:rPr>
        <w:t>who can’t take care of themselves</w:t>
      </w:r>
      <w:r w:rsidR="004531EA">
        <w:rPr>
          <w:sz w:val="24"/>
        </w:rPr>
        <w:t>, or have no one to take care of them</w:t>
      </w:r>
      <w:r w:rsidR="00E93F91">
        <w:rPr>
          <w:sz w:val="24"/>
        </w:rPr>
        <w:t xml:space="preserve"> etc</w:t>
      </w:r>
      <w:r w:rsidR="004531EA">
        <w:rPr>
          <w:sz w:val="24"/>
        </w:rPr>
        <w:t>.</w:t>
      </w:r>
    </w:p>
    <w:p w:rsidR="008A0536" w:rsidRDefault="004531EA" w:rsidP="009621CF">
      <w:pPr>
        <w:spacing w:line="312" w:lineRule="auto"/>
        <w:jc w:val="both"/>
        <w:rPr>
          <w:sz w:val="24"/>
        </w:rPr>
      </w:pPr>
      <w:r>
        <w:rPr>
          <w:sz w:val="24"/>
        </w:rPr>
        <w:t xml:space="preserve"> </w:t>
      </w:r>
      <w:r w:rsidR="00EA3EAC">
        <w:rPr>
          <w:sz w:val="24"/>
        </w:rPr>
        <w:t xml:space="preserve">Our company thrives </w:t>
      </w:r>
      <w:r w:rsidR="00C332CE">
        <w:rPr>
          <w:sz w:val="24"/>
        </w:rPr>
        <w:t>on team</w:t>
      </w:r>
      <w:r w:rsidR="007705DB">
        <w:rPr>
          <w:sz w:val="24"/>
        </w:rPr>
        <w:t>work</w:t>
      </w:r>
      <w:r w:rsidR="00A61A2E">
        <w:rPr>
          <w:sz w:val="24"/>
        </w:rPr>
        <w:t>,</w:t>
      </w:r>
      <w:r w:rsidR="00C56D8B">
        <w:rPr>
          <w:sz w:val="24"/>
        </w:rPr>
        <w:t xml:space="preserve"> we believe that your colleagues are your second family and you should feel at home at</w:t>
      </w:r>
      <w:r w:rsidR="00202497">
        <w:rPr>
          <w:sz w:val="24"/>
        </w:rPr>
        <w:t xml:space="preserve"> the</w:t>
      </w:r>
      <w:r w:rsidR="00C56D8B">
        <w:rPr>
          <w:sz w:val="24"/>
        </w:rPr>
        <w:t xml:space="preserve"> workplace.</w:t>
      </w:r>
      <w:r w:rsidR="004151CA">
        <w:rPr>
          <w:sz w:val="24"/>
        </w:rPr>
        <w:t xml:space="preserve"> Thus, we motivate </w:t>
      </w:r>
      <w:r w:rsidR="009E1274">
        <w:rPr>
          <w:sz w:val="24"/>
        </w:rPr>
        <w:t>our emp</w:t>
      </w:r>
      <w:r w:rsidR="00E70E40">
        <w:rPr>
          <w:sz w:val="24"/>
        </w:rPr>
        <w:t>l</w:t>
      </w:r>
      <w:r w:rsidR="009E1274">
        <w:rPr>
          <w:sz w:val="24"/>
        </w:rPr>
        <w:t>o</w:t>
      </w:r>
      <w:r w:rsidR="00E70E40">
        <w:rPr>
          <w:sz w:val="24"/>
        </w:rPr>
        <w:t>yees</w:t>
      </w:r>
      <w:r w:rsidR="00D818E9">
        <w:rPr>
          <w:sz w:val="24"/>
        </w:rPr>
        <w:t xml:space="preserve"> to </w:t>
      </w:r>
      <w:r w:rsidR="00D15DDF">
        <w:rPr>
          <w:sz w:val="24"/>
        </w:rPr>
        <w:t xml:space="preserve">interact with one another as much as possible, especially during company </w:t>
      </w:r>
      <w:r w:rsidR="00F14B2F">
        <w:rPr>
          <w:sz w:val="24"/>
        </w:rPr>
        <w:t>organized</w:t>
      </w:r>
      <w:r w:rsidR="00D15DDF">
        <w:rPr>
          <w:sz w:val="24"/>
        </w:rPr>
        <w:t xml:space="preserve"> </w:t>
      </w:r>
      <w:r w:rsidR="00D159EA">
        <w:rPr>
          <w:sz w:val="24"/>
        </w:rPr>
        <w:t>team-building exercise</w:t>
      </w:r>
      <w:r w:rsidR="003712F9">
        <w:rPr>
          <w:sz w:val="24"/>
        </w:rPr>
        <w:t>s</w:t>
      </w:r>
      <w:r w:rsidR="00544903">
        <w:rPr>
          <w:sz w:val="24"/>
        </w:rPr>
        <w:t xml:space="preserve">. We encourage </w:t>
      </w:r>
      <w:r w:rsidR="006505DF">
        <w:rPr>
          <w:sz w:val="24"/>
        </w:rPr>
        <w:t xml:space="preserve">our </w:t>
      </w:r>
      <w:r w:rsidR="00F80349">
        <w:rPr>
          <w:sz w:val="24"/>
        </w:rPr>
        <w:t xml:space="preserve">workers </w:t>
      </w:r>
      <w:r w:rsidR="004D4BE8">
        <w:rPr>
          <w:sz w:val="24"/>
        </w:rPr>
        <w:t xml:space="preserve">to be very creative, </w:t>
      </w:r>
      <w:r w:rsidR="00C355F4">
        <w:rPr>
          <w:sz w:val="24"/>
        </w:rPr>
        <w:t>which we try to motivate on our brainstorming sessions</w:t>
      </w:r>
      <w:r w:rsidR="00165961">
        <w:rPr>
          <w:sz w:val="24"/>
        </w:rPr>
        <w:t xml:space="preserve"> which </w:t>
      </w:r>
      <w:r w:rsidR="00126BBF">
        <w:rPr>
          <w:sz w:val="24"/>
        </w:rPr>
        <w:t xml:space="preserve">are organized often </w:t>
      </w:r>
      <w:r w:rsidR="00E53F2D">
        <w:rPr>
          <w:sz w:val="24"/>
        </w:rPr>
        <w:t>with</w:t>
      </w:r>
      <w:r w:rsidR="00126BBF">
        <w:rPr>
          <w:sz w:val="24"/>
        </w:rPr>
        <w:t xml:space="preserve"> </w:t>
      </w:r>
      <w:r w:rsidR="00165961">
        <w:rPr>
          <w:sz w:val="24"/>
        </w:rPr>
        <w:t>the whole team</w:t>
      </w:r>
      <w:r w:rsidR="0078495D">
        <w:rPr>
          <w:sz w:val="24"/>
        </w:rPr>
        <w:t>.</w:t>
      </w:r>
      <w:r w:rsidR="00056A78">
        <w:rPr>
          <w:sz w:val="24"/>
        </w:rPr>
        <w:t xml:space="preserve"> Lastly, </w:t>
      </w:r>
      <w:r w:rsidR="00F94343">
        <w:rPr>
          <w:sz w:val="24"/>
        </w:rPr>
        <w:t xml:space="preserve">we value </w:t>
      </w:r>
      <w:r w:rsidR="00F1591E">
        <w:rPr>
          <w:sz w:val="24"/>
        </w:rPr>
        <w:t>whe</w:t>
      </w:r>
      <w:r w:rsidR="00CF6E3A">
        <w:rPr>
          <w:sz w:val="24"/>
        </w:rPr>
        <w:t xml:space="preserve">n our employees show initiative. Because </w:t>
      </w:r>
      <w:r w:rsidR="00ED0B30">
        <w:rPr>
          <w:sz w:val="24"/>
        </w:rPr>
        <w:t xml:space="preserve">we make a home-like environment, </w:t>
      </w:r>
      <w:r w:rsidR="000A4C25">
        <w:rPr>
          <w:sz w:val="24"/>
        </w:rPr>
        <w:t xml:space="preserve">we try very hard </w:t>
      </w:r>
      <w:r w:rsidR="00FA0E88">
        <w:rPr>
          <w:sz w:val="24"/>
        </w:rPr>
        <w:t xml:space="preserve">not to allow </w:t>
      </w:r>
      <w:r w:rsidR="003F5FD2">
        <w:rPr>
          <w:sz w:val="24"/>
        </w:rPr>
        <w:t>procrastination</w:t>
      </w:r>
      <w:r w:rsidR="00B906F6">
        <w:rPr>
          <w:sz w:val="24"/>
        </w:rPr>
        <w:t xml:space="preserve">, </w:t>
      </w:r>
      <w:r w:rsidR="00D43D2F">
        <w:rPr>
          <w:sz w:val="24"/>
        </w:rPr>
        <w:t xml:space="preserve">so when employees show initiative </w:t>
      </w:r>
      <w:r w:rsidR="00765034">
        <w:rPr>
          <w:sz w:val="24"/>
        </w:rPr>
        <w:t xml:space="preserve">it helps to restore the balance in the workplace </w:t>
      </w:r>
      <w:r w:rsidR="009427C1">
        <w:rPr>
          <w:sz w:val="24"/>
        </w:rPr>
        <w:t>which we highly encourage and reward</w:t>
      </w:r>
      <w:r w:rsidR="00000C4B">
        <w:rPr>
          <w:sz w:val="24"/>
        </w:rPr>
        <w:t>.</w:t>
      </w:r>
    </w:p>
    <w:p w:rsidR="008A0536" w:rsidRDefault="008A0536">
      <w:pPr>
        <w:rPr>
          <w:sz w:val="24"/>
        </w:rPr>
      </w:pPr>
      <w:r>
        <w:rPr>
          <w:sz w:val="24"/>
        </w:rPr>
        <w:br w:type="page"/>
      </w:r>
    </w:p>
    <w:p w:rsidR="008A0536" w:rsidRDefault="00FF154D" w:rsidP="00FF154D">
      <w:pPr>
        <w:pStyle w:val="Heading1"/>
        <w:pBdr>
          <w:bottom w:val="single" w:sz="4" w:space="1" w:color="auto"/>
        </w:pBdr>
      </w:pPr>
      <w:bookmarkStart w:id="4" w:name="_Toc501063096"/>
      <w:r>
        <w:lastRenderedPageBreak/>
        <w:t xml:space="preserve">4. </w:t>
      </w:r>
      <w:r w:rsidR="004308C1">
        <w:t>Definition of the Market</w:t>
      </w:r>
      <w:bookmarkEnd w:id="4"/>
      <w:r w:rsidR="004308C1">
        <w:t xml:space="preserve"> </w:t>
      </w:r>
    </w:p>
    <w:p w:rsidR="00FF154D" w:rsidRDefault="00FF154D" w:rsidP="00FF154D"/>
    <w:p w:rsidR="00BF727B" w:rsidRDefault="00235B5D" w:rsidP="00A90E2E">
      <w:pPr>
        <w:spacing w:line="312" w:lineRule="auto"/>
        <w:jc w:val="both"/>
        <w:rPr>
          <w:sz w:val="24"/>
          <w:szCs w:val="28"/>
        </w:rPr>
      </w:pPr>
      <w:r w:rsidRPr="001949E0">
        <w:rPr>
          <w:sz w:val="24"/>
          <w:szCs w:val="28"/>
        </w:rPr>
        <w:t xml:space="preserve">Our target market consists of </w:t>
      </w:r>
      <w:r w:rsidR="00511343" w:rsidRPr="001949E0">
        <w:rPr>
          <w:sz w:val="24"/>
          <w:szCs w:val="28"/>
        </w:rPr>
        <w:t xml:space="preserve">every single person that lives under </w:t>
      </w:r>
      <w:r w:rsidR="000351EC">
        <w:rPr>
          <w:sz w:val="24"/>
          <w:szCs w:val="28"/>
        </w:rPr>
        <w:t>a</w:t>
      </w:r>
      <w:r w:rsidR="00511343" w:rsidRPr="001949E0">
        <w:rPr>
          <w:sz w:val="24"/>
          <w:szCs w:val="28"/>
        </w:rPr>
        <w:t xml:space="preserve"> roof</w:t>
      </w:r>
      <w:r w:rsidR="000D7FA2" w:rsidRPr="001949E0">
        <w:rPr>
          <w:sz w:val="24"/>
          <w:szCs w:val="28"/>
        </w:rPr>
        <w:t xml:space="preserve"> – be it young, old, </w:t>
      </w:r>
      <w:r w:rsidR="001949E0">
        <w:rPr>
          <w:sz w:val="24"/>
          <w:szCs w:val="28"/>
        </w:rPr>
        <w:t xml:space="preserve">single, in a family, rich or poor. </w:t>
      </w:r>
    </w:p>
    <w:p w:rsidR="004308C1" w:rsidRDefault="00F8388D" w:rsidP="00A90E2E">
      <w:pPr>
        <w:spacing w:line="312" w:lineRule="auto"/>
        <w:jc w:val="both"/>
        <w:rPr>
          <w:sz w:val="24"/>
          <w:szCs w:val="28"/>
        </w:rPr>
      </w:pPr>
      <w:r>
        <w:rPr>
          <w:sz w:val="24"/>
          <w:szCs w:val="28"/>
        </w:rPr>
        <w:t>Our clients are</w:t>
      </w:r>
      <w:r w:rsidR="007C07FE">
        <w:rPr>
          <w:sz w:val="24"/>
          <w:szCs w:val="28"/>
        </w:rPr>
        <w:t xml:space="preserve"> typically, but not limited to,</w:t>
      </w:r>
      <w:r>
        <w:rPr>
          <w:sz w:val="24"/>
          <w:szCs w:val="28"/>
        </w:rPr>
        <w:t xml:space="preserve"> regular human beings, politicians</w:t>
      </w:r>
      <w:r w:rsidR="007A3DB6">
        <w:rPr>
          <w:sz w:val="24"/>
          <w:szCs w:val="28"/>
        </w:rPr>
        <w:t xml:space="preserve"> and lawyers. </w:t>
      </w:r>
      <w:r w:rsidR="0075583D">
        <w:rPr>
          <w:sz w:val="24"/>
          <w:szCs w:val="28"/>
        </w:rPr>
        <w:t xml:space="preserve">Regardless of whether or not you are busy, </w:t>
      </w:r>
      <w:r w:rsidR="007409A3">
        <w:rPr>
          <w:sz w:val="24"/>
          <w:szCs w:val="28"/>
        </w:rPr>
        <w:t>employed, family oriented</w:t>
      </w:r>
      <w:r w:rsidR="002E4CED">
        <w:rPr>
          <w:sz w:val="24"/>
          <w:szCs w:val="28"/>
        </w:rPr>
        <w:t xml:space="preserve"> or full of free time, </w:t>
      </w:r>
      <w:r w:rsidR="00EE46CC">
        <w:rPr>
          <w:sz w:val="24"/>
          <w:szCs w:val="28"/>
        </w:rPr>
        <w:t>the SRHC</w:t>
      </w:r>
      <w:r w:rsidR="007145C6">
        <w:rPr>
          <w:sz w:val="24"/>
          <w:szCs w:val="28"/>
        </w:rPr>
        <w:t xml:space="preserve"> </w:t>
      </w:r>
      <w:r w:rsidR="0008631D">
        <w:rPr>
          <w:sz w:val="24"/>
          <w:szCs w:val="28"/>
        </w:rPr>
        <w:t>will make your everyday life easier</w:t>
      </w:r>
      <w:r w:rsidR="00EB3EBE">
        <w:rPr>
          <w:sz w:val="24"/>
          <w:szCs w:val="28"/>
        </w:rPr>
        <w:t xml:space="preserve"> with its </w:t>
      </w:r>
      <w:r w:rsidR="00882FB2">
        <w:rPr>
          <w:sz w:val="24"/>
          <w:szCs w:val="28"/>
        </w:rPr>
        <w:t xml:space="preserve">outstanding </w:t>
      </w:r>
      <w:r w:rsidR="00004ED1">
        <w:rPr>
          <w:sz w:val="24"/>
          <w:szCs w:val="28"/>
        </w:rPr>
        <w:t>usefulness</w:t>
      </w:r>
      <w:r w:rsidR="007145C6">
        <w:rPr>
          <w:sz w:val="24"/>
          <w:szCs w:val="28"/>
        </w:rPr>
        <w:t xml:space="preserve">. </w:t>
      </w:r>
    </w:p>
    <w:p w:rsidR="00A90E2E" w:rsidRPr="0015719B" w:rsidRDefault="00667183" w:rsidP="00A90E2E">
      <w:pPr>
        <w:spacing w:line="312" w:lineRule="auto"/>
        <w:jc w:val="both"/>
        <w:rPr>
          <w:sz w:val="24"/>
        </w:rPr>
      </w:pPr>
      <w:r w:rsidRPr="00A90E2E">
        <w:rPr>
          <w:sz w:val="24"/>
          <w:szCs w:val="24"/>
        </w:rPr>
        <w:t xml:space="preserve">Because of the fast technological advances, the team pays a lot of attention to analyzing the market, following </w:t>
      </w:r>
      <w:r w:rsidR="004463C0" w:rsidRPr="00A90E2E">
        <w:rPr>
          <w:sz w:val="24"/>
          <w:szCs w:val="24"/>
        </w:rPr>
        <w:t>its changes</w:t>
      </w:r>
      <w:r w:rsidR="00CD374C" w:rsidRPr="00A90E2E">
        <w:rPr>
          <w:sz w:val="24"/>
          <w:szCs w:val="24"/>
        </w:rPr>
        <w:t>, appearance</w:t>
      </w:r>
      <w:r w:rsidR="000F2233" w:rsidRPr="00A90E2E">
        <w:rPr>
          <w:sz w:val="24"/>
          <w:szCs w:val="24"/>
        </w:rPr>
        <w:t>s</w:t>
      </w:r>
      <w:r w:rsidR="00CD374C" w:rsidRPr="00A90E2E">
        <w:rPr>
          <w:sz w:val="24"/>
          <w:szCs w:val="24"/>
        </w:rPr>
        <w:t xml:space="preserve"> </w:t>
      </w:r>
      <w:r w:rsidR="000F2233" w:rsidRPr="00A90E2E">
        <w:rPr>
          <w:sz w:val="24"/>
          <w:szCs w:val="24"/>
        </w:rPr>
        <w:t xml:space="preserve">of new robot models and </w:t>
      </w:r>
      <w:r w:rsidR="00857FC9" w:rsidRPr="00A90E2E">
        <w:rPr>
          <w:sz w:val="24"/>
          <w:szCs w:val="24"/>
        </w:rPr>
        <w:t xml:space="preserve">other </w:t>
      </w:r>
      <w:r w:rsidR="00A90E2E" w:rsidRPr="00A90E2E">
        <w:rPr>
          <w:sz w:val="24"/>
          <w:szCs w:val="24"/>
        </w:rPr>
        <w:t>technologies so that they could successfully to the needs and wishes of potential buyers. We expect that the production amount would rise yearly, while the market share would almost always be at 100%, because of the clear advantages over the competition.</w:t>
      </w:r>
      <w:r w:rsidRPr="00667183">
        <w:rPr>
          <w:sz w:val="24"/>
        </w:rPr>
        <w:t xml:space="preserve"> </w:t>
      </w:r>
    </w:p>
    <w:p w:rsidR="009006F4" w:rsidRDefault="009006F4" w:rsidP="00667183">
      <w:pPr>
        <w:rPr>
          <w:sz w:val="24"/>
        </w:rPr>
      </w:pPr>
    </w:p>
    <w:p w:rsidR="009006F4" w:rsidRDefault="009006F4">
      <w:pPr>
        <w:rPr>
          <w:sz w:val="24"/>
        </w:rPr>
      </w:pPr>
      <w:r>
        <w:rPr>
          <w:sz w:val="24"/>
        </w:rPr>
        <w:br w:type="page"/>
      </w:r>
    </w:p>
    <w:p w:rsidR="00FF154D" w:rsidRDefault="000A2B21" w:rsidP="000A2B21">
      <w:pPr>
        <w:pStyle w:val="Heading1"/>
        <w:pBdr>
          <w:bottom w:val="single" w:sz="4" w:space="1" w:color="auto"/>
        </w:pBdr>
      </w:pPr>
      <w:bookmarkStart w:id="5" w:name="_Toc501063097"/>
      <w:r>
        <w:lastRenderedPageBreak/>
        <w:t xml:space="preserve">5. </w:t>
      </w:r>
      <w:r w:rsidRPr="000A2B21">
        <w:t>Descri</w:t>
      </w:r>
      <w:r>
        <w:t>ption of Products and Services</w:t>
      </w:r>
      <w:bookmarkEnd w:id="5"/>
      <w:r>
        <w:t xml:space="preserve"> </w:t>
      </w:r>
    </w:p>
    <w:p w:rsidR="000A2B21" w:rsidRDefault="000A2B21" w:rsidP="000A2B21"/>
    <w:p w:rsidR="00D749E2" w:rsidRPr="00B305CC" w:rsidRDefault="003324E7" w:rsidP="005C47C5">
      <w:pPr>
        <w:spacing w:line="312" w:lineRule="auto"/>
        <w:jc w:val="both"/>
        <w:rPr>
          <w:sz w:val="24"/>
        </w:rPr>
      </w:pPr>
      <w:r w:rsidRPr="00B305CC">
        <w:rPr>
          <w:sz w:val="24"/>
        </w:rPr>
        <w:t xml:space="preserve">The robot consists of hardware and software components, that put together </w:t>
      </w:r>
      <w:r w:rsidR="004F5D41" w:rsidRPr="00B305CC">
        <w:rPr>
          <w:sz w:val="24"/>
        </w:rPr>
        <w:t>make a modern cleaning machine.</w:t>
      </w:r>
      <w:r w:rsidR="00D749E2" w:rsidRPr="00B305CC">
        <w:rPr>
          <w:sz w:val="24"/>
        </w:rPr>
        <w:t xml:space="preserve"> Some of its features are:</w:t>
      </w:r>
    </w:p>
    <w:p w:rsidR="00D749E2" w:rsidRPr="00B305CC" w:rsidRDefault="001261B0" w:rsidP="005C47C5">
      <w:pPr>
        <w:pStyle w:val="ListParagraph"/>
        <w:numPr>
          <w:ilvl w:val="0"/>
          <w:numId w:val="2"/>
        </w:numPr>
        <w:spacing w:line="312" w:lineRule="auto"/>
        <w:jc w:val="both"/>
        <w:rPr>
          <w:sz w:val="24"/>
        </w:rPr>
      </w:pPr>
      <w:r w:rsidRPr="00B305CC">
        <w:rPr>
          <w:sz w:val="24"/>
        </w:rPr>
        <w:t xml:space="preserve">It can </w:t>
      </w:r>
      <w:r w:rsidR="00FC36CC" w:rsidRPr="00B305CC">
        <w:rPr>
          <w:sz w:val="24"/>
        </w:rPr>
        <w:t>clean all surfaces, including the hard-to-reach ones.</w:t>
      </w:r>
      <w:r w:rsidR="00642540" w:rsidRPr="00B305CC">
        <w:rPr>
          <w:sz w:val="24"/>
        </w:rPr>
        <w:t xml:space="preserve"> </w:t>
      </w:r>
    </w:p>
    <w:p w:rsidR="00D749E2" w:rsidRPr="00B305CC" w:rsidRDefault="00642540" w:rsidP="005C47C5">
      <w:pPr>
        <w:pStyle w:val="ListParagraph"/>
        <w:numPr>
          <w:ilvl w:val="0"/>
          <w:numId w:val="2"/>
        </w:numPr>
        <w:spacing w:line="312" w:lineRule="auto"/>
        <w:jc w:val="both"/>
        <w:rPr>
          <w:sz w:val="24"/>
        </w:rPr>
      </w:pPr>
      <w:r w:rsidRPr="00B305CC">
        <w:rPr>
          <w:sz w:val="24"/>
        </w:rPr>
        <w:t>It sta</w:t>
      </w:r>
      <w:r w:rsidR="00457691" w:rsidRPr="00B305CC">
        <w:rPr>
          <w:sz w:val="24"/>
        </w:rPr>
        <w:t xml:space="preserve">rts its daily routine </w:t>
      </w:r>
      <w:r w:rsidR="00DB651C" w:rsidRPr="00B305CC">
        <w:rPr>
          <w:sz w:val="24"/>
        </w:rPr>
        <w:t>by</w:t>
      </w:r>
      <w:r w:rsidR="00457691" w:rsidRPr="00B305CC">
        <w:rPr>
          <w:sz w:val="24"/>
        </w:rPr>
        <w:t xml:space="preserve"> scanning the room </w:t>
      </w:r>
      <w:r w:rsidR="007652B0" w:rsidRPr="00B305CC">
        <w:rPr>
          <w:sz w:val="24"/>
        </w:rPr>
        <w:t xml:space="preserve">and finding important surfaces in need of cleaning. </w:t>
      </w:r>
    </w:p>
    <w:p w:rsidR="00D749E2" w:rsidRPr="00B305CC" w:rsidRDefault="00BF73A5" w:rsidP="005C47C5">
      <w:pPr>
        <w:pStyle w:val="ListParagraph"/>
        <w:numPr>
          <w:ilvl w:val="0"/>
          <w:numId w:val="2"/>
        </w:numPr>
        <w:spacing w:line="312" w:lineRule="auto"/>
        <w:jc w:val="both"/>
        <w:rPr>
          <w:sz w:val="24"/>
        </w:rPr>
      </w:pPr>
      <w:r w:rsidRPr="00B305CC">
        <w:rPr>
          <w:sz w:val="24"/>
        </w:rPr>
        <w:t>It can finish it</w:t>
      </w:r>
      <w:r w:rsidR="005B3BF1" w:rsidRPr="00B305CC">
        <w:rPr>
          <w:sz w:val="24"/>
        </w:rPr>
        <w:t>s routine withou</w:t>
      </w:r>
      <w:r w:rsidR="002D600B" w:rsidRPr="00B305CC">
        <w:rPr>
          <w:sz w:val="24"/>
        </w:rPr>
        <w:t xml:space="preserve">t damaging or hurting anything in its way. </w:t>
      </w:r>
    </w:p>
    <w:p w:rsidR="000A2B21" w:rsidRPr="00B305CC" w:rsidRDefault="00C07E40" w:rsidP="005C47C5">
      <w:pPr>
        <w:pStyle w:val="ListParagraph"/>
        <w:numPr>
          <w:ilvl w:val="0"/>
          <w:numId w:val="2"/>
        </w:numPr>
        <w:spacing w:line="312" w:lineRule="auto"/>
        <w:jc w:val="both"/>
        <w:rPr>
          <w:sz w:val="24"/>
        </w:rPr>
      </w:pPr>
      <w:r w:rsidRPr="00B305CC">
        <w:rPr>
          <w:sz w:val="24"/>
        </w:rPr>
        <w:t xml:space="preserve">It can calculate its distance from </w:t>
      </w:r>
      <w:r w:rsidR="00D749E2" w:rsidRPr="00B305CC">
        <w:rPr>
          <w:sz w:val="24"/>
        </w:rPr>
        <w:t>the charging station</w:t>
      </w:r>
      <w:r w:rsidR="002D600B" w:rsidRPr="00B305CC">
        <w:rPr>
          <w:sz w:val="24"/>
        </w:rPr>
        <w:t xml:space="preserve"> </w:t>
      </w:r>
      <w:r w:rsidR="00F17264" w:rsidRPr="00B305CC">
        <w:rPr>
          <w:sz w:val="24"/>
        </w:rPr>
        <w:t>and arrive at it before the battery runs out.</w:t>
      </w:r>
    </w:p>
    <w:p w:rsidR="00F17264" w:rsidRDefault="003D2920" w:rsidP="005C47C5">
      <w:pPr>
        <w:pStyle w:val="ListParagraph"/>
        <w:numPr>
          <w:ilvl w:val="0"/>
          <w:numId w:val="2"/>
        </w:numPr>
        <w:spacing w:line="312" w:lineRule="auto"/>
        <w:jc w:val="both"/>
        <w:rPr>
          <w:sz w:val="24"/>
        </w:rPr>
      </w:pPr>
      <w:r w:rsidRPr="00B305CC">
        <w:rPr>
          <w:sz w:val="24"/>
        </w:rPr>
        <w:t xml:space="preserve">It can detect </w:t>
      </w:r>
      <w:r w:rsidR="007F0F07" w:rsidRPr="00B305CC">
        <w:rPr>
          <w:sz w:val="24"/>
        </w:rPr>
        <w:t xml:space="preserve">that its garbage </w:t>
      </w:r>
      <w:r w:rsidR="00202EB0" w:rsidRPr="00B305CC">
        <w:rPr>
          <w:sz w:val="24"/>
        </w:rPr>
        <w:t>bag is full and dispose of it on its own.</w:t>
      </w:r>
    </w:p>
    <w:p w:rsidR="00CB7DF7" w:rsidRPr="00B305CC" w:rsidRDefault="00CB7DF7" w:rsidP="005C47C5">
      <w:pPr>
        <w:pStyle w:val="ListParagraph"/>
        <w:numPr>
          <w:ilvl w:val="0"/>
          <w:numId w:val="2"/>
        </w:numPr>
        <w:spacing w:line="312" w:lineRule="auto"/>
        <w:jc w:val="both"/>
        <w:rPr>
          <w:sz w:val="24"/>
        </w:rPr>
      </w:pPr>
      <w:r>
        <w:rPr>
          <w:sz w:val="24"/>
        </w:rPr>
        <w:t xml:space="preserve">It’s made of high quality </w:t>
      </w:r>
      <w:r w:rsidR="00DE1D5E">
        <w:rPr>
          <w:sz w:val="24"/>
        </w:rPr>
        <w:t>materials</w:t>
      </w:r>
      <w:r w:rsidR="00285C10">
        <w:rPr>
          <w:sz w:val="24"/>
        </w:rPr>
        <w:t>, making it resistant to any damage.</w:t>
      </w:r>
    </w:p>
    <w:p w:rsidR="00202EB0" w:rsidRDefault="00202EB0" w:rsidP="00B305CC">
      <w:pPr>
        <w:spacing w:line="312" w:lineRule="auto"/>
        <w:rPr>
          <w:sz w:val="24"/>
        </w:rPr>
      </w:pPr>
    </w:p>
    <w:p w:rsidR="003243B0" w:rsidRDefault="003243B0" w:rsidP="00B305CC">
      <w:pPr>
        <w:spacing w:line="312" w:lineRule="auto"/>
        <w:rPr>
          <w:sz w:val="24"/>
        </w:rPr>
      </w:pPr>
      <w:r>
        <w:rPr>
          <w:sz w:val="24"/>
        </w:rPr>
        <w:t>Some of the key components are:</w:t>
      </w:r>
    </w:p>
    <w:p w:rsidR="003243B0" w:rsidRDefault="00020EC0" w:rsidP="005C47C5">
      <w:pPr>
        <w:pStyle w:val="ListParagraph"/>
        <w:numPr>
          <w:ilvl w:val="0"/>
          <w:numId w:val="2"/>
        </w:numPr>
        <w:spacing w:line="312" w:lineRule="auto"/>
        <w:rPr>
          <w:sz w:val="24"/>
        </w:rPr>
      </w:pPr>
      <w:r>
        <w:rPr>
          <w:sz w:val="24"/>
        </w:rPr>
        <w:t xml:space="preserve">Processor </w:t>
      </w:r>
      <w:r w:rsidR="007C1414">
        <w:rPr>
          <w:sz w:val="24"/>
        </w:rPr>
        <w:t>–</w:t>
      </w:r>
      <w:r>
        <w:rPr>
          <w:sz w:val="24"/>
        </w:rPr>
        <w:t xml:space="preserve"> </w:t>
      </w:r>
      <w:r w:rsidR="007C1414">
        <w:rPr>
          <w:sz w:val="24"/>
        </w:rPr>
        <w:t xml:space="preserve">the brain of the robot, needed for calculations and computing. </w:t>
      </w:r>
      <w:r w:rsidR="00000DF9">
        <w:rPr>
          <w:sz w:val="24"/>
        </w:rPr>
        <w:t>It can’t be a regular processor, since some operations need to be faster and more optimized.</w:t>
      </w:r>
    </w:p>
    <w:p w:rsidR="008E2605" w:rsidRDefault="008E2605" w:rsidP="005C47C5">
      <w:pPr>
        <w:pStyle w:val="ListParagraph"/>
        <w:numPr>
          <w:ilvl w:val="0"/>
          <w:numId w:val="2"/>
        </w:numPr>
        <w:spacing w:line="312" w:lineRule="auto"/>
        <w:rPr>
          <w:sz w:val="24"/>
        </w:rPr>
      </w:pPr>
      <w:r>
        <w:rPr>
          <w:sz w:val="24"/>
        </w:rPr>
        <w:t xml:space="preserve">Sensors </w:t>
      </w:r>
      <w:r w:rsidR="00636FCF">
        <w:rPr>
          <w:sz w:val="24"/>
        </w:rPr>
        <w:t>–</w:t>
      </w:r>
      <w:r>
        <w:rPr>
          <w:sz w:val="24"/>
        </w:rPr>
        <w:t xml:space="preserve"> </w:t>
      </w:r>
      <w:r w:rsidR="00636FCF">
        <w:rPr>
          <w:sz w:val="24"/>
        </w:rPr>
        <w:t>used to gather information about the SRHC surroundings, which include movement sensors, static object sensors etc.</w:t>
      </w:r>
    </w:p>
    <w:p w:rsidR="00E0268E" w:rsidRDefault="00E0268E" w:rsidP="005C47C5">
      <w:pPr>
        <w:pStyle w:val="ListParagraph"/>
        <w:numPr>
          <w:ilvl w:val="0"/>
          <w:numId w:val="2"/>
        </w:numPr>
        <w:spacing w:line="312" w:lineRule="auto"/>
        <w:rPr>
          <w:sz w:val="24"/>
        </w:rPr>
      </w:pPr>
      <w:r>
        <w:rPr>
          <w:sz w:val="24"/>
        </w:rPr>
        <w:t>All sorts of microchips</w:t>
      </w:r>
      <w:r w:rsidR="00BA0550">
        <w:rPr>
          <w:sz w:val="24"/>
        </w:rPr>
        <w:t xml:space="preserve"> needed for different functionalities.</w:t>
      </w:r>
    </w:p>
    <w:p w:rsidR="00D0331E" w:rsidRDefault="000B6C0C" w:rsidP="00D0331E">
      <w:pPr>
        <w:pStyle w:val="ListParagraph"/>
        <w:numPr>
          <w:ilvl w:val="0"/>
          <w:numId w:val="2"/>
        </w:numPr>
        <w:spacing w:line="312" w:lineRule="auto"/>
        <w:rPr>
          <w:sz w:val="24"/>
        </w:rPr>
      </w:pPr>
      <w:r>
        <w:rPr>
          <w:sz w:val="24"/>
        </w:rPr>
        <w:t xml:space="preserve">Steel </w:t>
      </w:r>
      <w:r w:rsidRPr="000B6C0C">
        <w:rPr>
          <w:sz w:val="24"/>
        </w:rPr>
        <w:t>chassis</w:t>
      </w:r>
    </w:p>
    <w:p w:rsidR="00D0331E" w:rsidRPr="00D0331E" w:rsidRDefault="00D0331E" w:rsidP="00D0331E">
      <w:pPr>
        <w:pStyle w:val="ListParagraph"/>
        <w:numPr>
          <w:ilvl w:val="0"/>
          <w:numId w:val="2"/>
        </w:numPr>
        <w:spacing w:line="312" w:lineRule="auto"/>
        <w:rPr>
          <w:sz w:val="24"/>
        </w:rPr>
      </w:pPr>
      <w:r>
        <w:rPr>
          <w:sz w:val="24"/>
        </w:rPr>
        <w:t>Wheels, levers and other necessary extensions.</w:t>
      </w:r>
    </w:p>
    <w:p w:rsidR="00741EA3" w:rsidRDefault="00741EA3" w:rsidP="00B305CC">
      <w:pPr>
        <w:spacing w:line="312" w:lineRule="auto"/>
        <w:rPr>
          <w:sz w:val="24"/>
        </w:rPr>
      </w:pPr>
    </w:p>
    <w:p w:rsidR="00DE4962" w:rsidRDefault="00DE4962" w:rsidP="00B305CC">
      <w:pPr>
        <w:spacing w:line="312" w:lineRule="auto"/>
        <w:rPr>
          <w:sz w:val="24"/>
        </w:rPr>
      </w:pPr>
    </w:p>
    <w:p w:rsidR="00DE4962" w:rsidRDefault="00DE4962" w:rsidP="00B305CC">
      <w:pPr>
        <w:spacing w:line="312" w:lineRule="auto"/>
        <w:rPr>
          <w:sz w:val="24"/>
        </w:rPr>
      </w:pPr>
    </w:p>
    <w:p w:rsidR="00DE4962" w:rsidRDefault="00DE4962" w:rsidP="00B305CC">
      <w:pPr>
        <w:spacing w:line="312" w:lineRule="auto"/>
        <w:rPr>
          <w:sz w:val="24"/>
        </w:rPr>
      </w:pPr>
    </w:p>
    <w:p w:rsidR="00DE4962" w:rsidRDefault="00DE4962" w:rsidP="00B305CC">
      <w:pPr>
        <w:spacing w:line="312" w:lineRule="auto"/>
        <w:rPr>
          <w:sz w:val="24"/>
        </w:rPr>
      </w:pPr>
    </w:p>
    <w:p w:rsidR="00DE4962" w:rsidRDefault="00DE4962" w:rsidP="00B305CC">
      <w:pPr>
        <w:spacing w:line="312" w:lineRule="auto"/>
        <w:rPr>
          <w:sz w:val="24"/>
        </w:rPr>
      </w:pPr>
    </w:p>
    <w:p w:rsidR="00DE4962" w:rsidRDefault="00DE4962" w:rsidP="00B305CC">
      <w:pPr>
        <w:spacing w:line="312" w:lineRule="auto"/>
        <w:rPr>
          <w:sz w:val="24"/>
        </w:rPr>
      </w:pPr>
    </w:p>
    <w:p w:rsidR="00DE4962" w:rsidRDefault="00DE4962" w:rsidP="00DE4962">
      <w:pPr>
        <w:pStyle w:val="Heading1"/>
        <w:pBdr>
          <w:bottom w:val="single" w:sz="4" w:space="1" w:color="auto"/>
        </w:pBdr>
      </w:pPr>
      <w:bookmarkStart w:id="6" w:name="_Toc501059036"/>
      <w:bookmarkStart w:id="7" w:name="_Toc501059128"/>
      <w:bookmarkStart w:id="8" w:name="_Toc501060372"/>
      <w:bookmarkStart w:id="9" w:name="_Toc501063098"/>
      <w:r>
        <w:lastRenderedPageBreak/>
        <w:t xml:space="preserve">5. </w:t>
      </w:r>
      <w:r w:rsidRPr="000A2B21">
        <w:t>Descri</w:t>
      </w:r>
      <w:r>
        <w:t>ption of Products and Services</w:t>
      </w:r>
      <w:bookmarkEnd w:id="6"/>
      <w:bookmarkEnd w:id="7"/>
      <w:bookmarkEnd w:id="8"/>
      <w:bookmarkEnd w:id="9"/>
      <w:r>
        <w:t xml:space="preserve"> </w:t>
      </w:r>
    </w:p>
    <w:p w:rsidR="00DE4962" w:rsidRPr="00DE4962" w:rsidRDefault="00DE4962" w:rsidP="00DE4962"/>
    <w:p w:rsidR="001D05F3" w:rsidRPr="00DE4962" w:rsidRDefault="003E5570" w:rsidP="00DE4962">
      <w:pPr>
        <w:rPr>
          <w:sz w:val="24"/>
        </w:rPr>
      </w:pPr>
      <w:r w:rsidRPr="00DE4962">
        <w:rPr>
          <w:sz w:val="24"/>
        </w:rPr>
        <w:t>Some of the modes include:</w:t>
      </w:r>
    </w:p>
    <w:p w:rsidR="003E5570" w:rsidRDefault="003E5570" w:rsidP="003E5570">
      <w:pPr>
        <w:pStyle w:val="ListParagraph"/>
        <w:numPr>
          <w:ilvl w:val="0"/>
          <w:numId w:val="5"/>
        </w:numPr>
        <w:spacing w:line="312" w:lineRule="auto"/>
        <w:rPr>
          <w:sz w:val="24"/>
        </w:rPr>
      </w:pPr>
      <w:r>
        <w:rPr>
          <w:sz w:val="24"/>
        </w:rPr>
        <w:t>Regular vacuuming.</w:t>
      </w:r>
    </w:p>
    <w:p w:rsidR="00DE4962" w:rsidRDefault="00DE4962" w:rsidP="00DE4962">
      <w:pPr>
        <w:pStyle w:val="ListParagraph"/>
        <w:spacing w:line="312" w:lineRule="auto"/>
        <w:rPr>
          <w:sz w:val="24"/>
        </w:rPr>
      </w:pPr>
      <w:r>
        <w:rPr>
          <w:noProof/>
          <w:sz w:val="24"/>
        </w:rPr>
        <w:drawing>
          <wp:inline distT="0" distB="0" distL="0" distR="0" wp14:anchorId="5E9A554F" wp14:editId="61C7B188">
            <wp:extent cx="3860800" cy="1930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71048_1148168531983023_1814783001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800" cy="1930400"/>
                    </a:xfrm>
                    <a:prstGeom prst="rect">
                      <a:avLst/>
                    </a:prstGeom>
                  </pic:spPr>
                </pic:pic>
              </a:graphicData>
            </a:graphic>
          </wp:inline>
        </w:drawing>
      </w:r>
    </w:p>
    <w:p w:rsidR="00D141BC" w:rsidRDefault="00D141BC" w:rsidP="00DE4962">
      <w:pPr>
        <w:pStyle w:val="ListParagraph"/>
        <w:spacing w:line="312" w:lineRule="auto"/>
        <w:rPr>
          <w:sz w:val="24"/>
        </w:rPr>
      </w:pPr>
      <w:r>
        <w:rPr>
          <w:sz w:val="24"/>
        </w:rPr>
        <w:t>This is the default mode</w:t>
      </w:r>
      <w:r w:rsidR="00A457FE">
        <w:rPr>
          <w:sz w:val="24"/>
        </w:rPr>
        <w:t>. The SRHC can navigate around the rooms, reaching all areas in need of cleaning.</w:t>
      </w:r>
    </w:p>
    <w:p w:rsidR="003E5570" w:rsidRDefault="003E5570" w:rsidP="003E5570">
      <w:pPr>
        <w:pStyle w:val="ListParagraph"/>
        <w:numPr>
          <w:ilvl w:val="0"/>
          <w:numId w:val="5"/>
        </w:numPr>
        <w:spacing w:line="312" w:lineRule="auto"/>
        <w:rPr>
          <w:sz w:val="24"/>
        </w:rPr>
      </w:pPr>
      <w:r>
        <w:rPr>
          <w:sz w:val="24"/>
        </w:rPr>
        <w:t>Dusting.</w:t>
      </w:r>
    </w:p>
    <w:p w:rsidR="00D141BC" w:rsidRDefault="00D141BC" w:rsidP="00D141BC">
      <w:pPr>
        <w:pStyle w:val="ListParagraph"/>
        <w:spacing w:line="312" w:lineRule="auto"/>
        <w:rPr>
          <w:sz w:val="24"/>
        </w:rPr>
      </w:pPr>
      <w:r>
        <w:rPr>
          <w:noProof/>
          <w:sz w:val="24"/>
        </w:rPr>
        <w:drawing>
          <wp:inline distT="0" distB="0" distL="0" distR="0" wp14:anchorId="44F29595" wp14:editId="2961538A">
            <wp:extent cx="310515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114965_1147618872037989_209092186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150" cy="3105150"/>
                    </a:xfrm>
                    <a:prstGeom prst="rect">
                      <a:avLst/>
                    </a:prstGeom>
                  </pic:spPr>
                </pic:pic>
              </a:graphicData>
            </a:graphic>
          </wp:inline>
        </w:drawing>
      </w:r>
    </w:p>
    <w:p w:rsidR="00D141BC" w:rsidRDefault="00CC0057" w:rsidP="00D141BC">
      <w:pPr>
        <w:pStyle w:val="ListParagraph"/>
        <w:spacing w:line="312" w:lineRule="auto"/>
        <w:rPr>
          <w:sz w:val="24"/>
        </w:rPr>
      </w:pPr>
      <w:r>
        <w:rPr>
          <w:sz w:val="24"/>
        </w:rPr>
        <w:t xml:space="preserve">The SRHC possesses an extendable arm, that can </w:t>
      </w:r>
      <w:r w:rsidR="00B50431">
        <w:rPr>
          <w:sz w:val="24"/>
        </w:rPr>
        <w:t xml:space="preserve">have different </w:t>
      </w:r>
      <w:r w:rsidR="0077611D">
        <w:rPr>
          <w:sz w:val="24"/>
        </w:rPr>
        <w:t>attachments</w:t>
      </w:r>
      <w:r w:rsidR="0096481A">
        <w:rPr>
          <w:sz w:val="24"/>
        </w:rPr>
        <w:t>. They come with the robot</w:t>
      </w:r>
      <w:r w:rsidR="00BA605A">
        <w:rPr>
          <w:sz w:val="24"/>
        </w:rPr>
        <w:t>, and the specific mode has to be included in the daily routine by the user.</w:t>
      </w:r>
      <w:r w:rsidR="00B50431">
        <w:rPr>
          <w:sz w:val="24"/>
        </w:rPr>
        <w:t xml:space="preserve"> </w:t>
      </w:r>
    </w:p>
    <w:p w:rsidR="00D141BC" w:rsidRDefault="00D141BC" w:rsidP="00496E2E">
      <w:pPr>
        <w:spacing w:line="312" w:lineRule="auto"/>
        <w:rPr>
          <w:sz w:val="24"/>
        </w:rPr>
      </w:pPr>
    </w:p>
    <w:p w:rsidR="00283E60" w:rsidRDefault="00283E60" w:rsidP="00283E60">
      <w:pPr>
        <w:pStyle w:val="Heading1"/>
        <w:pBdr>
          <w:bottom w:val="single" w:sz="4" w:space="1" w:color="auto"/>
        </w:pBdr>
      </w:pPr>
      <w:bookmarkStart w:id="10" w:name="_Toc501059129"/>
      <w:bookmarkStart w:id="11" w:name="_Toc501060373"/>
      <w:bookmarkStart w:id="12" w:name="_Toc501063099"/>
      <w:r>
        <w:lastRenderedPageBreak/>
        <w:t xml:space="preserve">5. </w:t>
      </w:r>
      <w:r w:rsidRPr="000A2B21">
        <w:t>Descri</w:t>
      </w:r>
      <w:r>
        <w:t>ption of Products and Services</w:t>
      </w:r>
      <w:bookmarkEnd w:id="10"/>
      <w:bookmarkEnd w:id="11"/>
      <w:bookmarkEnd w:id="12"/>
      <w:r>
        <w:t xml:space="preserve"> </w:t>
      </w:r>
    </w:p>
    <w:p w:rsidR="00283E60" w:rsidRPr="00283E60" w:rsidRDefault="00283E60" w:rsidP="00283E60"/>
    <w:p w:rsidR="003E5570" w:rsidRPr="00283E60" w:rsidRDefault="003E5570" w:rsidP="00283E60">
      <w:pPr>
        <w:pStyle w:val="ListParagraph"/>
        <w:numPr>
          <w:ilvl w:val="0"/>
          <w:numId w:val="5"/>
        </w:numPr>
        <w:spacing w:line="312" w:lineRule="auto"/>
        <w:rPr>
          <w:sz w:val="24"/>
        </w:rPr>
      </w:pPr>
      <w:r>
        <w:rPr>
          <w:sz w:val="24"/>
        </w:rPr>
        <w:t>Window c</w:t>
      </w:r>
      <w:r w:rsidRPr="00283E60">
        <w:rPr>
          <w:sz w:val="24"/>
        </w:rPr>
        <w:t>leaning.</w:t>
      </w:r>
    </w:p>
    <w:p w:rsidR="00D141BC" w:rsidRDefault="00D141BC" w:rsidP="00D141BC">
      <w:pPr>
        <w:pStyle w:val="ListParagraph"/>
        <w:spacing w:line="312" w:lineRule="auto"/>
        <w:rPr>
          <w:sz w:val="24"/>
        </w:rPr>
      </w:pPr>
      <w:r>
        <w:rPr>
          <w:noProof/>
          <w:sz w:val="24"/>
        </w:rPr>
        <w:drawing>
          <wp:inline distT="0" distB="0" distL="0" distR="0" wp14:anchorId="15CEA9E1" wp14:editId="3457E0ED">
            <wp:extent cx="3168650" cy="315883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323170_1147618885371321_166579428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2775" cy="3162945"/>
                    </a:xfrm>
                    <a:prstGeom prst="rect">
                      <a:avLst/>
                    </a:prstGeom>
                  </pic:spPr>
                </pic:pic>
              </a:graphicData>
            </a:graphic>
          </wp:inline>
        </w:drawing>
      </w:r>
    </w:p>
    <w:p w:rsidR="00496E2E" w:rsidRPr="003E5570" w:rsidRDefault="00496E2E" w:rsidP="00D141BC">
      <w:pPr>
        <w:pStyle w:val="ListParagraph"/>
        <w:spacing w:line="312" w:lineRule="auto"/>
        <w:rPr>
          <w:sz w:val="24"/>
        </w:rPr>
      </w:pPr>
      <w:r>
        <w:rPr>
          <w:sz w:val="24"/>
        </w:rPr>
        <w:t xml:space="preserve">The arm can be extended to great heights, reaching all </w:t>
      </w:r>
      <w:r w:rsidR="00932557">
        <w:rPr>
          <w:sz w:val="24"/>
        </w:rPr>
        <w:t>areas unreachable to humans.</w:t>
      </w:r>
    </w:p>
    <w:p w:rsidR="00741EA3" w:rsidRPr="00B305CC" w:rsidRDefault="00741EA3" w:rsidP="00B305CC">
      <w:pPr>
        <w:spacing w:line="312" w:lineRule="auto"/>
        <w:rPr>
          <w:sz w:val="24"/>
        </w:rPr>
      </w:pPr>
    </w:p>
    <w:p w:rsidR="00BB6DA3" w:rsidRPr="00B305CC" w:rsidRDefault="00E271E6" w:rsidP="00B305CC">
      <w:pPr>
        <w:spacing w:line="312" w:lineRule="auto"/>
        <w:rPr>
          <w:sz w:val="24"/>
        </w:rPr>
      </w:pPr>
      <w:r>
        <w:rPr>
          <w:sz w:val="24"/>
        </w:rPr>
        <w:t xml:space="preserve">We designed SRHC </w:t>
      </w:r>
      <w:r w:rsidR="00DE1CF7" w:rsidRPr="00B305CC">
        <w:rPr>
          <w:sz w:val="24"/>
        </w:rPr>
        <w:t xml:space="preserve">while having the Roomba robot in mind – specifically </w:t>
      </w:r>
      <w:r w:rsidR="000F7C23" w:rsidRPr="00B305CC">
        <w:rPr>
          <w:sz w:val="24"/>
        </w:rPr>
        <w:t>all its faults.</w:t>
      </w:r>
      <w:r w:rsidR="00E915D4" w:rsidRPr="00B305CC">
        <w:rPr>
          <w:sz w:val="24"/>
        </w:rPr>
        <w:t xml:space="preserve"> </w:t>
      </w:r>
      <w:r w:rsidR="0015192D" w:rsidRPr="00B305CC">
        <w:rPr>
          <w:sz w:val="24"/>
        </w:rPr>
        <w:t xml:space="preserve">While the foundation of our robot is </w:t>
      </w:r>
      <w:r w:rsidR="00E15C29" w:rsidRPr="00B305CC">
        <w:rPr>
          <w:sz w:val="24"/>
        </w:rPr>
        <w:t xml:space="preserve">the improvement of </w:t>
      </w:r>
      <w:r w:rsidR="00743539" w:rsidRPr="00B305CC">
        <w:rPr>
          <w:sz w:val="24"/>
        </w:rPr>
        <w:t>the Ro</w:t>
      </w:r>
      <w:r w:rsidR="00DC0026" w:rsidRPr="00B305CC">
        <w:rPr>
          <w:sz w:val="24"/>
        </w:rPr>
        <w:t>omba, it also possesses its own</w:t>
      </w:r>
      <w:r w:rsidR="00EA4025" w:rsidRPr="00B305CC">
        <w:rPr>
          <w:sz w:val="24"/>
        </w:rPr>
        <w:t xml:space="preserve"> attributes</w:t>
      </w:r>
      <w:r w:rsidR="00DC0026" w:rsidRPr="00B305CC">
        <w:rPr>
          <w:sz w:val="24"/>
        </w:rPr>
        <w:t>.</w:t>
      </w:r>
      <w:r w:rsidR="00A52438" w:rsidRPr="00B305CC">
        <w:rPr>
          <w:sz w:val="24"/>
        </w:rPr>
        <w:t xml:space="preserve"> We expect to crush the market with SRHC </w:t>
      </w:r>
      <w:r w:rsidR="00B6723D" w:rsidRPr="00B305CC">
        <w:rPr>
          <w:sz w:val="24"/>
        </w:rPr>
        <w:t>for it</w:t>
      </w:r>
      <w:r w:rsidR="00ED4EF3">
        <w:rPr>
          <w:sz w:val="24"/>
        </w:rPr>
        <w:t xml:space="preserve"> is</w:t>
      </w:r>
      <w:r w:rsidR="00B6723D" w:rsidRPr="00B305CC">
        <w:rPr>
          <w:sz w:val="24"/>
        </w:rPr>
        <w:t xml:space="preserve"> the ultimate </w:t>
      </w:r>
      <w:r w:rsidR="00011D5D" w:rsidRPr="00B305CC">
        <w:rPr>
          <w:sz w:val="24"/>
        </w:rPr>
        <w:t>robot design.</w:t>
      </w:r>
    </w:p>
    <w:p w:rsidR="00837E42" w:rsidRDefault="00DC0026" w:rsidP="004E339E">
      <w:r>
        <w:t xml:space="preserve"> </w:t>
      </w:r>
    </w:p>
    <w:p w:rsidR="00837E42" w:rsidRDefault="00837E42">
      <w:r>
        <w:br w:type="page"/>
      </w:r>
    </w:p>
    <w:p w:rsidR="004E339E" w:rsidRDefault="003474CA" w:rsidP="003474CA">
      <w:pPr>
        <w:pStyle w:val="Heading1"/>
        <w:pBdr>
          <w:bottom w:val="single" w:sz="4" w:space="1" w:color="auto"/>
        </w:pBdr>
      </w:pPr>
      <w:bookmarkStart w:id="13" w:name="_Toc501063100"/>
      <w:r>
        <w:lastRenderedPageBreak/>
        <w:t xml:space="preserve">6. </w:t>
      </w:r>
      <w:r w:rsidR="00E70961">
        <w:t>Organization and</w:t>
      </w:r>
      <w:r>
        <w:t xml:space="preserve"> Management</w:t>
      </w:r>
      <w:bookmarkEnd w:id="13"/>
      <w:r>
        <w:t xml:space="preserve"> </w:t>
      </w:r>
    </w:p>
    <w:p w:rsidR="003474CA" w:rsidRDefault="003474CA" w:rsidP="003474CA"/>
    <w:p w:rsidR="003474CA" w:rsidRDefault="00F9594A" w:rsidP="00745AC6">
      <w:pPr>
        <w:spacing w:line="312" w:lineRule="auto"/>
        <w:rPr>
          <w:sz w:val="24"/>
        </w:rPr>
      </w:pPr>
      <w:r>
        <w:rPr>
          <w:sz w:val="24"/>
        </w:rPr>
        <w:t xml:space="preserve">The SRHC will be </w:t>
      </w:r>
      <w:r w:rsidR="007F6C83">
        <w:rPr>
          <w:sz w:val="24"/>
        </w:rPr>
        <w:t xml:space="preserve">mostly be developed in Serbia, with support from partner companies across Europe. </w:t>
      </w:r>
      <w:r w:rsidR="009B71EC">
        <w:rPr>
          <w:sz w:val="24"/>
        </w:rPr>
        <w:t>Currently, there are 3</w:t>
      </w:r>
      <w:r w:rsidR="00003261">
        <w:rPr>
          <w:sz w:val="24"/>
        </w:rPr>
        <w:t xml:space="preserve"> members working on the project, with potential </w:t>
      </w:r>
      <w:r w:rsidR="00CA07BA">
        <w:rPr>
          <w:sz w:val="24"/>
        </w:rPr>
        <w:t>increase</w:t>
      </w:r>
      <w:r w:rsidR="00003261">
        <w:rPr>
          <w:sz w:val="24"/>
        </w:rPr>
        <w:t>.</w:t>
      </w:r>
      <w:r w:rsidR="00CA07BA">
        <w:rPr>
          <w:sz w:val="24"/>
        </w:rPr>
        <w:t xml:space="preserve"> </w:t>
      </w:r>
      <w:r w:rsidR="00240328">
        <w:rPr>
          <w:sz w:val="24"/>
        </w:rPr>
        <w:t xml:space="preserve">The success of the project </w:t>
      </w:r>
      <w:r w:rsidR="00C00DD1">
        <w:rPr>
          <w:sz w:val="24"/>
        </w:rPr>
        <w:t xml:space="preserve">mostly depends on </w:t>
      </w:r>
      <w:r w:rsidR="0024595B">
        <w:rPr>
          <w:sz w:val="24"/>
        </w:rPr>
        <w:t xml:space="preserve">communication and coordination between </w:t>
      </w:r>
      <w:r w:rsidR="00B40A6F">
        <w:rPr>
          <w:sz w:val="24"/>
        </w:rPr>
        <w:t xml:space="preserve">both the team members and </w:t>
      </w:r>
      <w:r w:rsidR="00B449D1">
        <w:rPr>
          <w:sz w:val="24"/>
        </w:rPr>
        <w:t>the partners.</w:t>
      </w:r>
    </w:p>
    <w:p w:rsidR="000E07EF" w:rsidRDefault="0083003C" w:rsidP="00745AC6">
      <w:pPr>
        <w:spacing w:line="312" w:lineRule="auto"/>
        <w:rPr>
          <w:sz w:val="24"/>
        </w:rPr>
      </w:pPr>
      <w:r>
        <w:rPr>
          <w:sz w:val="24"/>
        </w:rPr>
        <w:t xml:space="preserve">The project management </w:t>
      </w:r>
      <w:r w:rsidR="00011811">
        <w:rPr>
          <w:sz w:val="24"/>
        </w:rPr>
        <w:t xml:space="preserve">will be led in accordance with the Scrum methodology. </w:t>
      </w:r>
      <w:r w:rsidR="00B93405">
        <w:rPr>
          <w:sz w:val="24"/>
        </w:rPr>
        <w:t xml:space="preserve">The goals will be defined on a daily level, on short 15 minute </w:t>
      </w:r>
      <w:r w:rsidR="009768CE">
        <w:rPr>
          <w:sz w:val="24"/>
        </w:rPr>
        <w:t>meetings</w:t>
      </w:r>
      <w:r w:rsidR="00F73998">
        <w:rPr>
          <w:sz w:val="24"/>
        </w:rPr>
        <w:t xml:space="preserve">. </w:t>
      </w:r>
      <w:r w:rsidR="00BD0273">
        <w:rPr>
          <w:sz w:val="24"/>
        </w:rPr>
        <w:t xml:space="preserve">The </w:t>
      </w:r>
      <w:r w:rsidR="000E07EF">
        <w:rPr>
          <w:sz w:val="24"/>
        </w:rPr>
        <w:t>main questions that will be asked on these meeting will be:</w:t>
      </w:r>
    </w:p>
    <w:p w:rsidR="000E07EF" w:rsidRDefault="000E07EF" w:rsidP="00745AC6">
      <w:pPr>
        <w:pStyle w:val="ListParagraph"/>
        <w:numPr>
          <w:ilvl w:val="0"/>
          <w:numId w:val="2"/>
        </w:numPr>
        <w:spacing w:line="312" w:lineRule="auto"/>
        <w:rPr>
          <w:sz w:val="24"/>
        </w:rPr>
      </w:pPr>
      <w:r>
        <w:rPr>
          <w:sz w:val="24"/>
        </w:rPr>
        <w:t>What was done yesterday?</w:t>
      </w:r>
    </w:p>
    <w:p w:rsidR="000E07EF" w:rsidRDefault="000E07EF" w:rsidP="00745AC6">
      <w:pPr>
        <w:pStyle w:val="ListParagraph"/>
        <w:numPr>
          <w:ilvl w:val="0"/>
          <w:numId w:val="2"/>
        </w:numPr>
        <w:spacing w:line="312" w:lineRule="auto"/>
        <w:rPr>
          <w:sz w:val="24"/>
        </w:rPr>
      </w:pPr>
      <w:r>
        <w:rPr>
          <w:sz w:val="24"/>
        </w:rPr>
        <w:t>What will be done today?</w:t>
      </w:r>
    </w:p>
    <w:p w:rsidR="000E07EF" w:rsidRDefault="000E07EF" w:rsidP="00745AC6">
      <w:pPr>
        <w:pStyle w:val="ListParagraph"/>
        <w:numPr>
          <w:ilvl w:val="0"/>
          <w:numId w:val="2"/>
        </w:numPr>
        <w:spacing w:line="312" w:lineRule="auto"/>
        <w:rPr>
          <w:sz w:val="24"/>
        </w:rPr>
      </w:pPr>
      <w:r>
        <w:rPr>
          <w:sz w:val="24"/>
        </w:rPr>
        <w:t>What are the expected obstacles?</w:t>
      </w:r>
    </w:p>
    <w:p w:rsidR="000E07EF" w:rsidRDefault="00FD4B4B" w:rsidP="00745AC6">
      <w:pPr>
        <w:spacing w:line="312" w:lineRule="auto"/>
        <w:rPr>
          <w:sz w:val="24"/>
        </w:rPr>
      </w:pPr>
      <w:r>
        <w:rPr>
          <w:sz w:val="24"/>
        </w:rPr>
        <w:t>The</w:t>
      </w:r>
      <w:r w:rsidR="00511C94">
        <w:rPr>
          <w:sz w:val="24"/>
        </w:rPr>
        <w:t xml:space="preserve"> development</w:t>
      </w:r>
      <w:r>
        <w:rPr>
          <w:sz w:val="24"/>
        </w:rPr>
        <w:t xml:space="preserve"> and crucial </w:t>
      </w:r>
      <w:r w:rsidR="00511C94">
        <w:rPr>
          <w:sz w:val="24"/>
        </w:rPr>
        <w:t>improvements</w:t>
      </w:r>
      <w:r w:rsidR="005A0816">
        <w:rPr>
          <w:sz w:val="24"/>
        </w:rPr>
        <w:t xml:space="preserve"> will be tracked daily. </w:t>
      </w:r>
    </w:p>
    <w:p w:rsidR="00833B33" w:rsidRDefault="00833B33" w:rsidP="00745AC6">
      <w:pPr>
        <w:spacing w:line="312" w:lineRule="auto"/>
        <w:rPr>
          <w:sz w:val="24"/>
        </w:rPr>
      </w:pPr>
    </w:p>
    <w:p w:rsidR="00AF3400" w:rsidRDefault="00AF3400" w:rsidP="00BA3DE2">
      <w:pPr>
        <w:rPr>
          <w:sz w:val="24"/>
        </w:rPr>
      </w:pPr>
      <w:r>
        <w:rPr>
          <w:noProof/>
          <w:sz w:val="24"/>
        </w:rPr>
        <w:drawing>
          <wp:inline distT="0" distB="0" distL="0" distR="0" wp14:anchorId="2A5CA2D0" wp14:editId="3EDEE0AD">
            <wp:extent cx="5943600" cy="2717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umframewor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5467F" w:rsidRDefault="00AF3400" w:rsidP="00AF3400">
      <w:pPr>
        <w:tabs>
          <w:tab w:val="left" w:pos="5140"/>
        </w:tabs>
        <w:rPr>
          <w:sz w:val="24"/>
        </w:rPr>
      </w:pPr>
      <w:r>
        <w:rPr>
          <w:sz w:val="24"/>
        </w:rPr>
        <w:tab/>
      </w:r>
    </w:p>
    <w:p w:rsidR="0045467F" w:rsidRDefault="0045467F">
      <w:pPr>
        <w:rPr>
          <w:sz w:val="24"/>
        </w:rPr>
      </w:pPr>
      <w:r>
        <w:rPr>
          <w:sz w:val="24"/>
        </w:rPr>
        <w:br w:type="page"/>
      </w:r>
    </w:p>
    <w:p w:rsidR="003960DF" w:rsidRDefault="0045467F" w:rsidP="00301D57">
      <w:pPr>
        <w:pStyle w:val="Heading1"/>
        <w:pBdr>
          <w:bottom w:val="single" w:sz="4" w:space="1" w:color="auto"/>
        </w:pBdr>
      </w:pPr>
      <w:bookmarkStart w:id="14" w:name="_Toc501063101"/>
      <w:r>
        <w:lastRenderedPageBreak/>
        <w:t xml:space="preserve">7. </w:t>
      </w:r>
      <w:r w:rsidR="00301D57">
        <w:t>Marketing and Sales Strategy</w:t>
      </w:r>
      <w:bookmarkEnd w:id="14"/>
    </w:p>
    <w:p w:rsidR="0045467F" w:rsidRDefault="0045467F" w:rsidP="0045467F"/>
    <w:p w:rsidR="00D378A2" w:rsidRPr="00D056C6" w:rsidRDefault="00D63B8A" w:rsidP="00B239BE">
      <w:pPr>
        <w:spacing w:line="312" w:lineRule="auto"/>
        <w:jc w:val="both"/>
        <w:rPr>
          <w:sz w:val="24"/>
        </w:rPr>
      </w:pPr>
      <w:r w:rsidRPr="00D056C6">
        <w:rPr>
          <w:sz w:val="24"/>
        </w:rPr>
        <w:t xml:space="preserve">Our product represents a modern </w:t>
      </w:r>
      <w:r w:rsidR="004725BF" w:rsidRPr="00D056C6">
        <w:rPr>
          <w:sz w:val="24"/>
        </w:rPr>
        <w:t xml:space="preserve">and state of the art </w:t>
      </w:r>
      <w:r w:rsidR="00A4644F" w:rsidRPr="00D056C6">
        <w:rPr>
          <w:sz w:val="24"/>
        </w:rPr>
        <w:t>machine, designed to help</w:t>
      </w:r>
      <w:r w:rsidR="00B56152" w:rsidRPr="00D056C6">
        <w:rPr>
          <w:sz w:val="24"/>
        </w:rPr>
        <w:t xml:space="preserve"> people in their everyday tasks.</w:t>
      </w:r>
      <w:r w:rsidR="00904F15" w:rsidRPr="00D056C6">
        <w:rPr>
          <w:sz w:val="24"/>
        </w:rPr>
        <w:t xml:space="preserve"> </w:t>
      </w:r>
    </w:p>
    <w:p w:rsidR="003E3C93" w:rsidRPr="00D056C6" w:rsidRDefault="00904F15" w:rsidP="00B239BE">
      <w:pPr>
        <w:spacing w:line="312" w:lineRule="auto"/>
        <w:jc w:val="both"/>
        <w:rPr>
          <w:sz w:val="24"/>
        </w:rPr>
      </w:pPr>
      <w:r w:rsidRPr="00D056C6">
        <w:rPr>
          <w:sz w:val="24"/>
        </w:rPr>
        <w:t>Our</w:t>
      </w:r>
      <w:r w:rsidR="00DE6506" w:rsidRPr="00D056C6">
        <w:rPr>
          <w:sz w:val="24"/>
        </w:rPr>
        <w:t xml:space="preserve"> main</w:t>
      </w:r>
      <w:r w:rsidRPr="00D056C6">
        <w:rPr>
          <w:sz w:val="24"/>
        </w:rPr>
        <w:t xml:space="preserve"> goal is to increase productivity and happiness by reliving the users of unnecessary stress.</w:t>
      </w:r>
      <w:r w:rsidR="00593BB8" w:rsidRPr="00D056C6">
        <w:rPr>
          <w:sz w:val="24"/>
        </w:rPr>
        <w:t xml:space="preserve"> We will focus on helping people acknowledge </w:t>
      </w:r>
      <w:r w:rsidR="00175335" w:rsidRPr="00D056C6">
        <w:rPr>
          <w:sz w:val="24"/>
        </w:rPr>
        <w:t xml:space="preserve">how much of their life they waste slaving away to </w:t>
      </w:r>
      <w:r w:rsidR="00183608" w:rsidRPr="00D056C6">
        <w:rPr>
          <w:sz w:val="24"/>
        </w:rPr>
        <w:t>these</w:t>
      </w:r>
      <w:r w:rsidR="006C1B87" w:rsidRPr="00D056C6">
        <w:rPr>
          <w:sz w:val="24"/>
        </w:rPr>
        <w:t xml:space="preserve"> </w:t>
      </w:r>
      <w:r w:rsidR="00E644CC" w:rsidRPr="00D056C6">
        <w:rPr>
          <w:sz w:val="24"/>
        </w:rPr>
        <w:t>mundane</w:t>
      </w:r>
      <w:r w:rsidR="00183608" w:rsidRPr="00D056C6">
        <w:rPr>
          <w:sz w:val="24"/>
        </w:rPr>
        <w:t xml:space="preserve"> chores, and how ca</w:t>
      </w:r>
      <w:r w:rsidR="007B379F" w:rsidRPr="00D056C6">
        <w:rPr>
          <w:sz w:val="24"/>
        </w:rPr>
        <w:t xml:space="preserve">refree their lives could become without them.  </w:t>
      </w:r>
    </w:p>
    <w:p w:rsidR="00D4400B" w:rsidRPr="00D056C6" w:rsidRDefault="00F21651" w:rsidP="00B239BE">
      <w:pPr>
        <w:spacing w:line="312" w:lineRule="auto"/>
        <w:jc w:val="both"/>
        <w:rPr>
          <w:sz w:val="24"/>
        </w:rPr>
      </w:pPr>
      <w:r w:rsidRPr="00D056C6">
        <w:rPr>
          <w:sz w:val="24"/>
        </w:rPr>
        <w:t xml:space="preserve">We plan to start with the marketing </w:t>
      </w:r>
      <w:r w:rsidR="00AE57A2" w:rsidRPr="00D056C6">
        <w:rPr>
          <w:sz w:val="24"/>
        </w:rPr>
        <w:t xml:space="preserve">campaign </w:t>
      </w:r>
      <w:r w:rsidR="005204A2" w:rsidRPr="00D056C6">
        <w:rPr>
          <w:sz w:val="24"/>
        </w:rPr>
        <w:t xml:space="preserve">the very second the product gets released. </w:t>
      </w:r>
      <w:r w:rsidR="00327FF1" w:rsidRPr="00D056C6">
        <w:rPr>
          <w:sz w:val="24"/>
        </w:rPr>
        <w:t xml:space="preserve">We will appoint sale representatives </w:t>
      </w:r>
      <w:r w:rsidR="0088344B" w:rsidRPr="00D056C6">
        <w:rPr>
          <w:sz w:val="24"/>
        </w:rPr>
        <w:t xml:space="preserve">in all stores where our products will be sold, so they could educate potential customers </w:t>
      </w:r>
      <w:r w:rsidR="00D4400B" w:rsidRPr="00D056C6">
        <w:rPr>
          <w:sz w:val="24"/>
        </w:rPr>
        <w:t>face to face.</w:t>
      </w:r>
    </w:p>
    <w:p w:rsidR="008747D9" w:rsidRPr="00D056C6" w:rsidRDefault="00D4400B" w:rsidP="00B239BE">
      <w:pPr>
        <w:spacing w:line="312" w:lineRule="auto"/>
        <w:jc w:val="both"/>
        <w:rPr>
          <w:sz w:val="24"/>
        </w:rPr>
      </w:pPr>
      <w:r w:rsidRPr="00D056C6">
        <w:rPr>
          <w:sz w:val="24"/>
        </w:rPr>
        <w:t xml:space="preserve">Next step would be the internet ads. </w:t>
      </w:r>
      <w:r w:rsidR="0035285D" w:rsidRPr="00D056C6">
        <w:rPr>
          <w:sz w:val="24"/>
        </w:rPr>
        <w:t>We will open our e-shop</w:t>
      </w:r>
      <w:r w:rsidR="00C462A2" w:rsidRPr="00D056C6">
        <w:rPr>
          <w:sz w:val="24"/>
        </w:rPr>
        <w:t xml:space="preserve">, that will allow users to purchase </w:t>
      </w:r>
      <w:r w:rsidR="00F97615" w:rsidRPr="00D056C6">
        <w:rPr>
          <w:sz w:val="24"/>
        </w:rPr>
        <w:t xml:space="preserve">our product and get to know it and its functionalities better. </w:t>
      </w:r>
    </w:p>
    <w:p w:rsidR="009C6ECE" w:rsidRPr="00D056C6" w:rsidRDefault="008747D9" w:rsidP="00B239BE">
      <w:pPr>
        <w:spacing w:line="312" w:lineRule="auto"/>
        <w:jc w:val="both"/>
        <w:rPr>
          <w:sz w:val="24"/>
        </w:rPr>
      </w:pPr>
      <w:r w:rsidRPr="00D056C6">
        <w:rPr>
          <w:sz w:val="24"/>
        </w:rPr>
        <w:t xml:space="preserve">If the interest is high enough, </w:t>
      </w:r>
      <w:r w:rsidR="00F86FD8" w:rsidRPr="00D056C6">
        <w:rPr>
          <w:sz w:val="24"/>
        </w:rPr>
        <w:t xml:space="preserve">we intend to hold </w:t>
      </w:r>
      <w:r w:rsidR="00F87E82" w:rsidRPr="00D056C6">
        <w:rPr>
          <w:sz w:val="24"/>
        </w:rPr>
        <w:t xml:space="preserve">several presentations, where people could come and see the SRHC in action. </w:t>
      </w:r>
      <w:r w:rsidR="005D28CD" w:rsidRPr="00D056C6">
        <w:rPr>
          <w:sz w:val="24"/>
        </w:rPr>
        <w:t>If time allows, we would even hold a short training course for the present customers.</w:t>
      </w:r>
      <w:r w:rsidR="00C74D92" w:rsidRPr="00D056C6">
        <w:rPr>
          <w:sz w:val="24"/>
        </w:rPr>
        <w:t xml:space="preserve"> </w:t>
      </w:r>
    </w:p>
    <w:p w:rsidR="00D378A2" w:rsidRPr="00D056C6" w:rsidRDefault="00500644" w:rsidP="00B239BE">
      <w:pPr>
        <w:spacing w:line="312" w:lineRule="auto"/>
        <w:jc w:val="both"/>
        <w:rPr>
          <w:sz w:val="24"/>
        </w:rPr>
      </w:pPr>
      <w:r w:rsidRPr="00D056C6">
        <w:rPr>
          <w:sz w:val="24"/>
        </w:rPr>
        <w:t xml:space="preserve">Once the sales come in, we will expand the marketing to the television and even billboards. </w:t>
      </w:r>
      <w:r w:rsidR="00F67F0C" w:rsidRPr="00D056C6">
        <w:rPr>
          <w:sz w:val="24"/>
        </w:rPr>
        <w:t xml:space="preserve">We plan on making </w:t>
      </w:r>
      <w:r w:rsidR="00A92F00" w:rsidRPr="00D056C6">
        <w:rPr>
          <w:sz w:val="24"/>
        </w:rPr>
        <w:t xml:space="preserve">ads that will consist of </w:t>
      </w:r>
      <w:r w:rsidR="00296141" w:rsidRPr="00D056C6">
        <w:rPr>
          <w:sz w:val="24"/>
        </w:rPr>
        <w:t>the product details and a short demonstration of the product.</w:t>
      </w:r>
    </w:p>
    <w:p w:rsidR="009262C2" w:rsidRDefault="009262C2" w:rsidP="0045467F"/>
    <w:p w:rsidR="009262C2" w:rsidRDefault="009262C2">
      <w:r>
        <w:br w:type="page"/>
      </w:r>
    </w:p>
    <w:p w:rsidR="00904F15" w:rsidRDefault="009262C2" w:rsidP="009262C2">
      <w:pPr>
        <w:pStyle w:val="Heading1"/>
        <w:pBdr>
          <w:bottom w:val="single" w:sz="4" w:space="1" w:color="auto"/>
        </w:pBdr>
      </w:pPr>
      <w:bookmarkStart w:id="15" w:name="_Toc501063102"/>
      <w:r>
        <w:lastRenderedPageBreak/>
        <w:t>8. Financial Management</w:t>
      </w:r>
      <w:bookmarkEnd w:id="15"/>
      <w:r>
        <w:t xml:space="preserve"> </w:t>
      </w:r>
    </w:p>
    <w:p w:rsidR="0039712F" w:rsidRPr="0039712F" w:rsidRDefault="0039712F" w:rsidP="0039712F"/>
    <w:p w:rsidR="001A2926" w:rsidRDefault="007C6181" w:rsidP="0020479F">
      <w:pPr>
        <w:pStyle w:val="Heading2"/>
      </w:pPr>
      <w:bookmarkStart w:id="16" w:name="_Toc501063103"/>
      <w:r>
        <w:t>8.1</w:t>
      </w:r>
      <w:r w:rsidR="0020479F">
        <w:t xml:space="preserve">. </w:t>
      </w:r>
      <w:r w:rsidR="001A2926">
        <w:t>Projected income statement (1 year forward)</w:t>
      </w:r>
      <w:bookmarkEnd w:id="16"/>
    </w:p>
    <w:p w:rsidR="005247C5" w:rsidRPr="005247C5" w:rsidRDefault="005247C5" w:rsidP="005247C5"/>
    <w:tbl>
      <w:tblPr>
        <w:tblStyle w:val="TableGrid"/>
        <w:tblW w:w="9085" w:type="dxa"/>
        <w:tblLook w:val="04A0" w:firstRow="1" w:lastRow="0" w:firstColumn="1" w:lastColumn="0" w:noHBand="0" w:noVBand="1"/>
      </w:tblPr>
      <w:tblGrid>
        <w:gridCol w:w="2056"/>
        <w:gridCol w:w="1865"/>
        <w:gridCol w:w="1936"/>
        <w:gridCol w:w="1727"/>
        <w:gridCol w:w="1501"/>
      </w:tblGrid>
      <w:tr w:rsidR="00AF5E90" w:rsidTr="00185298">
        <w:trPr>
          <w:trHeight w:val="728"/>
        </w:trPr>
        <w:tc>
          <w:tcPr>
            <w:tcW w:w="2094" w:type="dxa"/>
          </w:tcPr>
          <w:p w:rsidR="00AF5E90" w:rsidRPr="00C77397" w:rsidRDefault="00AF5E90" w:rsidP="00B24E65">
            <w:pPr>
              <w:jc w:val="center"/>
              <w:rPr>
                <w:b/>
                <w:sz w:val="24"/>
              </w:rPr>
            </w:pPr>
            <w:r w:rsidRPr="00C77397">
              <w:rPr>
                <w:b/>
                <w:sz w:val="24"/>
              </w:rPr>
              <w:t>Income source</w:t>
            </w:r>
          </w:p>
          <w:p w:rsidR="00B24E65" w:rsidRPr="00C77397" w:rsidRDefault="00B24E65" w:rsidP="00B24E65">
            <w:pPr>
              <w:jc w:val="center"/>
              <w:rPr>
                <w:b/>
                <w:sz w:val="24"/>
              </w:rPr>
            </w:pPr>
          </w:p>
        </w:tc>
        <w:tc>
          <w:tcPr>
            <w:tcW w:w="1898" w:type="dxa"/>
          </w:tcPr>
          <w:p w:rsidR="00AF5E90" w:rsidRPr="00C77397" w:rsidRDefault="00AF5E90" w:rsidP="00B24E65">
            <w:pPr>
              <w:jc w:val="center"/>
              <w:rPr>
                <w:b/>
                <w:sz w:val="24"/>
              </w:rPr>
            </w:pPr>
            <w:r w:rsidRPr="00C77397">
              <w:rPr>
                <w:b/>
                <w:sz w:val="24"/>
              </w:rPr>
              <w:t>Unit</w:t>
            </w:r>
          </w:p>
        </w:tc>
        <w:tc>
          <w:tcPr>
            <w:tcW w:w="1994" w:type="dxa"/>
          </w:tcPr>
          <w:p w:rsidR="00AF5E90" w:rsidRPr="00C77397" w:rsidRDefault="00AF5E90" w:rsidP="00B24E65">
            <w:pPr>
              <w:jc w:val="center"/>
              <w:rPr>
                <w:b/>
                <w:sz w:val="24"/>
              </w:rPr>
            </w:pPr>
            <w:r w:rsidRPr="00C77397">
              <w:rPr>
                <w:b/>
                <w:sz w:val="24"/>
              </w:rPr>
              <w:t>Amount</w:t>
            </w:r>
          </w:p>
        </w:tc>
        <w:tc>
          <w:tcPr>
            <w:tcW w:w="1773" w:type="dxa"/>
          </w:tcPr>
          <w:p w:rsidR="00AF5E90" w:rsidRPr="00C77397" w:rsidRDefault="00AF5E90" w:rsidP="00B24E65">
            <w:pPr>
              <w:jc w:val="center"/>
              <w:rPr>
                <w:b/>
                <w:sz w:val="24"/>
              </w:rPr>
            </w:pPr>
            <w:r w:rsidRPr="00C77397">
              <w:rPr>
                <w:b/>
                <w:sz w:val="24"/>
              </w:rPr>
              <w:t>Unit</w:t>
            </w:r>
            <w:r w:rsidR="00827FA3" w:rsidRPr="00C77397">
              <w:rPr>
                <w:b/>
                <w:sz w:val="24"/>
              </w:rPr>
              <w:t xml:space="preserve"> price (euro)</w:t>
            </w:r>
          </w:p>
        </w:tc>
        <w:tc>
          <w:tcPr>
            <w:tcW w:w="1326" w:type="dxa"/>
          </w:tcPr>
          <w:p w:rsidR="00AF5E90" w:rsidRPr="00C77397" w:rsidRDefault="00AF5E90" w:rsidP="00B24E65">
            <w:pPr>
              <w:jc w:val="center"/>
              <w:rPr>
                <w:b/>
                <w:sz w:val="24"/>
              </w:rPr>
            </w:pPr>
            <w:r w:rsidRPr="00C77397">
              <w:rPr>
                <w:b/>
                <w:sz w:val="24"/>
              </w:rPr>
              <w:t>Total value</w:t>
            </w:r>
          </w:p>
        </w:tc>
      </w:tr>
      <w:tr w:rsidR="00AF5E90" w:rsidTr="00185298">
        <w:trPr>
          <w:trHeight w:val="773"/>
        </w:trPr>
        <w:tc>
          <w:tcPr>
            <w:tcW w:w="2094" w:type="dxa"/>
          </w:tcPr>
          <w:p w:rsidR="00AF5E90" w:rsidRPr="005B269C" w:rsidRDefault="00C420E9" w:rsidP="005B269C">
            <w:pPr>
              <w:jc w:val="center"/>
              <w:rPr>
                <w:sz w:val="24"/>
              </w:rPr>
            </w:pPr>
            <w:r w:rsidRPr="005B269C">
              <w:rPr>
                <w:sz w:val="24"/>
              </w:rPr>
              <w:t>SRHC</w:t>
            </w:r>
            <w:r w:rsidR="00367187" w:rsidRPr="005B269C">
              <w:rPr>
                <w:sz w:val="24"/>
              </w:rPr>
              <w:t xml:space="preserve"> sales</w:t>
            </w:r>
          </w:p>
        </w:tc>
        <w:tc>
          <w:tcPr>
            <w:tcW w:w="1898" w:type="dxa"/>
          </w:tcPr>
          <w:p w:rsidR="00AF5E90" w:rsidRPr="005B269C" w:rsidRDefault="00B10EB8" w:rsidP="005B269C">
            <w:pPr>
              <w:jc w:val="center"/>
              <w:rPr>
                <w:sz w:val="24"/>
              </w:rPr>
            </w:pPr>
            <w:r w:rsidRPr="005B269C">
              <w:rPr>
                <w:sz w:val="24"/>
              </w:rPr>
              <w:t>robot</w:t>
            </w:r>
          </w:p>
        </w:tc>
        <w:tc>
          <w:tcPr>
            <w:tcW w:w="1994" w:type="dxa"/>
          </w:tcPr>
          <w:p w:rsidR="00AF5E90" w:rsidRPr="005B269C" w:rsidRDefault="00D613E3" w:rsidP="005B269C">
            <w:pPr>
              <w:jc w:val="center"/>
              <w:rPr>
                <w:sz w:val="24"/>
              </w:rPr>
            </w:pPr>
            <w:r w:rsidRPr="005B269C">
              <w:rPr>
                <w:sz w:val="24"/>
              </w:rPr>
              <w:t>10</w:t>
            </w:r>
            <w:r w:rsidR="00C80C04" w:rsidRPr="005B269C">
              <w:rPr>
                <w:sz w:val="24"/>
              </w:rPr>
              <w:t>.000</w:t>
            </w:r>
          </w:p>
        </w:tc>
        <w:tc>
          <w:tcPr>
            <w:tcW w:w="1773" w:type="dxa"/>
          </w:tcPr>
          <w:p w:rsidR="00AF5E90" w:rsidRPr="005B269C" w:rsidRDefault="003D333B" w:rsidP="005B269C">
            <w:pPr>
              <w:jc w:val="center"/>
              <w:rPr>
                <w:sz w:val="24"/>
              </w:rPr>
            </w:pPr>
            <w:r w:rsidRPr="005B269C">
              <w:rPr>
                <w:sz w:val="24"/>
              </w:rPr>
              <w:t>1</w:t>
            </w:r>
            <w:r w:rsidR="00C11DC0" w:rsidRPr="005B269C">
              <w:rPr>
                <w:sz w:val="24"/>
              </w:rPr>
              <w:t>.</w:t>
            </w:r>
            <w:r w:rsidRPr="005B269C">
              <w:rPr>
                <w:sz w:val="24"/>
              </w:rPr>
              <w:t>500</w:t>
            </w:r>
          </w:p>
        </w:tc>
        <w:tc>
          <w:tcPr>
            <w:tcW w:w="1326" w:type="dxa"/>
          </w:tcPr>
          <w:p w:rsidR="00AF5E90" w:rsidRPr="005B269C" w:rsidRDefault="00C23C07" w:rsidP="005B269C">
            <w:pPr>
              <w:jc w:val="center"/>
              <w:rPr>
                <w:sz w:val="24"/>
              </w:rPr>
            </w:pPr>
            <w:r w:rsidRPr="005B269C">
              <w:rPr>
                <w:sz w:val="24"/>
              </w:rPr>
              <w:t>15.000.000</w:t>
            </w:r>
          </w:p>
        </w:tc>
      </w:tr>
      <w:tr w:rsidR="00AF5E90" w:rsidTr="00185298">
        <w:trPr>
          <w:trHeight w:val="744"/>
        </w:trPr>
        <w:tc>
          <w:tcPr>
            <w:tcW w:w="2094" w:type="dxa"/>
          </w:tcPr>
          <w:p w:rsidR="00AF5E90" w:rsidRPr="005B269C" w:rsidRDefault="00F17FF0" w:rsidP="005B269C">
            <w:pPr>
              <w:jc w:val="center"/>
              <w:rPr>
                <w:sz w:val="24"/>
              </w:rPr>
            </w:pPr>
            <w:r w:rsidRPr="005B269C">
              <w:rPr>
                <w:sz w:val="24"/>
              </w:rPr>
              <w:t>Attachments</w:t>
            </w:r>
          </w:p>
        </w:tc>
        <w:tc>
          <w:tcPr>
            <w:tcW w:w="1898" w:type="dxa"/>
          </w:tcPr>
          <w:p w:rsidR="00AF5E90" w:rsidRPr="005B269C" w:rsidRDefault="00D36522" w:rsidP="005B269C">
            <w:pPr>
              <w:jc w:val="center"/>
              <w:rPr>
                <w:sz w:val="24"/>
              </w:rPr>
            </w:pPr>
            <w:r w:rsidRPr="005B269C">
              <w:rPr>
                <w:sz w:val="24"/>
              </w:rPr>
              <w:t>a</w:t>
            </w:r>
            <w:r w:rsidR="00F17FF0" w:rsidRPr="005B269C">
              <w:rPr>
                <w:sz w:val="24"/>
              </w:rPr>
              <w:t>ttachment</w:t>
            </w:r>
          </w:p>
        </w:tc>
        <w:tc>
          <w:tcPr>
            <w:tcW w:w="1994" w:type="dxa"/>
          </w:tcPr>
          <w:p w:rsidR="00AF5E90" w:rsidRPr="005B269C" w:rsidRDefault="00FA2BE4" w:rsidP="005B269C">
            <w:pPr>
              <w:jc w:val="center"/>
              <w:rPr>
                <w:sz w:val="24"/>
              </w:rPr>
            </w:pPr>
            <w:r w:rsidRPr="005B269C">
              <w:rPr>
                <w:sz w:val="24"/>
              </w:rPr>
              <w:t>20.000</w:t>
            </w:r>
          </w:p>
        </w:tc>
        <w:tc>
          <w:tcPr>
            <w:tcW w:w="1773" w:type="dxa"/>
          </w:tcPr>
          <w:p w:rsidR="00AF5E90" w:rsidRPr="005B269C" w:rsidRDefault="00C11DC0" w:rsidP="005B269C">
            <w:pPr>
              <w:jc w:val="center"/>
              <w:rPr>
                <w:sz w:val="24"/>
              </w:rPr>
            </w:pPr>
            <w:r w:rsidRPr="005B269C">
              <w:rPr>
                <w:sz w:val="24"/>
              </w:rPr>
              <w:t>200</w:t>
            </w:r>
          </w:p>
        </w:tc>
        <w:tc>
          <w:tcPr>
            <w:tcW w:w="1326" w:type="dxa"/>
          </w:tcPr>
          <w:p w:rsidR="00AF5E90" w:rsidRPr="005B269C" w:rsidRDefault="00C04F17" w:rsidP="005B269C">
            <w:pPr>
              <w:jc w:val="center"/>
              <w:rPr>
                <w:sz w:val="24"/>
              </w:rPr>
            </w:pPr>
            <w:r w:rsidRPr="005B269C">
              <w:rPr>
                <w:sz w:val="24"/>
              </w:rPr>
              <w:t>4.000.000</w:t>
            </w:r>
          </w:p>
        </w:tc>
      </w:tr>
      <w:tr w:rsidR="00AF5E90" w:rsidTr="00185298">
        <w:trPr>
          <w:trHeight w:val="773"/>
        </w:trPr>
        <w:tc>
          <w:tcPr>
            <w:tcW w:w="2094" w:type="dxa"/>
          </w:tcPr>
          <w:p w:rsidR="00AF5E90" w:rsidRPr="005B269C" w:rsidRDefault="00FD3C0D" w:rsidP="005B269C">
            <w:pPr>
              <w:jc w:val="center"/>
              <w:rPr>
                <w:sz w:val="24"/>
              </w:rPr>
            </w:pPr>
            <w:r w:rsidRPr="005B269C">
              <w:rPr>
                <w:sz w:val="24"/>
              </w:rPr>
              <w:t>Donations</w:t>
            </w:r>
          </w:p>
        </w:tc>
        <w:tc>
          <w:tcPr>
            <w:tcW w:w="1898" w:type="dxa"/>
          </w:tcPr>
          <w:p w:rsidR="00AF5E90" w:rsidRPr="005B269C" w:rsidRDefault="006B1C42" w:rsidP="005B269C">
            <w:pPr>
              <w:jc w:val="center"/>
              <w:rPr>
                <w:sz w:val="24"/>
              </w:rPr>
            </w:pPr>
            <w:r w:rsidRPr="005B269C">
              <w:rPr>
                <w:sz w:val="24"/>
              </w:rPr>
              <w:t>year</w:t>
            </w:r>
          </w:p>
        </w:tc>
        <w:tc>
          <w:tcPr>
            <w:tcW w:w="1994" w:type="dxa"/>
          </w:tcPr>
          <w:p w:rsidR="00AF5E90" w:rsidRPr="005B269C" w:rsidRDefault="00A6302A" w:rsidP="005B269C">
            <w:pPr>
              <w:jc w:val="center"/>
              <w:rPr>
                <w:sz w:val="24"/>
              </w:rPr>
            </w:pPr>
            <w:r w:rsidRPr="005B269C">
              <w:rPr>
                <w:sz w:val="24"/>
              </w:rPr>
              <w:t>1</w:t>
            </w:r>
          </w:p>
        </w:tc>
        <w:tc>
          <w:tcPr>
            <w:tcW w:w="1773" w:type="dxa"/>
          </w:tcPr>
          <w:p w:rsidR="00AF5E90" w:rsidRPr="005B269C" w:rsidRDefault="00A6302A" w:rsidP="005B269C">
            <w:pPr>
              <w:jc w:val="center"/>
              <w:rPr>
                <w:sz w:val="24"/>
              </w:rPr>
            </w:pPr>
            <w:r w:rsidRPr="005B269C">
              <w:rPr>
                <w:sz w:val="24"/>
              </w:rPr>
              <w:t>500.000</w:t>
            </w:r>
          </w:p>
        </w:tc>
        <w:tc>
          <w:tcPr>
            <w:tcW w:w="1326" w:type="dxa"/>
          </w:tcPr>
          <w:p w:rsidR="00AF5E90" w:rsidRPr="005B269C" w:rsidRDefault="00FA7F88" w:rsidP="005B269C">
            <w:pPr>
              <w:jc w:val="center"/>
              <w:rPr>
                <w:sz w:val="24"/>
              </w:rPr>
            </w:pPr>
            <w:r w:rsidRPr="005B269C">
              <w:rPr>
                <w:sz w:val="24"/>
              </w:rPr>
              <w:t>500.000</w:t>
            </w:r>
          </w:p>
        </w:tc>
      </w:tr>
      <w:tr w:rsidR="00AF5E90" w:rsidTr="00185298">
        <w:trPr>
          <w:trHeight w:val="773"/>
        </w:trPr>
        <w:tc>
          <w:tcPr>
            <w:tcW w:w="2094" w:type="dxa"/>
          </w:tcPr>
          <w:p w:rsidR="00AF5E90" w:rsidRPr="005B269C" w:rsidRDefault="005536CE" w:rsidP="005B269C">
            <w:pPr>
              <w:jc w:val="center"/>
              <w:rPr>
                <w:sz w:val="24"/>
              </w:rPr>
            </w:pPr>
            <w:r w:rsidRPr="005B269C">
              <w:rPr>
                <w:sz w:val="24"/>
              </w:rPr>
              <w:t>Training courses</w:t>
            </w:r>
          </w:p>
        </w:tc>
        <w:tc>
          <w:tcPr>
            <w:tcW w:w="1898" w:type="dxa"/>
          </w:tcPr>
          <w:p w:rsidR="00AF5E90" w:rsidRPr="005B269C" w:rsidRDefault="006F6FE1" w:rsidP="005B269C">
            <w:pPr>
              <w:jc w:val="center"/>
              <w:rPr>
                <w:sz w:val="24"/>
              </w:rPr>
            </w:pPr>
            <w:r w:rsidRPr="005B269C">
              <w:rPr>
                <w:sz w:val="24"/>
              </w:rPr>
              <w:t>course</w:t>
            </w:r>
          </w:p>
        </w:tc>
        <w:tc>
          <w:tcPr>
            <w:tcW w:w="1994" w:type="dxa"/>
          </w:tcPr>
          <w:p w:rsidR="00AF5E90" w:rsidRPr="005B269C" w:rsidRDefault="00D6145A" w:rsidP="005B269C">
            <w:pPr>
              <w:jc w:val="center"/>
              <w:rPr>
                <w:sz w:val="24"/>
              </w:rPr>
            </w:pPr>
            <w:r w:rsidRPr="005B269C">
              <w:rPr>
                <w:sz w:val="24"/>
              </w:rPr>
              <w:t>1</w:t>
            </w:r>
            <w:r w:rsidR="00E536FF" w:rsidRPr="005B269C">
              <w:rPr>
                <w:sz w:val="24"/>
              </w:rPr>
              <w:t>.000</w:t>
            </w:r>
          </w:p>
        </w:tc>
        <w:tc>
          <w:tcPr>
            <w:tcW w:w="1773" w:type="dxa"/>
          </w:tcPr>
          <w:p w:rsidR="00AF5E90" w:rsidRPr="005B269C" w:rsidRDefault="00EF4094" w:rsidP="005B269C">
            <w:pPr>
              <w:jc w:val="center"/>
              <w:rPr>
                <w:sz w:val="24"/>
              </w:rPr>
            </w:pPr>
            <w:r w:rsidRPr="005B269C">
              <w:rPr>
                <w:sz w:val="24"/>
              </w:rPr>
              <w:t>100</w:t>
            </w:r>
          </w:p>
        </w:tc>
        <w:tc>
          <w:tcPr>
            <w:tcW w:w="1326" w:type="dxa"/>
          </w:tcPr>
          <w:p w:rsidR="00AF5E90" w:rsidRPr="005B269C" w:rsidRDefault="00777680" w:rsidP="005B269C">
            <w:pPr>
              <w:jc w:val="center"/>
              <w:rPr>
                <w:sz w:val="24"/>
              </w:rPr>
            </w:pPr>
            <w:r w:rsidRPr="005B269C">
              <w:rPr>
                <w:sz w:val="24"/>
              </w:rPr>
              <w:t>100.00</w:t>
            </w:r>
          </w:p>
        </w:tc>
      </w:tr>
      <w:tr w:rsidR="00FA15CD" w:rsidTr="00185298">
        <w:trPr>
          <w:trHeight w:val="584"/>
        </w:trPr>
        <w:tc>
          <w:tcPr>
            <w:tcW w:w="2094" w:type="dxa"/>
          </w:tcPr>
          <w:p w:rsidR="00FA15CD" w:rsidRPr="005B269C" w:rsidRDefault="00FA15CD" w:rsidP="005B269C">
            <w:pPr>
              <w:jc w:val="center"/>
              <w:rPr>
                <w:sz w:val="24"/>
              </w:rPr>
            </w:pPr>
            <w:r w:rsidRPr="005B269C">
              <w:rPr>
                <w:sz w:val="24"/>
              </w:rPr>
              <w:t>Total</w:t>
            </w:r>
          </w:p>
        </w:tc>
        <w:tc>
          <w:tcPr>
            <w:tcW w:w="5665" w:type="dxa"/>
            <w:gridSpan w:val="3"/>
          </w:tcPr>
          <w:p w:rsidR="00FA15CD" w:rsidRPr="005B269C" w:rsidRDefault="00FA15CD" w:rsidP="005B269C">
            <w:pPr>
              <w:jc w:val="center"/>
              <w:rPr>
                <w:sz w:val="24"/>
              </w:rPr>
            </w:pPr>
          </w:p>
        </w:tc>
        <w:tc>
          <w:tcPr>
            <w:tcW w:w="1326" w:type="dxa"/>
            <w:shd w:val="clear" w:color="auto" w:fill="7030A0"/>
          </w:tcPr>
          <w:p w:rsidR="00FA15CD" w:rsidRPr="005B269C" w:rsidRDefault="00165EAD" w:rsidP="005B269C">
            <w:pPr>
              <w:jc w:val="center"/>
              <w:rPr>
                <w:b/>
                <w:sz w:val="24"/>
              </w:rPr>
            </w:pPr>
            <w:r w:rsidRPr="005B269C">
              <w:rPr>
                <w:b/>
                <w:color w:val="FFFFFF" w:themeColor="background1"/>
                <w:sz w:val="28"/>
              </w:rPr>
              <w:t>19.600.00</w:t>
            </w:r>
            <w:r w:rsidR="00F06317" w:rsidRPr="005B269C">
              <w:rPr>
                <w:b/>
                <w:color w:val="FFFFFF" w:themeColor="background1"/>
                <w:sz w:val="28"/>
              </w:rPr>
              <w:t>0</w:t>
            </w:r>
          </w:p>
        </w:tc>
      </w:tr>
    </w:tbl>
    <w:p w:rsidR="00834E95" w:rsidRPr="00834E95" w:rsidRDefault="00834E95" w:rsidP="00834E95"/>
    <w:p w:rsidR="009262C2" w:rsidRDefault="007C6181" w:rsidP="0020479F">
      <w:pPr>
        <w:pStyle w:val="Heading2"/>
      </w:pPr>
      <w:bookmarkStart w:id="17" w:name="_Toc501063104"/>
      <w:r>
        <w:t>8.2</w:t>
      </w:r>
      <w:r w:rsidR="0020479F">
        <w:t>.</w:t>
      </w:r>
      <w:r w:rsidR="001A2926">
        <w:t xml:space="preserve"> Projected cash flow statement (</w:t>
      </w:r>
      <w:r w:rsidR="00325664">
        <w:t>1 year</w:t>
      </w:r>
      <w:r w:rsidR="001A2926">
        <w:t xml:space="preserve"> forward)</w:t>
      </w:r>
      <w:bookmarkEnd w:id="17"/>
    </w:p>
    <w:p w:rsidR="00000C1F" w:rsidRDefault="00000C1F" w:rsidP="00000C1F"/>
    <w:tbl>
      <w:tblPr>
        <w:tblStyle w:val="TableGrid"/>
        <w:tblW w:w="9085" w:type="dxa"/>
        <w:tblLook w:val="04A0" w:firstRow="1" w:lastRow="0" w:firstColumn="1" w:lastColumn="0" w:noHBand="0" w:noVBand="1"/>
      </w:tblPr>
      <w:tblGrid>
        <w:gridCol w:w="2059"/>
        <w:gridCol w:w="1867"/>
        <w:gridCol w:w="1939"/>
        <w:gridCol w:w="1719"/>
        <w:gridCol w:w="1501"/>
      </w:tblGrid>
      <w:tr w:rsidR="0025109E" w:rsidTr="002A6418">
        <w:trPr>
          <w:trHeight w:val="728"/>
        </w:trPr>
        <w:tc>
          <w:tcPr>
            <w:tcW w:w="2094" w:type="dxa"/>
          </w:tcPr>
          <w:p w:rsidR="00F1629F" w:rsidRPr="00C77397" w:rsidRDefault="00F1629F" w:rsidP="002A6418">
            <w:pPr>
              <w:jc w:val="center"/>
              <w:rPr>
                <w:b/>
                <w:sz w:val="24"/>
              </w:rPr>
            </w:pPr>
            <w:r w:rsidRPr="00C77397">
              <w:rPr>
                <w:b/>
                <w:sz w:val="24"/>
              </w:rPr>
              <w:t>Income source</w:t>
            </w:r>
          </w:p>
          <w:p w:rsidR="00F1629F" w:rsidRPr="00C77397" w:rsidRDefault="00F1629F" w:rsidP="002A6418">
            <w:pPr>
              <w:jc w:val="center"/>
              <w:rPr>
                <w:b/>
                <w:sz w:val="24"/>
              </w:rPr>
            </w:pPr>
          </w:p>
        </w:tc>
        <w:tc>
          <w:tcPr>
            <w:tcW w:w="1898" w:type="dxa"/>
          </w:tcPr>
          <w:p w:rsidR="00F1629F" w:rsidRPr="00C77397" w:rsidRDefault="00F1629F" w:rsidP="002A6418">
            <w:pPr>
              <w:jc w:val="center"/>
              <w:rPr>
                <w:b/>
                <w:sz w:val="24"/>
              </w:rPr>
            </w:pPr>
            <w:r w:rsidRPr="00C77397">
              <w:rPr>
                <w:b/>
                <w:sz w:val="24"/>
              </w:rPr>
              <w:t>Unit</w:t>
            </w:r>
          </w:p>
        </w:tc>
        <w:tc>
          <w:tcPr>
            <w:tcW w:w="1994" w:type="dxa"/>
          </w:tcPr>
          <w:p w:rsidR="00F1629F" w:rsidRPr="00C77397" w:rsidRDefault="00F1629F" w:rsidP="002A6418">
            <w:pPr>
              <w:jc w:val="center"/>
              <w:rPr>
                <w:b/>
                <w:sz w:val="24"/>
              </w:rPr>
            </w:pPr>
            <w:r w:rsidRPr="00C77397">
              <w:rPr>
                <w:b/>
                <w:sz w:val="24"/>
              </w:rPr>
              <w:t>Amount</w:t>
            </w:r>
          </w:p>
        </w:tc>
        <w:tc>
          <w:tcPr>
            <w:tcW w:w="1773" w:type="dxa"/>
          </w:tcPr>
          <w:p w:rsidR="00F1629F" w:rsidRPr="00C77397" w:rsidRDefault="00F1629F" w:rsidP="002A6418">
            <w:pPr>
              <w:jc w:val="center"/>
              <w:rPr>
                <w:b/>
                <w:sz w:val="24"/>
              </w:rPr>
            </w:pPr>
            <w:r w:rsidRPr="00C77397">
              <w:rPr>
                <w:b/>
                <w:sz w:val="24"/>
              </w:rPr>
              <w:t>Unit price (euro)</w:t>
            </w:r>
          </w:p>
        </w:tc>
        <w:tc>
          <w:tcPr>
            <w:tcW w:w="1326" w:type="dxa"/>
          </w:tcPr>
          <w:p w:rsidR="00F1629F" w:rsidRPr="00C77397" w:rsidRDefault="00F1629F" w:rsidP="002A6418">
            <w:pPr>
              <w:jc w:val="center"/>
              <w:rPr>
                <w:b/>
                <w:sz w:val="24"/>
              </w:rPr>
            </w:pPr>
            <w:r w:rsidRPr="00C77397">
              <w:rPr>
                <w:b/>
                <w:sz w:val="24"/>
              </w:rPr>
              <w:t>Total value</w:t>
            </w:r>
          </w:p>
        </w:tc>
      </w:tr>
      <w:tr w:rsidR="0025109E" w:rsidTr="002A6418">
        <w:trPr>
          <w:trHeight w:val="773"/>
        </w:trPr>
        <w:tc>
          <w:tcPr>
            <w:tcW w:w="2094" w:type="dxa"/>
          </w:tcPr>
          <w:p w:rsidR="00F1629F" w:rsidRPr="005B269C" w:rsidRDefault="00534699" w:rsidP="00534699">
            <w:pPr>
              <w:jc w:val="center"/>
              <w:rPr>
                <w:sz w:val="24"/>
              </w:rPr>
            </w:pPr>
            <w:r>
              <w:rPr>
                <w:sz w:val="24"/>
              </w:rPr>
              <w:t>Sensors</w:t>
            </w:r>
          </w:p>
        </w:tc>
        <w:tc>
          <w:tcPr>
            <w:tcW w:w="1898" w:type="dxa"/>
          </w:tcPr>
          <w:p w:rsidR="00F1629F" w:rsidRPr="005B269C" w:rsidRDefault="00E130F4" w:rsidP="002A6418">
            <w:pPr>
              <w:jc w:val="center"/>
              <w:rPr>
                <w:sz w:val="24"/>
              </w:rPr>
            </w:pPr>
            <w:r>
              <w:rPr>
                <w:sz w:val="24"/>
              </w:rPr>
              <w:t>sensor</w:t>
            </w:r>
          </w:p>
        </w:tc>
        <w:tc>
          <w:tcPr>
            <w:tcW w:w="1994" w:type="dxa"/>
          </w:tcPr>
          <w:p w:rsidR="00F1629F" w:rsidRPr="005B269C" w:rsidRDefault="00276F1E" w:rsidP="002A6418">
            <w:pPr>
              <w:jc w:val="center"/>
              <w:rPr>
                <w:sz w:val="24"/>
              </w:rPr>
            </w:pPr>
            <w:r>
              <w:rPr>
                <w:sz w:val="24"/>
              </w:rPr>
              <w:t>3</w:t>
            </w:r>
            <w:r w:rsidR="00F1629F" w:rsidRPr="005B269C">
              <w:rPr>
                <w:sz w:val="24"/>
              </w:rPr>
              <w:t>0.000</w:t>
            </w:r>
          </w:p>
        </w:tc>
        <w:tc>
          <w:tcPr>
            <w:tcW w:w="1773" w:type="dxa"/>
          </w:tcPr>
          <w:p w:rsidR="00F1629F" w:rsidRPr="005B269C" w:rsidRDefault="00431878" w:rsidP="002A6418">
            <w:pPr>
              <w:jc w:val="center"/>
              <w:rPr>
                <w:sz w:val="24"/>
              </w:rPr>
            </w:pPr>
            <w:r>
              <w:rPr>
                <w:sz w:val="24"/>
              </w:rPr>
              <w:t>2</w:t>
            </w:r>
            <w:r w:rsidR="00F1629F" w:rsidRPr="005B269C">
              <w:rPr>
                <w:sz w:val="24"/>
              </w:rPr>
              <w:t>00</w:t>
            </w:r>
          </w:p>
        </w:tc>
        <w:tc>
          <w:tcPr>
            <w:tcW w:w="1326" w:type="dxa"/>
          </w:tcPr>
          <w:p w:rsidR="00F1629F" w:rsidRPr="005B269C" w:rsidRDefault="005D4308" w:rsidP="002A6418">
            <w:pPr>
              <w:jc w:val="center"/>
              <w:rPr>
                <w:sz w:val="24"/>
              </w:rPr>
            </w:pPr>
            <w:r>
              <w:rPr>
                <w:sz w:val="24"/>
              </w:rPr>
              <w:t>6</w:t>
            </w:r>
            <w:r w:rsidR="004D0B30">
              <w:rPr>
                <w:sz w:val="24"/>
              </w:rPr>
              <w:t>.00</w:t>
            </w:r>
            <w:r w:rsidR="00F1629F" w:rsidRPr="005B269C">
              <w:rPr>
                <w:sz w:val="24"/>
              </w:rPr>
              <w:t>0.000</w:t>
            </w:r>
          </w:p>
        </w:tc>
      </w:tr>
      <w:tr w:rsidR="0025109E" w:rsidTr="002A6418">
        <w:trPr>
          <w:trHeight w:val="744"/>
        </w:trPr>
        <w:tc>
          <w:tcPr>
            <w:tcW w:w="2094" w:type="dxa"/>
          </w:tcPr>
          <w:p w:rsidR="00F1629F" w:rsidRPr="005B269C" w:rsidRDefault="0025109E" w:rsidP="002A6418">
            <w:pPr>
              <w:jc w:val="center"/>
              <w:rPr>
                <w:sz w:val="24"/>
              </w:rPr>
            </w:pPr>
            <w:r>
              <w:rPr>
                <w:sz w:val="24"/>
              </w:rPr>
              <w:t>Processors</w:t>
            </w:r>
          </w:p>
        </w:tc>
        <w:tc>
          <w:tcPr>
            <w:tcW w:w="1898" w:type="dxa"/>
          </w:tcPr>
          <w:p w:rsidR="00F1629F" w:rsidRPr="005B269C" w:rsidRDefault="0025109E" w:rsidP="002A6418">
            <w:pPr>
              <w:jc w:val="center"/>
              <w:rPr>
                <w:sz w:val="24"/>
              </w:rPr>
            </w:pPr>
            <w:r>
              <w:rPr>
                <w:sz w:val="24"/>
              </w:rPr>
              <w:t>processor</w:t>
            </w:r>
          </w:p>
        </w:tc>
        <w:tc>
          <w:tcPr>
            <w:tcW w:w="1994" w:type="dxa"/>
          </w:tcPr>
          <w:p w:rsidR="00F1629F" w:rsidRPr="005B269C" w:rsidRDefault="0025109E" w:rsidP="002A6418">
            <w:pPr>
              <w:jc w:val="center"/>
              <w:rPr>
                <w:sz w:val="24"/>
              </w:rPr>
            </w:pPr>
            <w:r>
              <w:rPr>
                <w:sz w:val="24"/>
              </w:rPr>
              <w:t>1</w:t>
            </w:r>
            <w:r w:rsidR="00F1629F" w:rsidRPr="005B269C">
              <w:rPr>
                <w:sz w:val="24"/>
              </w:rPr>
              <w:t>0.000</w:t>
            </w:r>
          </w:p>
        </w:tc>
        <w:tc>
          <w:tcPr>
            <w:tcW w:w="1773" w:type="dxa"/>
          </w:tcPr>
          <w:p w:rsidR="00F1629F" w:rsidRPr="005B269C" w:rsidRDefault="005418D4" w:rsidP="005418D4">
            <w:pPr>
              <w:jc w:val="center"/>
              <w:rPr>
                <w:sz w:val="24"/>
              </w:rPr>
            </w:pPr>
            <w:r>
              <w:rPr>
                <w:sz w:val="24"/>
              </w:rPr>
              <w:t>21</w:t>
            </w:r>
            <w:r w:rsidR="00F1629F" w:rsidRPr="005B269C">
              <w:rPr>
                <w:sz w:val="24"/>
              </w:rPr>
              <w:t>0</w:t>
            </w:r>
          </w:p>
        </w:tc>
        <w:tc>
          <w:tcPr>
            <w:tcW w:w="1326" w:type="dxa"/>
          </w:tcPr>
          <w:p w:rsidR="00F1629F" w:rsidRPr="005B269C" w:rsidRDefault="00DC2DCE" w:rsidP="00DC2DCE">
            <w:pPr>
              <w:jc w:val="center"/>
              <w:rPr>
                <w:sz w:val="24"/>
              </w:rPr>
            </w:pPr>
            <w:r>
              <w:rPr>
                <w:sz w:val="24"/>
              </w:rPr>
              <w:t>2</w:t>
            </w:r>
            <w:r w:rsidR="004D0B30">
              <w:rPr>
                <w:sz w:val="24"/>
              </w:rPr>
              <w:t>.</w:t>
            </w:r>
            <w:r>
              <w:rPr>
                <w:sz w:val="24"/>
              </w:rPr>
              <w:t>1</w:t>
            </w:r>
            <w:r w:rsidR="004D0B30">
              <w:rPr>
                <w:sz w:val="24"/>
              </w:rPr>
              <w:t>0</w:t>
            </w:r>
            <w:r w:rsidR="00F1629F" w:rsidRPr="005B269C">
              <w:rPr>
                <w:sz w:val="24"/>
              </w:rPr>
              <w:t>0.000</w:t>
            </w:r>
          </w:p>
        </w:tc>
      </w:tr>
      <w:tr w:rsidR="0025109E" w:rsidTr="002A6418">
        <w:trPr>
          <w:trHeight w:val="773"/>
        </w:trPr>
        <w:tc>
          <w:tcPr>
            <w:tcW w:w="2094" w:type="dxa"/>
          </w:tcPr>
          <w:p w:rsidR="00F1629F" w:rsidRPr="005B269C" w:rsidRDefault="00A91E0D" w:rsidP="002A6418">
            <w:pPr>
              <w:jc w:val="center"/>
              <w:rPr>
                <w:sz w:val="24"/>
              </w:rPr>
            </w:pPr>
            <w:r>
              <w:rPr>
                <w:sz w:val="24"/>
              </w:rPr>
              <w:t>Chassis</w:t>
            </w:r>
          </w:p>
        </w:tc>
        <w:tc>
          <w:tcPr>
            <w:tcW w:w="1898" w:type="dxa"/>
          </w:tcPr>
          <w:p w:rsidR="00F1629F" w:rsidRPr="005B269C" w:rsidRDefault="00A91E0D" w:rsidP="002A6418">
            <w:pPr>
              <w:jc w:val="center"/>
              <w:rPr>
                <w:sz w:val="24"/>
              </w:rPr>
            </w:pPr>
            <w:r>
              <w:rPr>
                <w:sz w:val="24"/>
              </w:rPr>
              <w:t>chassis</w:t>
            </w:r>
          </w:p>
        </w:tc>
        <w:tc>
          <w:tcPr>
            <w:tcW w:w="1994" w:type="dxa"/>
          </w:tcPr>
          <w:p w:rsidR="00F1629F" w:rsidRPr="005B269C" w:rsidRDefault="00A91E0D" w:rsidP="002A6418">
            <w:pPr>
              <w:jc w:val="center"/>
              <w:rPr>
                <w:sz w:val="24"/>
              </w:rPr>
            </w:pPr>
            <w:r>
              <w:rPr>
                <w:sz w:val="24"/>
              </w:rPr>
              <w:t>10.000</w:t>
            </w:r>
          </w:p>
        </w:tc>
        <w:tc>
          <w:tcPr>
            <w:tcW w:w="1773" w:type="dxa"/>
          </w:tcPr>
          <w:p w:rsidR="00F1629F" w:rsidRPr="005B269C" w:rsidRDefault="00C76D40" w:rsidP="002A6418">
            <w:pPr>
              <w:jc w:val="center"/>
              <w:rPr>
                <w:sz w:val="24"/>
              </w:rPr>
            </w:pPr>
            <w:r>
              <w:rPr>
                <w:sz w:val="24"/>
              </w:rPr>
              <w:t>150</w:t>
            </w:r>
          </w:p>
        </w:tc>
        <w:tc>
          <w:tcPr>
            <w:tcW w:w="1326" w:type="dxa"/>
          </w:tcPr>
          <w:p w:rsidR="00F1629F" w:rsidRPr="005B269C" w:rsidRDefault="00A236A5" w:rsidP="002A6418">
            <w:pPr>
              <w:jc w:val="center"/>
              <w:rPr>
                <w:sz w:val="24"/>
              </w:rPr>
            </w:pPr>
            <w:r>
              <w:rPr>
                <w:sz w:val="24"/>
              </w:rPr>
              <w:t>1.</w:t>
            </w:r>
            <w:r w:rsidR="00F1629F" w:rsidRPr="005B269C">
              <w:rPr>
                <w:sz w:val="24"/>
              </w:rPr>
              <w:t>500.000</w:t>
            </w:r>
          </w:p>
        </w:tc>
      </w:tr>
      <w:tr w:rsidR="0025109E" w:rsidTr="002A6418">
        <w:trPr>
          <w:trHeight w:val="773"/>
        </w:trPr>
        <w:tc>
          <w:tcPr>
            <w:tcW w:w="2094" w:type="dxa"/>
          </w:tcPr>
          <w:p w:rsidR="00F1629F" w:rsidRPr="005B269C" w:rsidRDefault="005418D4" w:rsidP="002A6418">
            <w:pPr>
              <w:jc w:val="center"/>
              <w:rPr>
                <w:sz w:val="24"/>
              </w:rPr>
            </w:pPr>
            <w:r>
              <w:rPr>
                <w:sz w:val="24"/>
              </w:rPr>
              <w:t>Attachments</w:t>
            </w:r>
          </w:p>
        </w:tc>
        <w:tc>
          <w:tcPr>
            <w:tcW w:w="1898" w:type="dxa"/>
          </w:tcPr>
          <w:p w:rsidR="00F1629F" w:rsidRPr="005B269C" w:rsidRDefault="005418D4" w:rsidP="002A6418">
            <w:pPr>
              <w:jc w:val="center"/>
              <w:rPr>
                <w:sz w:val="24"/>
              </w:rPr>
            </w:pPr>
            <w:r>
              <w:rPr>
                <w:sz w:val="24"/>
              </w:rPr>
              <w:t>attachment</w:t>
            </w:r>
          </w:p>
        </w:tc>
        <w:tc>
          <w:tcPr>
            <w:tcW w:w="1994" w:type="dxa"/>
          </w:tcPr>
          <w:p w:rsidR="00F1629F" w:rsidRPr="005B269C" w:rsidRDefault="00007457" w:rsidP="002A6418">
            <w:pPr>
              <w:jc w:val="center"/>
              <w:rPr>
                <w:sz w:val="24"/>
              </w:rPr>
            </w:pPr>
            <w:r>
              <w:rPr>
                <w:sz w:val="24"/>
              </w:rPr>
              <w:t>2</w:t>
            </w:r>
            <w:r w:rsidR="00C85E03">
              <w:rPr>
                <w:sz w:val="24"/>
              </w:rPr>
              <w:t>0</w:t>
            </w:r>
            <w:r w:rsidR="00F1629F" w:rsidRPr="005B269C">
              <w:rPr>
                <w:sz w:val="24"/>
              </w:rPr>
              <w:t>.000</w:t>
            </w:r>
          </w:p>
        </w:tc>
        <w:tc>
          <w:tcPr>
            <w:tcW w:w="1773" w:type="dxa"/>
          </w:tcPr>
          <w:p w:rsidR="00F1629F" w:rsidRPr="005B269C" w:rsidRDefault="00007457" w:rsidP="002A6418">
            <w:pPr>
              <w:jc w:val="center"/>
              <w:rPr>
                <w:sz w:val="24"/>
              </w:rPr>
            </w:pPr>
            <w:r>
              <w:rPr>
                <w:sz w:val="24"/>
              </w:rPr>
              <w:t>5</w:t>
            </w:r>
            <w:r w:rsidR="00F1629F" w:rsidRPr="005B269C">
              <w:rPr>
                <w:sz w:val="24"/>
              </w:rPr>
              <w:t>0</w:t>
            </w:r>
          </w:p>
        </w:tc>
        <w:tc>
          <w:tcPr>
            <w:tcW w:w="1326" w:type="dxa"/>
          </w:tcPr>
          <w:p w:rsidR="00F1629F" w:rsidRPr="005B269C" w:rsidRDefault="00F1629F" w:rsidP="002A6418">
            <w:pPr>
              <w:jc w:val="center"/>
              <w:rPr>
                <w:sz w:val="24"/>
              </w:rPr>
            </w:pPr>
            <w:r w:rsidRPr="005B269C">
              <w:rPr>
                <w:sz w:val="24"/>
              </w:rPr>
              <w:t>1</w:t>
            </w:r>
            <w:r w:rsidR="00007457">
              <w:rPr>
                <w:sz w:val="24"/>
              </w:rPr>
              <w:t>.0</w:t>
            </w:r>
            <w:r w:rsidRPr="005B269C">
              <w:rPr>
                <w:sz w:val="24"/>
              </w:rPr>
              <w:t>00.00</w:t>
            </w:r>
          </w:p>
        </w:tc>
      </w:tr>
      <w:tr w:rsidR="00F1629F" w:rsidTr="002A6418">
        <w:trPr>
          <w:trHeight w:val="584"/>
        </w:trPr>
        <w:tc>
          <w:tcPr>
            <w:tcW w:w="2094" w:type="dxa"/>
          </w:tcPr>
          <w:p w:rsidR="00F1629F" w:rsidRPr="005B269C" w:rsidRDefault="00F1629F" w:rsidP="002A6418">
            <w:pPr>
              <w:jc w:val="center"/>
              <w:rPr>
                <w:sz w:val="24"/>
              </w:rPr>
            </w:pPr>
            <w:r w:rsidRPr="005B269C">
              <w:rPr>
                <w:sz w:val="24"/>
              </w:rPr>
              <w:t>Total</w:t>
            </w:r>
          </w:p>
        </w:tc>
        <w:tc>
          <w:tcPr>
            <w:tcW w:w="5665" w:type="dxa"/>
            <w:gridSpan w:val="3"/>
          </w:tcPr>
          <w:p w:rsidR="00F1629F" w:rsidRPr="005B269C" w:rsidRDefault="00F1629F" w:rsidP="002A6418">
            <w:pPr>
              <w:jc w:val="center"/>
              <w:rPr>
                <w:sz w:val="24"/>
              </w:rPr>
            </w:pPr>
          </w:p>
        </w:tc>
        <w:tc>
          <w:tcPr>
            <w:tcW w:w="1326" w:type="dxa"/>
            <w:shd w:val="clear" w:color="auto" w:fill="7030A0"/>
          </w:tcPr>
          <w:p w:rsidR="00F1629F" w:rsidRPr="005B269C" w:rsidRDefault="007D587B" w:rsidP="002A6418">
            <w:pPr>
              <w:jc w:val="center"/>
              <w:rPr>
                <w:b/>
                <w:sz w:val="24"/>
              </w:rPr>
            </w:pPr>
            <w:r>
              <w:rPr>
                <w:b/>
                <w:color w:val="FFFFFF" w:themeColor="background1"/>
                <w:sz w:val="28"/>
              </w:rPr>
              <w:t>10</w:t>
            </w:r>
            <w:r w:rsidR="00F1629F" w:rsidRPr="005B269C">
              <w:rPr>
                <w:b/>
                <w:color w:val="FFFFFF" w:themeColor="background1"/>
                <w:sz w:val="28"/>
              </w:rPr>
              <w:t>.600.000</w:t>
            </w:r>
          </w:p>
        </w:tc>
      </w:tr>
    </w:tbl>
    <w:p w:rsidR="00F1629F" w:rsidRDefault="00F1629F" w:rsidP="00000C1F"/>
    <w:p w:rsidR="00493EE2" w:rsidRDefault="00493EE2" w:rsidP="00000C1F"/>
    <w:p w:rsidR="00C15216" w:rsidRDefault="00C15216" w:rsidP="00C15216">
      <w:pPr>
        <w:pStyle w:val="Heading1"/>
        <w:pBdr>
          <w:bottom w:val="single" w:sz="4" w:space="1" w:color="auto"/>
        </w:pBdr>
      </w:pPr>
      <w:bookmarkStart w:id="18" w:name="_Toc501063105"/>
      <w:r>
        <w:lastRenderedPageBreak/>
        <w:t>8. Financial Management</w:t>
      </w:r>
      <w:bookmarkEnd w:id="18"/>
      <w:r>
        <w:t xml:space="preserve"> </w:t>
      </w:r>
    </w:p>
    <w:p w:rsidR="00C15216" w:rsidRPr="0039712F" w:rsidRDefault="00C15216" w:rsidP="00C15216"/>
    <w:p w:rsidR="00C15216" w:rsidRDefault="00C15216" w:rsidP="00C15216">
      <w:pPr>
        <w:pStyle w:val="Heading2"/>
      </w:pPr>
      <w:bookmarkStart w:id="19" w:name="_Toc501063106"/>
      <w:r>
        <w:t>8.3</w:t>
      </w:r>
      <w:r>
        <w:t xml:space="preserve">. </w:t>
      </w:r>
      <w:r w:rsidR="00CD2307">
        <w:t xml:space="preserve">Total yearly </w:t>
      </w:r>
      <w:r w:rsidR="00CD2307">
        <w:t>cash flow statement</w:t>
      </w:r>
      <w:r>
        <w:t xml:space="preserve"> (1 year forward)</w:t>
      </w:r>
      <w:bookmarkEnd w:id="19"/>
    </w:p>
    <w:p w:rsidR="00624DDC" w:rsidRDefault="00624DDC" w:rsidP="00000C1F"/>
    <w:tbl>
      <w:tblPr>
        <w:tblStyle w:val="TableGrid"/>
        <w:tblW w:w="0" w:type="auto"/>
        <w:tblLook w:val="04A0" w:firstRow="1" w:lastRow="0" w:firstColumn="1" w:lastColumn="0" w:noHBand="0" w:noVBand="1"/>
      </w:tblPr>
      <w:tblGrid>
        <w:gridCol w:w="3499"/>
        <w:gridCol w:w="5380"/>
      </w:tblGrid>
      <w:tr w:rsidR="005D2AE3" w:rsidTr="00C33373">
        <w:trPr>
          <w:trHeight w:val="416"/>
        </w:trPr>
        <w:tc>
          <w:tcPr>
            <w:tcW w:w="3499" w:type="dxa"/>
          </w:tcPr>
          <w:p w:rsidR="005D2AE3" w:rsidRPr="00C33373" w:rsidRDefault="00322F9E" w:rsidP="00000C1F">
            <w:pPr>
              <w:rPr>
                <w:sz w:val="24"/>
              </w:rPr>
            </w:pPr>
            <w:r w:rsidRPr="00C33373">
              <w:rPr>
                <w:sz w:val="24"/>
              </w:rPr>
              <w:t>Production</w:t>
            </w:r>
          </w:p>
        </w:tc>
        <w:tc>
          <w:tcPr>
            <w:tcW w:w="5380" w:type="dxa"/>
          </w:tcPr>
          <w:p w:rsidR="005D2AE3" w:rsidRPr="00C33373" w:rsidRDefault="00E13A69" w:rsidP="00912684">
            <w:pPr>
              <w:jc w:val="center"/>
              <w:rPr>
                <w:sz w:val="24"/>
              </w:rPr>
            </w:pPr>
            <w:r w:rsidRPr="00C33373">
              <w:rPr>
                <w:sz w:val="24"/>
              </w:rPr>
              <w:t>10.600.000</w:t>
            </w:r>
          </w:p>
        </w:tc>
      </w:tr>
      <w:tr w:rsidR="005D2AE3" w:rsidTr="00C33373">
        <w:trPr>
          <w:trHeight w:val="1649"/>
        </w:trPr>
        <w:tc>
          <w:tcPr>
            <w:tcW w:w="3499" w:type="dxa"/>
          </w:tcPr>
          <w:p w:rsidR="005D2AE3" w:rsidRPr="00C33373" w:rsidRDefault="00447A39" w:rsidP="00000C1F">
            <w:pPr>
              <w:rPr>
                <w:sz w:val="24"/>
              </w:rPr>
            </w:pPr>
            <w:r w:rsidRPr="00C33373">
              <w:rPr>
                <w:sz w:val="24"/>
              </w:rPr>
              <w:t>Energy products</w:t>
            </w:r>
          </w:p>
          <w:p w:rsidR="00447A39" w:rsidRPr="00C33373" w:rsidRDefault="00447A39" w:rsidP="00000C1F">
            <w:pPr>
              <w:rPr>
                <w:sz w:val="24"/>
              </w:rPr>
            </w:pPr>
            <w:r w:rsidRPr="00C33373">
              <w:rPr>
                <w:sz w:val="24"/>
              </w:rPr>
              <w:t xml:space="preserve">     electricity</w:t>
            </w:r>
          </w:p>
          <w:p w:rsidR="00447A39" w:rsidRPr="00C33373" w:rsidRDefault="00447A39" w:rsidP="00000C1F">
            <w:pPr>
              <w:rPr>
                <w:sz w:val="24"/>
              </w:rPr>
            </w:pPr>
            <w:r w:rsidRPr="00C33373">
              <w:rPr>
                <w:sz w:val="24"/>
              </w:rPr>
              <w:t xml:space="preserve">     gas</w:t>
            </w:r>
          </w:p>
          <w:p w:rsidR="00447A39" w:rsidRPr="00C33373" w:rsidRDefault="00447A39" w:rsidP="009C7F95">
            <w:pPr>
              <w:rPr>
                <w:sz w:val="24"/>
              </w:rPr>
            </w:pPr>
            <w:r w:rsidRPr="00C33373">
              <w:rPr>
                <w:sz w:val="24"/>
              </w:rPr>
              <w:t xml:space="preserve">     heating</w:t>
            </w:r>
          </w:p>
        </w:tc>
        <w:tc>
          <w:tcPr>
            <w:tcW w:w="5380" w:type="dxa"/>
          </w:tcPr>
          <w:p w:rsidR="005D2AE3" w:rsidRDefault="005D2AE3" w:rsidP="00912684">
            <w:pPr>
              <w:jc w:val="center"/>
              <w:rPr>
                <w:sz w:val="24"/>
              </w:rPr>
            </w:pPr>
          </w:p>
          <w:p w:rsidR="003D3890" w:rsidRPr="00C33373" w:rsidRDefault="003D3890" w:rsidP="00912684">
            <w:pPr>
              <w:jc w:val="center"/>
              <w:rPr>
                <w:sz w:val="24"/>
              </w:rPr>
            </w:pPr>
          </w:p>
          <w:p w:rsidR="002D404D" w:rsidRPr="00C33373" w:rsidRDefault="004821EE" w:rsidP="00912684">
            <w:pPr>
              <w:jc w:val="center"/>
              <w:rPr>
                <w:sz w:val="24"/>
              </w:rPr>
            </w:pPr>
            <w:r w:rsidRPr="00C33373">
              <w:rPr>
                <w:sz w:val="24"/>
              </w:rPr>
              <w:t>15</w:t>
            </w:r>
            <w:r w:rsidR="002D404D" w:rsidRPr="00C33373">
              <w:rPr>
                <w:sz w:val="24"/>
              </w:rPr>
              <w:t>.000</w:t>
            </w:r>
          </w:p>
          <w:p w:rsidR="002D404D" w:rsidRPr="00C33373" w:rsidRDefault="002D404D" w:rsidP="00912684">
            <w:pPr>
              <w:jc w:val="center"/>
              <w:rPr>
                <w:sz w:val="24"/>
              </w:rPr>
            </w:pPr>
          </w:p>
        </w:tc>
      </w:tr>
      <w:tr w:rsidR="005D2AE3" w:rsidTr="00C33373">
        <w:trPr>
          <w:trHeight w:val="416"/>
        </w:trPr>
        <w:tc>
          <w:tcPr>
            <w:tcW w:w="3499" w:type="dxa"/>
          </w:tcPr>
          <w:p w:rsidR="005D2AE3" w:rsidRPr="00C33373" w:rsidRDefault="00802A98" w:rsidP="00000C1F">
            <w:pPr>
              <w:rPr>
                <w:sz w:val="24"/>
              </w:rPr>
            </w:pPr>
            <w:r w:rsidRPr="00C33373">
              <w:rPr>
                <w:sz w:val="24"/>
              </w:rPr>
              <w:t xml:space="preserve">Paychecks (3 employees, </w:t>
            </w:r>
            <w:r w:rsidR="005F6FA5" w:rsidRPr="00C33373">
              <w:rPr>
                <w:sz w:val="24"/>
              </w:rPr>
              <w:t>20</w:t>
            </w:r>
            <w:r w:rsidR="00186AFD" w:rsidRPr="00C33373">
              <w:rPr>
                <w:sz w:val="24"/>
              </w:rPr>
              <w:t xml:space="preserve">00e </w:t>
            </w:r>
            <w:proofErr w:type="spellStart"/>
            <w:r w:rsidR="00186AFD" w:rsidRPr="00C33373">
              <w:rPr>
                <w:sz w:val="24"/>
              </w:rPr>
              <w:t>avg</w:t>
            </w:r>
            <w:proofErr w:type="spellEnd"/>
            <w:r w:rsidR="00186AFD" w:rsidRPr="00C33373">
              <w:rPr>
                <w:sz w:val="24"/>
              </w:rPr>
              <w:t>)</w:t>
            </w:r>
          </w:p>
        </w:tc>
        <w:tc>
          <w:tcPr>
            <w:tcW w:w="5380" w:type="dxa"/>
          </w:tcPr>
          <w:p w:rsidR="005D2AE3" w:rsidRPr="00C33373" w:rsidRDefault="00176F95" w:rsidP="00912684">
            <w:pPr>
              <w:jc w:val="center"/>
              <w:rPr>
                <w:sz w:val="24"/>
              </w:rPr>
            </w:pPr>
            <w:r w:rsidRPr="00C33373">
              <w:rPr>
                <w:sz w:val="24"/>
              </w:rPr>
              <w:t>72.000</w:t>
            </w:r>
          </w:p>
        </w:tc>
      </w:tr>
      <w:tr w:rsidR="005D2AE3" w:rsidTr="00C33373">
        <w:trPr>
          <w:trHeight w:val="416"/>
        </w:trPr>
        <w:tc>
          <w:tcPr>
            <w:tcW w:w="3499" w:type="dxa"/>
          </w:tcPr>
          <w:p w:rsidR="005D2AE3" w:rsidRPr="00C33373" w:rsidRDefault="00A44ACD" w:rsidP="00000C1F">
            <w:pPr>
              <w:rPr>
                <w:sz w:val="24"/>
              </w:rPr>
            </w:pPr>
            <w:r w:rsidRPr="00C33373">
              <w:rPr>
                <w:sz w:val="24"/>
              </w:rPr>
              <w:t>Maintenance</w:t>
            </w:r>
            <w:r w:rsidR="0007721E" w:rsidRPr="00C33373">
              <w:rPr>
                <w:sz w:val="24"/>
              </w:rPr>
              <w:t xml:space="preserve"> costs</w:t>
            </w:r>
          </w:p>
        </w:tc>
        <w:tc>
          <w:tcPr>
            <w:tcW w:w="5380" w:type="dxa"/>
          </w:tcPr>
          <w:p w:rsidR="005D2AE3" w:rsidRPr="00C33373" w:rsidRDefault="00176F95" w:rsidP="00912684">
            <w:pPr>
              <w:jc w:val="center"/>
              <w:rPr>
                <w:sz w:val="24"/>
              </w:rPr>
            </w:pPr>
            <w:r w:rsidRPr="00C33373">
              <w:rPr>
                <w:sz w:val="24"/>
              </w:rPr>
              <w:t>20.000</w:t>
            </w:r>
          </w:p>
        </w:tc>
      </w:tr>
      <w:tr w:rsidR="005D2AE3" w:rsidTr="00B05816">
        <w:trPr>
          <w:trHeight w:val="1943"/>
        </w:trPr>
        <w:tc>
          <w:tcPr>
            <w:tcW w:w="3499" w:type="dxa"/>
          </w:tcPr>
          <w:p w:rsidR="005D2AE3" w:rsidRPr="00C33373" w:rsidRDefault="008B0583" w:rsidP="00000C1F">
            <w:pPr>
              <w:rPr>
                <w:sz w:val="24"/>
              </w:rPr>
            </w:pPr>
            <w:r w:rsidRPr="00C33373">
              <w:rPr>
                <w:sz w:val="24"/>
              </w:rPr>
              <w:t>Other</w:t>
            </w:r>
          </w:p>
          <w:p w:rsidR="008B0583" w:rsidRPr="00C33373" w:rsidRDefault="008B0583" w:rsidP="00000C1F">
            <w:pPr>
              <w:rPr>
                <w:sz w:val="24"/>
              </w:rPr>
            </w:pPr>
            <w:r w:rsidRPr="00C33373">
              <w:rPr>
                <w:sz w:val="24"/>
              </w:rPr>
              <w:t xml:space="preserve">     transport</w:t>
            </w:r>
          </w:p>
          <w:p w:rsidR="008B0583" w:rsidRPr="00C33373" w:rsidRDefault="008B0583" w:rsidP="00000C1F">
            <w:pPr>
              <w:rPr>
                <w:sz w:val="24"/>
              </w:rPr>
            </w:pPr>
            <w:r w:rsidRPr="00C33373">
              <w:rPr>
                <w:sz w:val="24"/>
              </w:rPr>
              <w:t xml:space="preserve">     lease of workspace</w:t>
            </w:r>
          </w:p>
          <w:p w:rsidR="008B0583" w:rsidRPr="00C33373" w:rsidRDefault="008B0583" w:rsidP="00000C1F">
            <w:pPr>
              <w:rPr>
                <w:sz w:val="24"/>
              </w:rPr>
            </w:pPr>
            <w:r w:rsidRPr="00C33373">
              <w:rPr>
                <w:sz w:val="24"/>
              </w:rPr>
              <w:t xml:space="preserve">     marketing</w:t>
            </w:r>
          </w:p>
          <w:p w:rsidR="008B0583" w:rsidRPr="00C33373" w:rsidRDefault="008B0583" w:rsidP="00000C1F">
            <w:pPr>
              <w:rPr>
                <w:sz w:val="24"/>
              </w:rPr>
            </w:pPr>
            <w:r w:rsidRPr="00C33373">
              <w:rPr>
                <w:sz w:val="24"/>
              </w:rPr>
              <w:t xml:space="preserve">     services</w:t>
            </w:r>
          </w:p>
        </w:tc>
        <w:tc>
          <w:tcPr>
            <w:tcW w:w="5380" w:type="dxa"/>
          </w:tcPr>
          <w:p w:rsidR="005D2AE3" w:rsidRPr="00C33373" w:rsidRDefault="005D2AE3" w:rsidP="00912684">
            <w:pPr>
              <w:jc w:val="center"/>
              <w:rPr>
                <w:sz w:val="24"/>
              </w:rPr>
            </w:pPr>
          </w:p>
          <w:p w:rsidR="00EA764B" w:rsidRPr="00C33373" w:rsidRDefault="00EA764B" w:rsidP="00912684">
            <w:pPr>
              <w:jc w:val="center"/>
              <w:rPr>
                <w:sz w:val="24"/>
              </w:rPr>
            </w:pPr>
            <w:r w:rsidRPr="00C33373">
              <w:rPr>
                <w:sz w:val="24"/>
              </w:rPr>
              <w:t>20.000</w:t>
            </w:r>
          </w:p>
          <w:p w:rsidR="00EA764B" w:rsidRPr="00C33373" w:rsidRDefault="00EA764B" w:rsidP="00912684">
            <w:pPr>
              <w:jc w:val="center"/>
              <w:rPr>
                <w:sz w:val="24"/>
              </w:rPr>
            </w:pPr>
            <w:r w:rsidRPr="00C33373">
              <w:rPr>
                <w:sz w:val="24"/>
              </w:rPr>
              <w:t>24.000</w:t>
            </w:r>
          </w:p>
          <w:p w:rsidR="00EA764B" w:rsidRPr="00C33373" w:rsidRDefault="00EA764B" w:rsidP="00912684">
            <w:pPr>
              <w:jc w:val="center"/>
              <w:rPr>
                <w:sz w:val="24"/>
              </w:rPr>
            </w:pPr>
            <w:r w:rsidRPr="00C33373">
              <w:rPr>
                <w:sz w:val="24"/>
              </w:rPr>
              <w:t>180.000</w:t>
            </w:r>
          </w:p>
          <w:p w:rsidR="00EA764B" w:rsidRPr="00C33373" w:rsidRDefault="00EA764B" w:rsidP="00912684">
            <w:pPr>
              <w:jc w:val="center"/>
              <w:rPr>
                <w:sz w:val="24"/>
              </w:rPr>
            </w:pPr>
            <w:r w:rsidRPr="00C33373">
              <w:rPr>
                <w:sz w:val="24"/>
              </w:rPr>
              <w:t>250.000</w:t>
            </w:r>
          </w:p>
        </w:tc>
      </w:tr>
      <w:tr w:rsidR="005D2AE3" w:rsidTr="00516904">
        <w:trPr>
          <w:trHeight w:val="525"/>
        </w:trPr>
        <w:tc>
          <w:tcPr>
            <w:tcW w:w="3499" w:type="dxa"/>
          </w:tcPr>
          <w:p w:rsidR="005D2AE3" w:rsidRPr="00C33373" w:rsidRDefault="00924DE3" w:rsidP="00000C1F">
            <w:pPr>
              <w:rPr>
                <w:sz w:val="24"/>
              </w:rPr>
            </w:pPr>
            <w:r w:rsidRPr="00C33373">
              <w:rPr>
                <w:sz w:val="24"/>
              </w:rPr>
              <w:t>Total</w:t>
            </w:r>
          </w:p>
        </w:tc>
        <w:tc>
          <w:tcPr>
            <w:tcW w:w="5380" w:type="dxa"/>
            <w:shd w:val="clear" w:color="auto" w:fill="7030A0"/>
          </w:tcPr>
          <w:p w:rsidR="005D2AE3" w:rsidRPr="00516904" w:rsidRDefault="00516904" w:rsidP="00912684">
            <w:pPr>
              <w:jc w:val="center"/>
              <w:rPr>
                <w:b/>
                <w:sz w:val="24"/>
              </w:rPr>
            </w:pPr>
            <w:r w:rsidRPr="00516904">
              <w:rPr>
                <w:b/>
                <w:color w:val="FFFFFF" w:themeColor="background1"/>
                <w:sz w:val="36"/>
              </w:rPr>
              <w:t>11.181.000</w:t>
            </w:r>
          </w:p>
        </w:tc>
      </w:tr>
    </w:tbl>
    <w:p w:rsidR="00806B9A" w:rsidRDefault="00806B9A" w:rsidP="00000C1F"/>
    <w:p w:rsidR="004F2180" w:rsidRDefault="004F2180"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000C1F"/>
    <w:p w:rsidR="00232EE8" w:rsidRDefault="00232EE8" w:rsidP="00232EE8">
      <w:pPr>
        <w:pStyle w:val="Heading1"/>
        <w:pBdr>
          <w:bottom w:val="single" w:sz="4" w:space="1" w:color="auto"/>
        </w:pBdr>
      </w:pPr>
      <w:bookmarkStart w:id="20" w:name="_Toc501063107"/>
      <w:r>
        <w:lastRenderedPageBreak/>
        <w:t>8. Financial Management</w:t>
      </w:r>
      <w:bookmarkEnd w:id="20"/>
      <w:r>
        <w:t xml:space="preserve"> </w:t>
      </w:r>
    </w:p>
    <w:p w:rsidR="00232EE8" w:rsidRPr="0039712F" w:rsidRDefault="00232EE8" w:rsidP="00232EE8"/>
    <w:p w:rsidR="004F2180" w:rsidRDefault="002C4FDD" w:rsidP="004F2180">
      <w:pPr>
        <w:pStyle w:val="Heading2"/>
      </w:pPr>
      <w:bookmarkStart w:id="21" w:name="_Toc501063108"/>
      <w:r>
        <w:t>8.4</w:t>
      </w:r>
      <w:r w:rsidR="004F2180">
        <w:t>.</w:t>
      </w:r>
      <w:r>
        <w:t xml:space="preserve"> Net profit</w:t>
      </w:r>
      <w:bookmarkEnd w:id="21"/>
    </w:p>
    <w:p w:rsidR="004F2180" w:rsidRDefault="004F2180" w:rsidP="00000C1F"/>
    <w:tbl>
      <w:tblPr>
        <w:tblStyle w:val="TableGrid"/>
        <w:tblW w:w="0" w:type="auto"/>
        <w:tblLook w:val="04A0" w:firstRow="1" w:lastRow="0" w:firstColumn="1" w:lastColumn="0" w:noHBand="0" w:noVBand="1"/>
      </w:tblPr>
      <w:tblGrid>
        <w:gridCol w:w="8905"/>
      </w:tblGrid>
      <w:tr w:rsidR="00EF56E8" w:rsidTr="00CF3751">
        <w:tc>
          <w:tcPr>
            <w:tcW w:w="8905" w:type="dxa"/>
            <w:shd w:val="clear" w:color="auto" w:fill="7030A0"/>
          </w:tcPr>
          <w:p w:rsidR="00EF56E8" w:rsidRPr="00EA18EA" w:rsidRDefault="00EF56E8" w:rsidP="007B49A9">
            <w:pPr>
              <w:ind w:left="720"/>
              <w:rPr>
                <w:b/>
                <w:sz w:val="24"/>
              </w:rPr>
            </w:pPr>
            <w:r w:rsidRPr="00EA18EA">
              <w:rPr>
                <w:b/>
                <w:color w:val="FFFFFF" w:themeColor="background1"/>
                <w:sz w:val="24"/>
              </w:rPr>
              <w:t>TOTAL INCOME – TOTAL CASH FLOW</w:t>
            </w:r>
          </w:p>
        </w:tc>
      </w:tr>
      <w:tr w:rsidR="00EF56E8" w:rsidTr="00CF3751">
        <w:tc>
          <w:tcPr>
            <w:tcW w:w="8905" w:type="dxa"/>
            <w:shd w:val="clear" w:color="auto" w:fill="FFFFFF" w:themeFill="background1"/>
          </w:tcPr>
          <w:p w:rsidR="00EF56E8" w:rsidRPr="00EA18EA" w:rsidRDefault="00EF56E8" w:rsidP="008B15D3">
            <w:pPr>
              <w:ind w:left="1440"/>
              <w:rPr>
                <w:b/>
                <w:sz w:val="24"/>
              </w:rPr>
            </w:pPr>
            <w:r w:rsidRPr="00EA18EA">
              <w:rPr>
                <w:b/>
                <w:sz w:val="24"/>
              </w:rPr>
              <w:t>19.600.000 – 11.181.000 = 8.419.00</w:t>
            </w:r>
            <w:r w:rsidR="009D3891" w:rsidRPr="00EA18EA">
              <w:rPr>
                <w:b/>
                <w:sz w:val="24"/>
              </w:rPr>
              <w:t>0</w:t>
            </w:r>
          </w:p>
        </w:tc>
      </w:tr>
    </w:tbl>
    <w:p w:rsidR="00E21BC3" w:rsidRDefault="00E21BC3" w:rsidP="00000C1F"/>
    <w:p w:rsidR="00A84B6F" w:rsidRPr="004B490F" w:rsidRDefault="00A84B6F" w:rsidP="00A84B6F">
      <w:pPr>
        <w:pStyle w:val="ListParagraph"/>
        <w:numPr>
          <w:ilvl w:val="0"/>
          <w:numId w:val="6"/>
        </w:numPr>
        <w:rPr>
          <w:sz w:val="28"/>
        </w:rPr>
      </w:pPr>
      <w:r w:rsidRPr="00B90C19">
        <w:rPr>
          <w:sz w:val="24"/>
        </w:rPr>
        <w:t xml:space="preserve">Coefficient of productivity </w:t>
      </w:r>
      <w:r w:rsidR="008D4D04" w:rsidRPr="00B90C19">
        <w:rPr>
          <w:sz w:val="24"/>
        </w:rPr>
        <w:tab/>
      </w:r>
      <w:r w:rsidR="008D4D04" w:rsidRPr="00B90C19">
        <w:rPr>
          <w:sz w:val="24"/>
        </w:rPr>
        <w:tab/>
      </w:r>
      <w:r w:rsidR="008D4D04" w:rsidRPr="00B90C19">
        <w:rPr>
          <w:sz w:val="24"/>
        </w:rPr>
        <w:tab/>
      </w:r>
      <w:r w:rsidR="008D4D04" w:rsidRPr="00B90C19">
        <w:rPr>
          <w:sz w:val="24"/>
        </w:rPr>
        <w:tab/>
      </w:r>
      <w:r w:rsidR="008D4D04" w:rsidRPr="00B90C19">
        <w:rPr>
          <w:sz w:val="24"/>
        </w:rPr>
        <w:tab/>
      </w:r>
      <w:r w:rsidR="008D4D04" w:rsidRPr="00B90C19">
        <w:rPr>
          <w:sz w:val="24"/>
        </w:rPr>
        <w:tab/>
      </w:r>
      <m:oMath>
        <m:f>
          <m:fPr>
            <m:ctrlPr>
              <w:rPr>
                <w:rFonts w:ascii="Cambria Math" w:hAnsi="Cambria Math"/>
                <w:i/>
                <w:sz w:val="28"/>
              </w:rPr>
            </m:ctrlPr>
          </m:fPr>
          <m:num>
            <m:r>
              <w:rPr>
                <w:rFonts w:ascii="Cambria Math" w:hAnsi="Cambria Math"/>
                <w:sz w:val="28"/>
              </w:rPr>
              <m:t>total income</m:t>
            </m:r>
          </m:num>
          <m:den>
            <m:r>
              <w:rPr>
                <w:rFonts w:ascii="Cambria Math" w:hAnsi="Cambria Math"/>
                <w:sz w:val="28"/>
              </w:rPr>
              <m:t>total flow</m:t>
            </m:r>
          </m:den>
        </m:f>
      </m:oMath>
    </w:p>
    <w:p w:rsidR="004B490F" w:rsidRPr="00727FAF" w:rsidRDefault="004B490F" w:rsidP="00A5471C">
      <w:pPr>
        <w:pStyle w:val="ListParagraph"/>
        <w:rPr>
          <w:sz w:val="28"/>
        </w:rPr>
      </w:pPr>
    </w:p>
    <w:p w:rsidR="00727FAF" w:rsidRPr="00A5471C" w:rsidRDefault="00727FAF" w:rsidP="00727FAF">
      <w:pPr>
        <w:pStyle w:val="ListParagraph"/>
        <w:numPr>
          <w:ilvl w:val="0"/>
          <w:numId w:val="6"/>
        </w:numPr>
        <w:rPr>
          <w:sz w:val="24"/>
        </w:rPr>
      </w:pPr>
      <w:r w:rsidRPr="006E1E09">
        <w:rPr>
          <w:rFonts w:eastAsiaTheme="minorEastAsia"/>
          <w:sz w:val="24"/>
        </w:rPr>
        <w:t>Accumulation rate</w:t>
      </w:r>
      <w:r w:rsidR="006E1E09">
        <w:rPr>
          <w:rFonts w:eastAsiaTheme="minorEastAsia"/>
          <w:sz w:val="24"/>
        </w:rPr>
        <w:tab/>
      </w:r>
      <w:r w:rsidR="006E1E09">
        <w:rPr>
          <w:rFonts w:eastAsiaTheme="minorEastAsia"/>
          <w:sz w:val="24"/>
        </w:rPr>
        <w:tab/>
      </w:r>
      <w:r w:rsidR="006E1E09">
        <w:rPr>
          <w:rFonts w:eastAsiaTheme="minorEastAsia"/>
          <w:sz w:val="24"/>
        </w:rPr>
        <w:tab/>
      </w:r>
      <w:r w:rsidR="006E1E09">
        <w:rPr>
          <w:rFonts w:eastAsiaTheme="minorEastAsia"/>
          <w:sz w:val="24"/>
        </w:rPr>
        <w:tab/>
      </w:r>
      <w:r w:rsidR="006E1E09">
        <w:rPr>
          <w:rFonts w:eastAsiaTheme="minorEastAsia"/>
          <w:sz w:val="24"/>
        </w:rPr>
        <w:tab/>
      </w:r>
      <m:oMath>
        <m:f>
          <m:fPr>
            <m:ctrlPr>
              <w:rPr>
                <w:rFonts w:ascii="Cambria Math" w:eastAsiaTheme="minorEastAsia" w:hAnsi="Cambria Math"/>
                <w:i/>
                <w:sz w:val="28"/>
              </w:rPr>
            </m:ctrlPr>
          </m:fPr>
          <m:num>
            <m:r>
              <w:rPr>
                <w:rFonts w:ascii="Cambria Math" w:eastAsiaTheme="minorEastAsia" w:hAnsi="Cambria Math"/>
                <w:sz w:val="28"/>
              </w:rPr>
              <m:t>net profit</m:t>
            </m:r>
          </m:num>
          <m:den>
            <m:r>
              <w:rPr>
                <w:rFonts w:ascii="Cambria Math" w:eastAsiaTheme="minorEastAsia" w:hAnsi="Cambria Math"/>
                <w:sz w:val="28"/>
              </w:rPr>
              <m:t>total investment</m:t>
            </m:r>
            <m:r>
              <w:rPr>
                <w:rFonts w:ascii="Cambria Math" w:eastAsiaTheme="minorEastAsia" w:hAnsi="Cambria Math"/>
                <w:sz w:val="28"/>
              </w:rPr>
              <m:t>s</m:t>
            </m:r>
          </m:den>
        </m:f>
        <m:r>
          <w:rPr>
            <w:rFonts w:ascii="Cambria Math" w:eastAsiaTheme="minorEastAsia" w:hAnsi="Cambria Math"/>
            <w:sz w:val="28"/>
          </w:rPr>
          <m:t xml:space="preserve"> x 100%</m:t>
        </m:r>
      </m:oMath>
    </w:p>
    <w:p w:rsidR="00A5471C" w:rsidRPr="00A5471C" w:rsidRDefault="00A5471C" w:rsidP="00A5471C">
      <w:pPr>
        <w:pStyle w:val="ListParagraph"/>
        <w:rPr>
          <w:sz w:val="24"/>
        </w:rPr>
      </w:pPr>
    </w:p>
    <w:p w:rsidR="00A5471C" w:rsidRPr="00B5638C" w:rsidRDefault="00A61C36" w:rsidP="00727FAF">
      <w:pPr>
        <w:pStyle w:val="ListParagraph"/>
        <w:numPr>
          <w:ilvl w:val="0"/>
          <w:numId w:val="6"/>
        </w:numPr>
        <w:rPr>
          <w:sz w:val="24"/>
        </w:rPr>
      </w:pPr>
      <w:r>
        <w:rPr>
          <w:sz w:val="24"/>
        </w:rPr>
        <w:t>Investment return time</w:t>
      </w:r>
      <w:r>
        <w:rPr>
          <w:sz w:val="24"/>
        </w:rPr>
        <w:tab/>
      </w:r>
      <w:r>
        <w:rPr>
          <w:sz w:val="24"/>
        </w:rPr>
        <w:tab/>
      </w:r>
      <w:r>
        <w:rPr>
          <w:sz w:val="24"/>
        </w:rPr>
        <w:tab/>
      </w:r>
      <w:r w:rsidR="00BF0791">
        <w:rPr>
          <w:sz w:val="24"/>
        </w:rPr>
        <w:t xml:space="preserve">                                </w:t>
      </w:r>
      <m:oMath>
        <m:f>
          <m:fPr>
            <m:ctrlPr>
              <w:rPr>
                <w:rFonts w:ascii="Cambria Math" w:hAnsi="Cambria Math"/>
                <w:i/>
                <w:sz w:val="28"/>
              </w:rPr>
            </m:ctrlPr>
          </m:fPr>
          <m:num>
            <m:r>
              <w:rPr>
                <w:rFonts w:ascii="Cambria Math" w:hAnsi="Cambria Math"/>
                <w:sz w:val="28"/>
              </w:rPr>
              <m:t>total investments</m:t>
            </m:r>
          </m:num>
          <m:den>
            <m:r>
              <w:rPr>
                <w:rFonts w:ascii="Cambria Math" w:hAnsi="Cambria Math"/>
                <w:sz w:val="28"/>
              </w:rPr>
              <m:t>net profit</m:t>
            </m:r>
          </m:den>
        </m:f>
      </m:oMath>
    </w:p>
    <w:p w:rsidR="00B5638C" w:rsidRPr="00B5638C" w:rsidRDefault="00B5638C" w:rsidP="00B5638C">
      <w:pPr>
        <w:pStyle w:val="ListParagraph"/>
        <w:rPr>
          <w:sz w:val="24"/>
        </w:rPr>
      </w:pPr>
    </w:p>
    <w:p w:rsidR="00B5638C" w:rsidRDefault="00B5638C" w:rsidP="00B5638C">
      <w:pPr>
        <w:pStyle w:val="ListParagraph"/>
        <w:rPr>
          <w:sz w:val="24"/>
        </w:rPr>
      </w:pPr>
    </w:p>
    <w:tbl>
      <w:tblPr>
        <w:tblStyle w:val="TableGrid"/>
        <w:tblW w:w="0" w:type="auto"/>
        <w:tblLook w:val="04A0" w:firstRow="1" w:lastRow="0" w:firstColumn="1" w:lastColumn="0" w:noHBand="0" w:noVBand="1"/>
      </w:tblPr>
      <w:tblGrid>
        <w:gridCol w:w="9350"/>
      </w:tblGrid>
      <w:tr w:rsidR="00EA18EA" w:rsidTr="00EA18EA">
        <w:tc>
          <w:tcPr>
            <w:tcW w:w="9350" w:type="dxa"/>
            <w:shd w:val="clear" w:color="auto" w:fill="7030A0"/>
          </w:tcPr>
          <w:p w:rsidR="00EA18EA" w:rsidRPr="00EA18EA" w:rsidRDefault="00EA18EA" w:rsidP="00EA18EA">
            <w:pPr>
              <w:ind w:left="720"/>
              <w:rPr>
                <w:b/>
                <w:color w:val="FFFFFF" w:themeColor="background1"/>
                <w:sz w:val="24"/>
              </w:rPr>
            </w:pPr>
            <w:r w:rsidRPr="00EA18EA">
              <w:rPr>
                <w:b/>
                <w:color w:val="FFFFFF" w:themeColor="background1"/>
                <w:sz w:val="24"/>
              </w:rPr>
              <w:t>Calculation</w:t>
            </w:r>
          </w:p>
        </w:tc>
      </w:tr>
      <w:tr w:rsidR="00EA18EA" w:rsidTr="00EA18EA">
        <w:tc>
          <w:tcPr>
            <w:tcW w:w="9350" w:type="dxa"/>
          </w:tcPr>
          <w:p w:rsidR="00AA1617" w:rsidRDefault="00AA1617" w:rsidP="00AA1617">
            <w:pPr>
              <w:ind w:left="720"/>
              <w:rPr>
                <w:sz w:val="24"/>
              </w:rPr>
            </w:pPr>
          </w:p>
          <w:p w:rsidR="005E2A5F" w:rsidRPr="00BB1596" w:rsidRDefault="00AA1617" w:rsidP="00BB1596">
            <w:pPr>
              <w:pStyle w:val="ListParagraph"/>
              <w:numPr>
                <w:ilvl w:val="0"/>
                <w:numId w:val="8"/>
              </w:numPr>
              <w:rPr>
                <w:rFonts w:eastAsiaTheme="minorEastAsia"/>
                <w:sz w:val="28"/>
              </w:rPr>
            </w:pPr>
            <w:r w:rsidRPr="00AA1617">
              <w:rPr>
                <w:sz w:val="24"/>
              </w:rPr>
              <w:t xml:space="preserve"> </w:t>
            </w:r>
            <w:r w:rsidR="00B354F9" w:rsidRPr="00B90C19">
              <w:rPr>
                <w:sz w:val="24"/>
              </w:rPr>
              <w:t xml:space="preserve">Coefficient of productivity </w:t>
            </w:r>
            <w:r w:rsidR="00B354F9" w:rsidRPr="00B90C19">
              <w:rPr>
                <w:sz w:val="24"/>
              </w:rPr>
              <w:tab/>
            </w:r>
            <w:r w:rsidR="00B354F9" w:rsidRPr="00B90C19">
              <w:rPr>
                <w:sz w:val="24"/>
              </w:rPr>
              <w:tab/>
            </w:r>
            <w:r w:rsidR="00B354F9" w:rsidRPr="00B90C19">
              <w:rPr>
                <w:sz w:val="24"/>
              </w:rPr>
              <w:tab/>
            </w:r>
            <w:r w:rsidR="00B354F9" w:rsidRPr="00B90C19">
              <w:rPr>
                <w:sz w:val="24"/>
              </w:rPr>
              <w:tab/>
            </w:r>
            <m:oMath>
              <m:f>
                <m:fPr>
                  <m:ctrlPr>
                    <w:rPr>
                      <w:rFonts w:ascii="Cambria Math" w:hAnsi="Cambria Math"/>
                      <w:i/>
                      <w:sz w:val="28"/>
                    </w:rPr>
                  </m:ctrlPr>
                </m:fPr>
                <m:num>
                  <m:r>
                    <w:rPr>
                      <w:rFonts w:ascii="Cambria Math" w:hAnsi="Cambria Math"/>
                      <w:sz w:val="28"/>
                    </w:rPr>
                    <m:t>19.600.000</m:t>
                  </m:r>
                </m:num>
                <m:den>
                  <m:r>
                    <w:rPr>
                      <w:rFonts w:ascii="Cambria Math" w:hAnsi="Cambria Math"/>
                      <w:sz w:val="28"/>
                    </w:rPr>
                    <m:t>11.181.000</m:t>
                  </m:r>
                </m:den>
              </m:f>
              <m:r>
                <w:rPr>
                  <w:rFonts w:ascii="Cambria Math" w:hAnsi="Cambria Math"/>
                  <w:sz w:val="28"/>
                </w:rPr>
                <m:t>=</m:t>
              </m:r>
              <m:r>
                <m:rPr>
                  <m:sty m:val="bi"/>
                </m:rPr>
                <w:rPr>
                  <w:rFonts w:ascii="Cambria Math" w:hAnsi="Cambria Math"/>
                  <w:color w:val="7030A0"/>
                  <w:sz w:val="28"/>
                </w:rPr>
                <m:t>1.753</m:t>
              </m:r>
            </m:oMath>
          </w:p>
          <w:p w:rsidR="00B354F9" w:rsidRPr="00727FAF" w:rsidRDefault="00B354F9" w:rsidP="00B354F9">
            <w:pPr>
              <w:pStyle w:val="ListParagraph"/>
              <w:rPr>
                <w:sz w:val="28"/>
              </w:rPr>
            </w:pPr>
          </w:p>
          <w:p w:rsidR="00B354F9" w:rsidRPr="00A5471C" w:rsidRDefault="00B354F9" w:rsidP="00B354F9">
            <w:pPr>
              <w:pStyle w:val="ListParagraph"/>
              <w:numPr>
                <w:ilvl w:val="0"/>
                <w:numId w:val="8"/>
              </w:numPr>
              <w:rPr>
                <w:sz w:val="24"/>
              </w:rPr>
            </w:pPr>
            <w:r w:rsidRPr="006E1E09">
              <w:rPr>
                <w:rFonts w:eastAsiaTheme="minorEastAsia"/>
                <w:sz w:val="24"/>
              </w:rPr>
              <w:t>Accumulation rate</w:t>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sidR="00F679FE">
              <w:rPr>
                <w:rFonts w:eastAsiaTheme="minorEastAsia"/>
                <w:sz w:val="24"/>
              </w:rPr>
              <w:t xml:space="preserve">     </w:t>
            </w:r>
            <m:oMath>
              <m:f>
                <m:fPr>
                  <m:ctrlPr>
                    <w:rPr>
                      <w:rFonts w:ascii="Cambria Math" w:eastAsiaTheme="minorEastAsia" w:hAnsi="Cambria Math"/>
                      <w:i/>
                      <w:sz w:val="28"/>
                    </w:rPr>
                  </m:ctrlPr>
                </m:fPr>
                <m:num>
                  <m:r>
                    <w:rPr>
                      <w:rFonts w:ascii="Cambria Math" w:eastAsiaTheme="minorEastAsia" w:hAnsi="Cambria Math"/>
                      <w:sz w:val="28"/>
                    </w:rPr>
                    <m:t>8.419.000</m:t>
                  </m:r>
                </m:num>
                <m:den>
                  <m:r>
                    <w:rPr>
                      <w:rFonts w:ascii="Cambria Math" w:eastAsiaTheme="minorEastAsia" w:hAnsi="Cambria Math"/>
                      <w:sz w:val="28"/>
                    </w:rPr>
                    <m:t>10.600.000</m:t>
                  </m:r>
                </m:den>
              </m:f>
              <m:r>
                <w:rPr>
                  <w:rFonts w:ascii="Cambria Math" w:eastAsiaTheme="minorEastAsia" w:hAnsi="Cambria Math"/>
                  <w:sz w:val="28"/>
                </w:rPr>
                <m:t xml:space="preserve"> x 100%</m:t>
              </m:r>
              <m:r>
                <w:rPr>
                  <w:rFonts w:ascii="Cambria Math" w:eastAsiaTheme="minorEastAsia" w:hAnsi="Cambria Math"/>
                  <w:sz w:val="28"/>
                </w:rPr>
                <m:t>=</m:t>
              </m:r>
              <m:r>
                <m:rPr>
                  <m:sty m:val="bi"/>
                </m:rPr>
                <w:rPr>
                  <w:rFonts w:ascii="Cambria Math" w:eastAsiaTheme="minorEastAsia" w:hAnsi="Cambria Math"/>
                  <w:color w:val="7030A0"/>
                  <w:sz w:val="28"/>
                </w:rPr>
                <m:t>79.42%</m:t>
              </m:r>
            </m:oMath>
          </w:p>
          <w:p w:rsidR="00B354F9" w:rsidRPr="00A5471C" w:rsidRDefault="00B354F9" w:rsidP="00B354F9">
            <w:pPr>
              <w:pStyle w:val="ListParagraph"/>
              <w:rPr>
                <w:sz w:val="24"/>
              </w:rPr>
            </w:pPr>
          </w:p>
          <w:p w:rsidR="00B354F9" w:rsidRPr="00B5638C" w:rsidRDefault="00B354F9" w:rsidP="00747DC9">
            <w:pPr>
              <w:pStyle w:val="ListParagraph"/>
              <w:numPr>
                <w:ilvl w:val="0"/>
                <w:numId w:val="8"/>
              </w:numPr>
              <w:rPr>
                <w:sz w:val="24"/>
              </w:rPr>
            </w:pPr>
            <w:r>
              <w:rPr>
                <w:sz w:val="24"/>
              </w:rPr>
              <w:t>Investment return time</w:t>
            </w:r>
            <w:r>
              <w:rPr>
                <w:sz w:val="24"/>
              </w:rPr>
              <w:tab/>
            </w:r>
            <w:r>
              <w:rPr>
                <w:sz w:val="24"/>
              </w:rPr>
              <w:tab/>
            </w:r>
            <w:r>
              <w:rPr>
                <w:sz w:val="24"/>
              </w:rPr>
              <w:tab/>
            </w:r>
            <w:r w:rsidR="00747DC9">
              <w:rPr>
                <w:sz w:val="24"/>
              </w:rPr>
              <w:t xml:space="preserve">       </w:t>
            </w:r>
            <w:r>
              <w:rPr>
                <w:sz w:val="24"/>
              </w:rPr>
              <w:t xml:space="preserve">    </w:t>
            </w:r>
            <w:r w:rsidR="0031744E">
              <w:rPr>
                <w:sz w:val="24"/>
              </w:rPr>
              <w:t xml:space="preserve">  </w:t>
            </w:r>
            <w:r>
              <w:rPr>
                <w:sz w:val="24"/>
              </w:rPr>
              <w:t xml:space="preserve">  </w:t>
            </w:r>
            <m:oMath>
              <m:f>
                <m:fPr>
                  <m:ctrlPr>
                    <w:rPr>
                      <w:rFonts w:ascii="Cambria Math" w:hAnsi="Cambria Math"/>
                      <w:i/>
                      <w:sz w:val="28"/>
                    </w:rPr>
                  </m:ctrlPr>
                </m:fPr>
                <m:num>
                  <m:r>
                    <w:rPr>
                      <w:rFonts w:ascii="Cambria Math" w:hAnsi="Cambria Math"/>
                      <w:sz w:val="28"/>
                    </w:rPr>
                    <m:t>10.600.000</m:t>
                  </m:r>
                </m:num>
                <m:den>
                  <m:r>
                    <w:rPr>
                      <w:rFonts w:ascii="Cambria Math" w:hAnsi="Cambria Math"/>
                      <w:sz w:val="28"/>
                    </w:rPr>
                    <m:t>8.419.000</m:t>
                  </m:r>
                </m:den>
              </m:f>
              <m:r>
                <w:rPr>
                  <w:rFonts w:ascii="Cambria Math" w:eastAsiaTheme="minorEastAsia" w:hAnsi="Cambria Math"/>
                  <w:sz w:val="28"/>
                </w:rPr>
                <m:t>=</m:t>
              </m:r>
              <m:r>
                <m:rPr>
                  <m:sty m:val="bi"/>
                </m:rPr>
                <w:rPr>
                  <w:rFonts w:ascii="Cambria Math" w:eastAsiaTheme="minorEastAsia" w:hAnsi="Cambria Math"/>
                  <w:color w:val="7030A0"/>
                  <w:sz w:val="28"/>
                </w:rPr>
                <m:t>1.26 years</m:t>
              </m:r>
            </m:oMath>
          </w:p>
          <w:p w:rsidR="00EA18EA" w:rsidRPr="00AA1617" w:rsidRDefault="00EA18EA" w:rsidP="00B354F9">
            <w:pPr>
              <w:pStyle w:val="ListParagraph"/>
              <w:ind w:left="1080"/>
              <w:rPr>
                <w:sz w:val="24"/>
              </w:rPr>
            </w:pPr>
          </w:p>
        </w:tc>
      </w:tr>
    </w:tbl>
    <w:p w:rsidR="00B5638C" w:rsidRDefault="00B5638C" w:rsidP="00B5638C">
      <w:pPr>
        <w:rPr>
          <w:sz w:val="24"/>
        </w:rPr>
      </w:pPr>
    </w:p>
    <w:p w:rsidR="00924833" w:rsidRPr="00B5638C" w:rsidRDefault="00924833" w:rsidP="00B5638C">
      <w:pPr>
        <w:rPr>
          <w:sz w:val="24"/>
        </w:rPr>
      </w:pPr>
      <w:r>
        <w:rPr>
          <w:sz w:val="24"/>
        </w:rPr>
        <w:t xml:space="preserve">After </w:t>
      </w:r>
      <w:r w:rsidR="00AD3C1F">
        <w:rPr>
          <w:sz w:val="24"/>
        </w:rPr>
        <w:t xml:space="preserve">careful consideration of all cash flow, we came to a conclusion that the </w:t>
      </w:r>
      <w:r w:rsidR="005F70B5">
        <w:rPr>
          <w:sz w:val="24"/>
        </w:rPr>
        <w:t xml:space="preserve">project is more than </w:t>
      </w:r>
      <w:r w:rsidR="00E708B5">
        <w:rPr>
          <w:sz w:val="24"/>
        </w:rPr>
        <w:t xml:space="preserve">acceptable. It would take only a bit more than a year to return all the investments, which is incredibly </w:t>
      </w:r>
      <w:r w:rsidR="00140515">
        <w:rPr>
          <w:sz w:val="24"/>
        </w:rPr>
        <w:t>promising.</w:t>
      </w:r>
    </w:p>
    <w:sectPr w:rsidR="00924833" w:rsidRPr="00B5638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576" w:rsidRDefault="00163576" w:rsidP="00492924">
      <w:pPr>
        <w:spacing w:after="0" w:line="240" w:lineRule="auto"/>
      </w:pPr>
      <w:r>
        <w:separator/>
      </w:r>
    </w:p>
  </w:endnote>
  <w:endnote w:type="continuationSeparator" w:id="0">
    <w:p w:rsidR="00163576" w:rsidRDefault="00163576" w:rsidP="0049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24" w:rsidRDefault="00492924">
    <w:pPr>
      <w:pStyle w:val="Footer"/>
    </w:pPr>
    <w:r>
      <w:rPr>
        <w:noProof/>
      </w:rPr>
      <w:drawing>
        <wp:inline distT="0" distB="0" distL="0" distR="0" wp14:anchorId="35109AE9" wp14:editId="5913B189">
          <wp:extent cx="317500" cy="317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ol.gif"/>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Pr="00AA36B0">
      <w:rPr>
        <w:rFonts w:ascii="Baskerville Old Face" w:hAnsi="Baskerville Old Face"/>
      </w:rPr>
      <w:ptab w:relativeTo="margin" w:alignment="center" w:leader="none"/>
    </w:r>
    <w:r w:rsidRPr="00AA36B0">
      <w:rPr>
        <w:rFonts w:ascii="Baskerville Old Face" w:hAnsi="Baskerville Old Face"/>
      </w:rPr>
      <w:t>Quality of Life Solutions</w:t>
    </w:r>
    <w:r w:rsidRPr="00AA36B0">
      <w:rPr>
        <w:rFonts w:ascii="Baskerville Old Face" w:hAnsi="Baskerville Old Face"/>
      </w:rPr>
      <w:ptab w:relativeTo="margin" w:alignment="right" w:leader="none"/>
    </w:r>
    <w:r w:rsidR="00AA36B0" w:rsidRPr="00AA36B0">
      <w:rPr>
        <w:rFonts w:ascii="Baskerville Old Face" w:hAnsi="Baskerville Old Face"/>
      </w:rPr>
      <w:fldChar w:fldCharType="begin"/>
    </w:r>
    <w:r w:rsidR="00AA36B0" w:rsidRPr="00AA36B0">
      <w:rPr>
        <w:rFonts w:ascii="Baskerville Old Face" w:hAnsi="Baskerville Old Face"/>
      </w:rPr>
      <w:instrText xml:space="preserve"> PAGE   \* MERGEFORMAT </w:instrText>
    </w:r>
    <w:r w:rsidR="00AA36B0" w:rsidRPr="00AA36B0">
      <w:rPr>
        <w:rFonts w:ascii="Baskerville Old Face" w:hAnsi="Baskerville Old Face"/>
      </w:rPr>
      <w:fldChar w:fldCharType="separate"/>
    </w:r>
    <w:r w:rsidR="00A3168F">
      <w:rPr>
        <w:rFonts w:ascii="Baskerville Old Face" w:hAnsi="Baskerville Old Face"/>
        <w:noProof/>
      </w:rPr>
      <w:t>13</w:t>
    </w:r>
    <w:r w:rsidR="00AA36B0" w:rsidRPr="00AA36B0">
      <w:rPr>
        <w:rFonts w:ascii="Baskerville Old Face" w:hAnsi="Baskerville Old Face"/>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576" w:rsidRDefault="00163576" w:rsidP="00492924">
      <w:pPr>
        <w:spacing w:after="0" w:line="240" w:lineRule="auto"/>
      </w:pPr>
      <w:r>
        <w:separator/>
      </w:r>
    </w:p>
  </w:footnote>
  <w:footnote w:type="continuationSeparator" w:id="0">
    <w:p w:rsidR="00163576" w:rsidRDefault="00163576" w:rsidP="00492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5E1"/>
    <w:multiLevelType w:val="hybridMultilevel"/>
    <w:tmpl w:val="8D52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2198"/>
    <w:multiLevelType w:val="hybridMultilevel"/>
    <w:tmpl w:val="B32A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8561A"/>
    <w:multiLevelType w:val="hybridMultilevel"/>
    <w:tmpl w:val="EFF887F2"/>
    <w:lvl w:ilvl="0" w:tplc="22C42CB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B2ADD"/>
    <w:multiLevelType w:val="hybridMultilevel"/>
    <w:tmpl w:val="2C8A02CC"/>
    <w:lvl w:ilvl="0" w:tplc="1EB66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3954FE"/>
    <w:multiLevelType w:val="hybridMultilevel"/>
    <w:tmpl w:val="CA6AF5BE"/>
    <w:lvl w:ilvl="0" w:tplc="3C88896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916F64"/>
    <w:multiLevelType w:val="hybridMultilevel"/>
    <w:tmpl w:val="270C5582"/>
    <w:lvl w:ilvl="0" w:tplc="ECC84A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26C73"/>
    <w:multiLevelType w:val="hybridMultilevel"/>
    <w:tmpl w:val="7F6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25E7A"/>
    <w:multiLevelType w:val="hybridMultilevel"/>
    <w:tmpl w:val="03B0AFCE"/>
    <w:lvl w:ilvl="0" w:tplc="22C42CB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B7"/>
    <w:rsid w:val="00000C1F"/>
    <w:rsid w:val="00000C4B"/>
    <w:rsid w:val="00000DF9"/>
    <w:rsid w:val="00003261"/>
    <w:rsid w:val="00004ED1"/>
    <w:rsid w:val="00007457"/>
    <w:rsid w:val="00011811"/>
    <w:rsid w:val="00011D5D"/>
    <w:rsid w:val="00012077"/>
    <w:rsid w:val="00020EC0"/>
    <w:rsid w:val="000351EC"/>
    <w:rsid w:val="000418D7"/>
    <w:rsid w:val="00046571"/>
    <w:rsid w:val="00053ABF"/>
    <w:rsid w:val="00056383"/>
    <w:rsid w:val="00056A78"/>
    <w:rsid w:val="0006577B"/>
    <w:rsid w:val="0007721E"/>
    <w:rsid w:val="0008631D"/>
    <w:rsid w:val="0009218D"/>
    <w:rsid w:val="000930BA"/>
    <w:rsid w:val="000A2B21"/>
    <w:rsid w:val="000A4C25"/>
    <w:rsid w:val="000A57E9"/>
    <w:rsid w:val="000B61DF"/>
    <w:rsid w:val="000B6C0C"/>
    <w:rsid w:val="000C3092"/>
    <w:rsid w:val="000D0A2E"/>
    <w:rsid w:val="000D6843"/>
    <w:rsid w:val="000D7FA2"/>
    <w:rsid w:val="000E07EF"/>
    <w:rsid w:val="000F2233"/>
    <w:rsid w:val="000F7C23"/>
    <w:rsid w:val="00100329"/>
    <w:rsid w:val="00100E1C"/>
    <w:rsid w:val="00102772"/>
    <w:rsid w:val="00102E5E"/>
    <w:rsid w:val="00126113"/>
    <w:rsid w:val="001261B0"/>
    <w:rsid w:val="00126BBF"/>
    <w:rsid w:val="0013624A"/>
    <w:rsid w:val="00140515"/>
    <w:rsid w:val="00147B6B"/>
    <w:rsid w:val="0015192D"/>
    <w:rsid w:val="0015719B"/>
    <w:rsid w:val="00163576"/>
    <w:rsid w:val="00164014"/>
    <w:rsid w:val="00165961"/>
    <w:rsid w:val="00165EAD"/>
    <w:rsid w:val="00166459"/>
    <w:rsid w:val="00175335"/>
    <w:rsid w:val="00176F95"/>
    <w:rsid w:val="00183608"/>
    <w:rsid w:val="00185298"/>
    <w:rsid w:val="00186AFD"/>
    <w:rsid w:val="001949E0"/>
    <w:rsid w:val="001A2926"/>
    <w:rsid w:val="001A3637"/>
    <w:rsid w:val="001D05F3"/>
    <w:rsid w:val="001E660A"/>
    <w:rsid w:val="00202497"/>
    <w:rsid w:val="00202EB0"/>
    <w:rsid w:val="0020479F"/>
    <w:rsid w:val="0020635A"/>
    <w:rsid w:val="00206AB8"/>
    <w:rsid w:val="00222BE6"/>
    <w:rsid w:val="002238E4"/>
    <w:rsid w:val="00227FB0"/>
    <w:rsid w:val="00232EE8"/>
    <w:rsid w:val="00235B5D"/>
    <w:rsid w:val="00240328"/>
    <w:rsid w:val="00243727"/>
    <w:rsid w:val="0024595B"/>
    <w:rsid w:val="0025109E"/>
    <w:rsid w:val="002610E4"/>
    <w:rsid w:val="002634C3"/>
    <w:rsid w:val="00276F1E"/>
    <w:rsid w:val="00283E60"/>
    <w:rsid w:val="00285C10"/>
    <w:rsid w:val="00296141"/>
    <w:rsid w:val="002A5145"/>
    <w:rsid w:val="002A691C"/>
    <w:rsid w:val="002B0C2C"/>
    <w:rsid w:val="002B0D9C"/>
    <w:rsid w:val="002B12CF"/>
    <w:rsid w:val="002B2B8C"/>
    <w:rsid w:val="002B5F75"/>
    <w:rsid w:val="002C0688"/>
    <w:rsid w:val="002C4FDD"/>
    <w:rsid w:val="002D11B8"/>
    <w:rsid w:val="002D404D"/>
    <w:rsid w:val="002D600B"/>
    <w:rsid w:val="002E4CED"/>
    <w:rsid w:val="002E6B2C"/>
    <w:rsid w:val="00301D57"/>
    <w:rsid w:val="0031744E"/>
    <w:rsid w:val="00322F9E"/>
    <w:rsid w:val="003243B0"/>
    <w:rsid w:val="00325664"/>
    <w:rsid w:val="00326D05"/>
    <w:rsid w:val="00327FF1"/>
    <w:rsid w:val="0033055F"/>
    <w:rsid w:val="003324E7"/>
    <w:rsid w:val="00341A1C"/>
    <w:rsid w:val="00345C72"/>
    <w:rsid w:val="003474CA"/>
    <w:rsid w:val="0035285D"/>
    <w:rsid w:val="00367187"/>
    <w:rsid w:val="003712F9"/>
    <w:rsid w:val="003903CC"/>
    <w:rsid w:val="00393B7C"/>
    <w:rsid w:val="003960DF"/>
    <w:rsid w:val="0039712F"/>
    <w:rsid w:val="003A3CB2"/>
    <w:rsid w:val="003A54A1"/>
    <w:rsid w:val="003B1047"/>
    <w:rsid w:val="003B6307"/>
    <w:rsid w:val="003C0B7F"/>
    <w:rsid w:val="003C7111"/>
    <w:rsid w:val="003D2920"/>
    <w:rsid w:val="003D333B"/>
    <w:rsid w:val="003D3890"/>
    <w:rsid w:val="003E3C93"/>
    <w:rsid w:val="003E5570"/>
    <w:rsid w:val="003F23D3"/>
    <w:rsid w:val="003F5FD2"/>
    <w:rsid w:val="00401E04"/>
    <w:rsid w:val="004151CA"/>
    <w:rsid w:val="0042087B"/>
    <w:rsid w:val="00423637"/>
    <w:rsid w:val="004308C1"/>
    <w:rsid w:val="00431878"/>
    <w:rsid w:val="004411FD"/>
    <w:rsid w:val="004463C0"/>
    <w:rsid w:val="00447A39"/>
    <w:rsid w:val="004531EA"/>
    <w:rsid w:val="0045467F"/>
    <w:rsid w:val="00457691"/>
    <w:rsid w:val="00463691"/>
    <w:rsid w:val="0046386C"/>
    <w:rsid w:val="00465D48"/>
    <w:rsid w:val="004725BF"/>
    <w:rsid w:val="00477CDF"/>
    <w:rsid w:val="004821EE"/>
    <w:rsid w:val="0048247F"/>
    <w:rsid w:val="00492924"/>
    <w:rsid w:val="00493EE2"/>
    <w:rsid w:val="00496E2E"/>
    <w:rsid w:val="004A2510"/>
    <w:rsid w:val="004A321B"/>
    <w:rsid w:val="004B1806"/>
    <w:rsid w:val="004B490F"/>
    <w:rsid w:val="004D0B30"/>
    <w:rsid w:val="004D4BE8"/>
    <w:rsid w:val="004E1158"/>
    <w:rsid w:val="004E339E"/>
    <w:rsid w:val="004E7A1D"/>
    <w:rsid w:val="004F2180"/>
    <w:rsid w:val="004F5D41"/>
    <w:rsid w:val="00500644"/>
    <w:rsid w:val="005015F5"/>
    <w:rsid w:val="00505685"/>
    <w:rsid w:val="00507610"/>
    <w:rsid w:val="005101B6"/>
    <w:rsid w:val="00511343"/>
    <w:rsid w:val="00511C94"/>
    <w:rsid w:val="0051530F"/>
    <w:rsid w:val="00516904"/>
    <w:rsid w:val="005204A2"/>
    <w:rsid w:val="005247C5"/>
    <w:rsid w:val="00526D1B"/>
    <w:rsid w:val="00534699"/>
    <w:rsid w:val="00540152"/>
    <w:rsid w:val="005418D4"/>
    <w:rsid w:val="00544903"/>
    <w:rsid w:val="00547D85"/>
    <w:rsid w:val="005536CE"/>
    <w:rsid w:val="00590CCC"/>
    <w:rsid w:val="00593BB8"/>
    <w:rsid w:val="00594F3F"/>
    <w:rsid w:val="005A0816"/>
    <w:rsid w:val="005A3360"/>
    <w:rsid w:val="005B06B6"/>
    <w:rsid w:val="005B269C"/>
    <w:rsid w:val="005B3BF1"/>
    <w:rsid w:val="005B529F"/>
    <w:rsid w:val="005C1667"/>
    <w:rsid w:val="005C3023"/>
    <w:rsid w:val="005C47C5"/>
    <w:rsid w:val="005D28CD"/>
    <w:rsid w:val="005D2AE3"/>
    <w:rsid w:val="005D4308"/>
    <w:rsid w:val="005E2A5F"/>
    <w:rsid w:val="005E6246"/>
    <w:rsid w:val="005F6FA5"/>
    <w:rsid w:val="005F70B5"/>
    <w:rsid w:val="006060E5"/>
    <w:rsid w:val="00620949"/>
    <w:rsid w:val="00620EFB"/>
    <w:rsid w:val="00624DDC"/>
    <w:rsid w:val="00625EB6"/>
    <w:rsid w:val="006308BC"/>
    <w:rsid w:val="006357D6"/>
    <w:rsid w:val="006361B6"/>
    <w:rsid w:val="00636A8B"/>
    <w:rsid w:val="00636FCF"/>
    <w:rsid w:val="00642540"/>
    <w:rsid w:val="00642F8B"/>
    <w:rsid w:val="006505DF"/>
    <w:rsid w:val="00653F85"/>
    <w:rsid w:val="00667183"/>
    <w:rsid w:val="00681E6D"/>
    <w:rsid w:val="00682ACD"/>
    <w:rsid w:val="00694BF2"/>
    <w:rsid w:val="00695BD1"/>
    <w:rsid w:val="006A73B1"/>
    <w:rsid w:val="006B1C42"/>
    <w:rsid w:val="006C1B87"/>
    <w:rsid w:val="006E1E09"/>
    <w:rsid w:val="006E3515"/>
    <w:rsid w:val="006E72D8"/>
    <w:rsid w:val="006F1C95"/>
    <w:rsid w:val="006F5534"/>
    <w:rsid w:val="006F6841"/>
    <w:rsid w:val="006F6FE1"/>
    <w:rsid w:val="006F78E8"/>
    <w:rsid w:val="007131FA"/>
    <w:rsid w:val="007145C6"/>
    <w:rsid w:val="00714738"/>
    <w:rsid w:val="00715FD2"/>
    <w:rsid w:val="00717005"/>
    <w:rsid w:val="00727FAF"/>
    <w:rsid w:val="007354E3"/>
    <w:rsid w:val="007409A3"/>
    <w:rsid w:val="00741EA3"/>
    <w:rsid w:val="00743539"/>
    <w:rsid w:val="00745AC6"/>
    <w:rsid w:val="00747DC9"/>
    <w:rsid w:val="0075583D"/>
    <w:rsid w:val="00761929"/>
    <w:rsid w:val="00765034"/>
    <w:rsid w:val="007652B0"/>
    <w:rsid w:val="007705DB"/>
    <w:rsid w:val="0077568D"/>
    <w:rsid w:val="0077611D"/>
    <w:rsid w:val="00777680"/>
    <w:rsid w:val="0078495D"/>
    <w:rsid w:val="00790C06"/>
    <w:rsid w:val="007A3DB6"/>
    <w:rsid w:val="007B379F"/>
    <w:rsid w:val="007B49A9"/>
    <w:rsid w:val="007B5C8A"/>
    <w:rsid w:val="007C07FE"/>
    <w:rsid w:val="007C1414"/>
    <w:rsid w:val="007C6181"/>
    <w:rsid w:val="007D587B"/>
    <w:rsid w:val="007F0F07"/>
    <w:rsid w:val="007F2CE6"/>
    <w:rsid w:val="007F5A6D"/>
    <w:rsid w:val="007F6C83"/>
    <w:rsid w:val="00802A98"/>
    <w:rsid w:val="00804CF3"/>
    <w:rsid w:val="00806B9A"/>
    <w:rsid w:val="00807632"/>
    <w:rsid w:val="0081215B"/>
    <w:rsid w:val="008172EE"/>
    <w:rsid w:val="008271C7"/>
    <w:rsid w:val="00827FA3"/>
    <w:rsid w:val="0083003C"/>
    <w:rsid w:val="00833B33"/>
    <w:rsid w:val="00834E95"/>
    <w:rsid w:val="00837E42"/>
    <w:rsid w:val="008473AA"/>
    <w:rsid w:val="008476BA"/>
    <w:rsid w:val="008525FE"/>
    <w:rsid w:val="00852DB4"/>
    <w:rsid w:val="00857FC9"/>
    <w:rsid w:val="008747D9"/>
    <w:rsid w:val="0088165F"/>
    <w:rsid w:val="00882FB2"/>
    <w:rsid w:val="0088344B"/>
    <w:rsid w:val="008A0536"/>
    <w:rsid w:val="008B0583"/>
    <w:rsid w:val="008B15D3"/>
    <w:rsid w:val="008C3ABD"/>
    <w:rsid w:val="008D4D04"/>
    <w:rsid w:val="008E2605"/>
    <w:rsid w:val="008E4A02"/>
    <w:rsid w:val="008F21C0"/>
    <w:rsid w:val="008F6815"/>
    <w:rsid w:val="009006F4"/>
    <w:rsid w:val="00903BF5"/>
    <w:rsid w:val="00904F15"/>
    <w:rsid w:val="00912684"/>
    <w:rsid w:val="009132B5"/>
    <w:rsid w:val="00915935"/>
    <w:rsid w:val="00920B1A"/>
    <w:rsid w:val="00924833"/>
    <w:rsid w:val="00924DE3"/>
    <w:rsid w:val="009262C2"/>
    <w:rsid w:val="00932557"/>
    <w:rsid w:val="009424B2"/>
    <w:rsid w:val="009427C1"/>
    <w:rsid w:val="0095311C"/>
    <w:rsid w:val="009621CF"/>
    <w:rsid w:val="0096481A"/>
    <w:rsid w:val="0096522D"/>
    <w:rsid w:val="009768CE"/>
    <w:rsid w:val="009839C5"/>
    <w:rsid w:val="009930C7"/>
    <w:rsid w:val="00996218"/>
    <w:rsid w:val="009B6544"/>
    <w:rsid w:val="009B71EC"/>
    <w:rsid w:val="009C305A"/>
    <w:rsid w:val="009C6BC8"/>
    <w:rsid w:val="009C6ECE"/>
    <w:rsid w:val="009C7F95"/>
    <w:rsid w:val="009D3891"/>
    <w:rsid w:val="009D70B2"/>
    <w:rsid w:val="009E1274"/>
    <w:rsid w:val="009F5221"/>
    <w:rsid w:val="009F65D8"/>
    <w:rsid w:val="00A03DE2"/>
    <w:rsid w:val="00A236A5"/>
    <w:rsid w:val="00A23A2E"/>
    <w:rsid w:val="00A2455F"/>
    <w:rsid w:val="00A3168F"/>
    <w:rsid w:val="00A3421E"/>
    <w:rsid w:val="00A44ACD"/>
    <w:rsid w:val="00A453B6"/>
    <w:rsid w:val="00A457FE"/>
    <w:rsid w:val="00A4644F"/>
    <w:rsid w:val="00A52438"/>
    <w:rsid w:val="00A5471C"/>
    <w:rsid w:val="00A559E5"/>
    <w:rsid w:val="00A61A2E"/>
    <w:rsid w:val="00A61C36"/>
    <w:rsid w:val="00A6302A"/>
    <w:rsid w:val="00A65FCC"/>
    <w:rsid w:val="00A73631"/>
    <w:rsid w:val="00A76F3C"/>
    <w:rsid w:val="00A84B6F"/>
    <w:rsid w:val="00A90E2E"/>
    <w:rsid w:val="00A91E0D"/>
    <w:rsid w:val="00A92F00"/>
    <w:rsid w:val="00AA1617"/>
    <w:rsid w:val="00AA36B0"/>
    <w:rsid w:val="00AC09C9"/>
    <w:rsid w:val="00AD3C1F"/>
    <w:rsid w:val="00AD61A7"/>
    <w:rsid w:val="00AD674A"/>
    <w:rsid w:val="00AE57A2"/>
    <w:rsid w:val="00AF3400"/>
    <w:rsid w:val="00AF5C53"/>
    <w:rsid w:val="00AF5E90"/>
    <w:rsid w:val="00B05816"/>
    <w:rsid w:val="00B06AB0"/>
    <w:rsid w:val="00B10EB8"/>
    <w:rsid w:val="00B17278"/>
    <w:rsid w:val="00B239BE"/>
    <w:rsid w:val="00B23E7D"/>
    <w:rsid w:val="00B24E65"/>
    <w:rsid w:val="00B25F38"/>
    <w:rsid w:val="00B305CC"/>
    <w:rsid w:val="00B354F9"/>
    <w:rsid w:val="00B35E8B"/>
    <w:rsid w:val="00B40A6F"/>
    <w:rsid w:val="00B449D1"/>
    <w:rsid w:val="00B50431"/>
    <w:rsid w:val="00B56152"/>
    <w:rsid w:val="00B5620A"/>
    <w:rsid w:val="00B5638C"/>
    <w:rsid w:val="00B60269"/>
    <w:rsid w:val="00B6174C"/>
    <w:rsid w:val="00B63CD1"/>
    <w:rsid w:val="00B6723D"/>
    <w:rsid w:val="00B84B34"/>
    <w:rsid w:val="00B906F6"/>
    <w:rsid w:val="00B90C19"/>
    <w:rsid w:val="00B93405"/>
    <w:rsid w:val="00BA0550"/>
    <w:rsid w:val="00BA30AF"/>
    <w:rsid w:val="00BA3DE2"/>
    <w:rsid w:val="00BA605A"/>
    <w:rsid w:val="00BB1596"/>
    <w:rsid w:val="00BB6415"/>
    <w:rsid w:val="00BB6DA3"/>
    <w:rsid w:val="00BC2856"/>
    <w:rsid w:val="00BC3E22"/>
    <w:rsid w:val="00BC68F2"/>
    <w:rsid w:val="00BD0273"/>
    <w:rsid w:val="00BD522E"/>
    <w:rsid w:val="00BE00EE"/>
    <w:rsid w:val="00BE618F"/>
    <w:rsid w:val="00BF0791"/>
    <w:rsid w:val="00BF727B"/>
    <w:rsid w:val="00BF73A5"/>
    <w:rsid w:val="00C00DD1"/>
    <w:rsid w:val="00C04F17"/>
    <w:rsid w:val="00C07E40"/>
    <w:rsid w:val="00C11DC0"/>
    <w:rsid w:val="00C15216"/>
    <w:rsid w:val="00C23C07"/>
    <w:rsid w:val="00C30ABE"/>
    <w:rsid w:val="00C332CE"/>
    <w:rsid w:val="00C33373"/>
    <w:rsid w:val="00C355F4"/>
    <w:rsid w:val="00C36172"/>
    <w:rsid w:val="00C36655"/>
    <w:rsid w:val="00C40402"/>
    <w:rsid w:val="00C420E9"/>
    <w:rsid w:val="00C44627"/>
    <w:rsid w:val="00C462A2"/>
    <w:rsid w:val="00C5350F"/>
    <w:rsid w:val="00C5377F"/>
    <w:rsid w:val="00C54FCD"/>
    <w:rsid w:val="00C56D8B"/>
    <w:rsid w:val="00C74D92"/>
    <w:rsid w:val="00C76D40"/>
    <w:rsid w:val="00C77397"/>
    <w:rsid w:val="00C80C04"/>
    <w:rsid w:val="00C82AAB"/>
    <w:rsid w:val="00C85E03"/>
    <w:rsid w:val="00CA07BA"/>
    <w:rsid w:val="00CB7DF7"/>
    <w:rsid w:val="00CC0057"/>
    <w:rsid w:val="00CC0A17"/>
    <w:rsid w:val="00CC6AAF"/>
    <w:rsid w:val="00CD2307"/>
    <w:rsid w:val="00CD374C"/>
    <w:rsid w:val="00CF3751"/>
    <w:rsid w:val="00CF6E3A"/>
    <w:rsid w:val="00D0331E"/>
    <w:rsid w:val="00D056C6"/>
    <w:rsid w:val="00D064C4"/>
    <w:rsid w:val="00D06DDC"/>
    <w:rsid w:val="00D141BC"/>
    <w:rsid w:val="00D159EA"/>
    <w:rsid w:val="00D15DDF"/>
    <w:rsid w:val="00D16982"/>
    <w:rsid w:val="00D21A2B"/>
    <w:rsid w:val="00D25CA7"/>
    <w:rsid w:val="00D36522"/>
    <w:rsid w:val="00D378A2"/>
    <w:rsid w:val="00D43D2F"/>
    <w:rsid w:val="00D4400B"/>
    <w:rsid w:val="00D613E3"/>
    <w:rsid w:val="00D6145A"/>
    <w:rsid w:val="00D63B8A"/>
    <w:rsid w:val="00D749E2"/>
    <w:rsid w:val="00D818E9"/>
    <w:rsid w:val="00DB651C"/>
    <w:rsid w:val="00DC0026"/>
    <w:rsid w:val="00DC2DCE"/>
    <w:rsid w:val="00DC5E5C"/>
    <w:rsid w:val="00DC61CB"/>
    <w:rsid w:val="00DC7356"/>
    <w:rsid w:val="00DD1C35"/>
    <w:rsid w:val="00DD38E7"/>
    <w:rsid w:val="00DE1CF7"/>
    <w:rsid w:val="00DE1D5E"/>
    <w:rsid w:val="00DE4962"/>
    <w:rsid w:val="00DE6506"/>
    <w:rsid w:val="00DF7906"/>
    <w:rsid w:val="00E0268E"/>
    <w:rsid w:val="00E130F4"/>
    <w:rsid w:val="00E13306"/>
    <w:rsid w:val="00E13A69"/>
    <w:rsid w:val="00E15C29"/>
    <w:rsid w:val="00E21BC3"/>
    <w:rsid w:val="00E271E6"/>
    <w:rsid w:val="00E536FF"/>
    <w:rsid w:val="00E53F2D"/>
    <w:rsid w:val="00E5714E"/>
    <w:rsid w:val="00E578FB"/>
    <w:rsid w:val="00E644CC"/>
    <w:rsid w:val="00E65877"/>
    <w:rsid w:val="00E66DEE"/>
    <w:rsid w:val="00E70042"/>
    <w:rsid w:val="00E708B5"/>
    <w:rsid w:val="00E70961"/>
    <w:rsid w:val="00E70E40"/>
    <w:rsid w:val="00E86751"/>
    <w:rsid w:val="00E90F07"/>
    <w:rsid w:val="00E915D4"/>
    <w:rsid w:val="00E93F91"/>
    <w:rsid w:val="00E94B6D"/>
    <w:rsid w:val="00EA015D"/>
    <w:rsid w:val="00EA18EA"/>
    <w:rsid w:val="00EA3EAC"/>
    <w:rsid w:val="00EA4025"/>
    <w:rsid w:val="00EA764B"/>
    <w:rsid w:val="00EB3EBE"/>
    <w:rsid w:val="00ED0B30"/>
    <w:rsid w:val="00ED4EF3"/>
    <w:rsid w:val="00EE46CC"/>
    <w:rsid w:val="00EF2149"/>
    <w:rsid w:val="00EF4094"/>
    <w:rsid w:val="00EF56E8"/>
    <w:rsid w:val="00F05382"/>
    <w:rsid w:val="00F06317"/>
    <w:rsid w:val="00F104F2"/>
    <w:rsid w:val="00F121B7"/>
    <w:rsid w:val="00F14B2F"/>
    <w:rsid w:val="00F1591E"/>
    <w:rsid w:val="00F1629F"/>
    <w:rsid w:val="00F17264"/>
    <w:rsid w:val="00F17FF0"/>
    <w:rsid w:val="00F21651"/>
    <w:rsid w:val="00F40257"/>
    <w:rsid w:val="00F40ED0"/>
    <w:rsid w:val="00F56F02"/>
    <w:rsid w:val="00F679FE"/>
    <w:rsid w:val="00F67F0C"/>
    <w:rsid w:val="00F73998"/>
    <w:rsid w:val="00F80349"/>
    <w:rsid w:val="00F8388D"/>
    <w:rsid w:val="00F86FD8"/>
    <w:rsid w:val="00F872A8"/>
    <w:rsid w:val="00F87D19"/>
    <w:rsid w:val="00F87E82"/>
    <w:rsid w:val="00F90326"/>
    <w:rsid w:val="00F93B5A"/>
    <w:rsid w:val="00F94343"/>
    <w:rsid w:val="00F9594A"/>
    <w:rsid w:val="00F9657E"/>
    <w:rsid w:val="00F97615"/>
    <w:rsid w:val="00FA0E88"/>
    <w:rsid w:val="00FA15CD"/>
    <w:rsid w:val="00FA2BE4"/>
    <w:rsid w:val="00FA7F88"/>
    <w:rsid w:val="00FC1AE8"/>
    <w:rsid w:val="00FC36CC"/>
    <w:rsid w:val="00FC5FF1"/>
    <w:rsid w:val="00FD34AA"/>
    <w:rsid w:val="00FD3C0D"/>
    <w:rsid w:val="00FD4B4B"/>
    <w:rsid w:val="00FF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B06E9"/>
  <w15:chartTrackingRefBased/>
  <w15:docId w15:val="{55F9DA6D-BE27-4EAC-BD17-44947F58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4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85"/>
    <w:rPr>
      <w:color w:val="0563C1" w:themeColor="hyperlink"/>
      <w:u w:val="single"/>
    </w:rPr>
  </w:style>
  <w:style w:type="paragraph" w:styleId="Header">
    <w:name w:val="header"/>
    <w:basedOn w:val="Normal"/>
    <w:link w:val="HeaderChar"/>
    <w:uiPriority w:val="99"/>
    <w:unhideWhenUsed/>
    <w:rsid w:val="00492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24"/>
  </w:style>
  <w:style w:type="paragraph" w:styleId="Footer">
    <w:name w:val="footer"/>
    <w:basedOn w:val="Normal"/>
    <w:link w:val="FooterChar"/>
    <w:uiPriority w:val="99"/>
    <w:unhideWhenUsed/>
    <w:rsid w:val="00492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24"/>
  </w:style>
  <w:style w:type="character" w:customStyle="1" w:styleId="Heading1Char">
    <w:name w:val="Heading 1 Char"/>
    <w:basedOn w:val="DefaultParagraphFont"/>
    <w:link w:val="Heading1"/>
    <w:uiPriority w:val="9"/>
    <w:rsid w:val="003960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60DF"/>
    <w:pPr>
      <w:outlineLvl w:val="9"/>
    </w:pPr>
  </w:style>
  <w:style w:type="paragraph" w:styleId="TOC1">
    <w:name w:val="toc 1"/>
    <w:basedOn w:val="Normal"/>
    <w:next w:val="Normal"/>
    <w:autoRedefine/>
    <w:uiPriority w:val="39"/>
    <w:unhideWhenUsed/>
    <w:rsid w:val="00653F85"/>
    <w:pPr>
      <w:tabs>
        <w:tab w:val="right" w:leader="dot" w:pos="9350"/>
      </w:tabs>
      <w:spacing w:after="100" w:line="360" w:lineRule="auto"/>
    </w:pPr>
  </w:style>
  <w:style w:type="character" w:customStyle="1" w:styleId="Heading2Char">
    <w:name w:val="Heading 2 Char"/>
    <w:basedOn w:val="DefaultParagraphFont"/>
    <w:link w:val="Heading2"/>
    <w:uiPriority w:val="9"/>
    <w:rsid w:val="00526D1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5C72"/>
    <w:pPr>
      <w:spacing w:after="100"/>
      <w:ind w:left="220"/>
    </w:pPr>
  </w:style>
  <w:style w:type="paragraph" w:styleId="ListParagraph">
    <w:name w:val="List Paragraph"/>
    <w:basedOn w:val="Normal"/>
    <w:uiPriority w:val="34"/>
    <w:qFormat/>
    <w:rsid w:val="00D749E2"/>
    <w:pPr>
      <w:ind w:left="720"/>
      <w:contextualSpacing/>
    </w:pPr>
  </w:style>
  <w:style w:type="character" w:customStyle="1" w:styleId="Heading3Char">
    <w:name w:val="Heading 3 Char"/>
    <w:basedOn w:val="DefaultParagraphFont"/>
    <w:link w:val="Heading3"/>
    <w:uiPriority w:val="9"/>
    <w:rsid w:val="0020479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93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E1"/>
    <w:rsid w:val="00027BE1"/>
    <w:rsid w:val="008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1B855FCA44B2694EE3F8FEFFD7D64">
    <w:name w:val="3951B855FCA44B2694EE3F8FEFFD7D64"/>
    <w:rsid w:val="00027BE1"/>
  </w:style>
  <w:style w:type="character" w:styleId="PlaceholderText">
    <w:name w:val="Placeholder Text"/>
    <w:basedOn w:val="DefaultParagraphFont"/>
    <w:uiPriority w:val="99"/>
    <w:semiHidden/>
    <w:rsid w:val="00027B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A860-2C59-4CB6-BCBB-90965E45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Bajic</dc:creator>
  <cp:keywords/>
  <dc:description/>
  <cp:lastModifiedBy>Ana Bajic</cp:lastModifiedBy>
  <cp:revision>538</cp:revision>
  <cp:lastPrinted>2017-12-15T00:05:00Z</cp:lastPrinted>
  <dcterms:created xsi:type="dcterms:W3CDTF">2017-12-14T19:39:00Z</dcterms:created>
  <dcterms:modified xsi:type="dcterms:W3CDTF">2017-12-15T00:05:00Z</dcterms:modified>
</cp:coreProperties>
</file>