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8A8D" w14:textId="45D0186A" w:rsidR="005F4061" w:rsidRDefault="00395933" w:rsidP="00395933">
      <w:pPr>
        <w:pStyle w:val="Nadpis1"/>
      </w:pPr>
      <w:r>
        <w:t>8+9 Návrhové vzory I + II</w:t>
      </w:r>
    </w:p>
    <w:p w14:paraId="5B457B77" w14:textId="490811AA" w:rsidR="00395933" w:rsidRDefault="00395933" w:rsidP="00395933">
      <w:pPr>
        <w:pStyle w:val="Odstavecseseznamem"/>
        <w:numPr>
          <w:ilvl w:val="0"/>
          <w:numId w:val="1"/>
        </w:numPr>
      </w:pPr>
      <w:r>
        <w:t>Šablona pro řešení jednoho či více konkrétních problémů, standardizace řešení</w:t>
      </w:r>
    </w:p>
    <w:p w14:paraId="585ED969" w14:textId="01BE048D" w:rsidR="00395933" w:rsidRDefault="00395933" w:rsidP="00395933">
      <w:pPr>
        <w:pStyle w:val="Odstavecseseznamem"/>
        <w:numPr>
          <w:ilvl w:val="0"/>
          <w:numId w:val="1"/>
        </w:numPr>
      </w:pPr>
      <w:r>
        <w:t>Menší chybovost díky ověřené funkci</w:t>
      </w:r>
    </w:p>
    <w:p w14:paraId="71C13DE8" w14:textId="3D9A6029" w:rsidR="00395933" w:rsidRDefault="00395933" w:rsidP="00395933">
      <w:pPr>
        <w:pStyle w:val="Odstavecseseznamem"/>
        <w:numPr>
          <w:ilvl w:val="0"/>
          <w:numId w:val="1"/>
        </w:numPr>
      </w:pPr>
      <w:r>
        <w:t>Zjednodušení kódu</w:t>
      </w:r>
    </w:p>
    <w:p w14:paraId="6667DC8F" w14:textId="49626EDD" w:rsidR="00311FA5" w:rsidRDefault="00311FA5" w:rsidP="00395933">
      <w:pPr>
        <w:pStyle w:val="Odstavecseseznamem"/>
        <w:numPr>
          <w:ilvl w:val="0"/>
          <w:numId w:val="1"/>
        </w:numPr>
      </w:pPr>
      <w:r w:rsidRPr="00311FA5">
        <w:drawing>
          <wp:inline distT="0" distB="0" distL="0" distR="0" wp14:anchorId="6043FFCE" wp14:editId="3125BCE5">
            <wp:extent cx="6305342" cy="1043940"/>
            <wp:effectExtent l="0" t="0" r="635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749" cy="104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CAD2" w14:textId="16468504" w:rsidR="00395933" w:rsidRDefault="00311FA5" w:rsidP="00311FA5">
      <w:pPr>
        <w:pStyle w:val="Nadpis2"/>
      </w:pPr>
      <w:r>
        <w:t>Návrhové vzory pro vytváření</w:t>
      </w:r>
    </w:p>
    <w:p w14:paraId="2A69B41C" w14:textId="327E26AA" w:rsidR="00311FA5" w:rsidRDefault="00311FA5" w:rsidP="00311FA5">
      <w:pPr>
        <w:pStyle w:val="Odstavecseseznamem"/>
        <w:numPr>
          <w:ilvl w:val="0"/>
          <w:numId w:val="3"/>
        </w:numPr>
      </w:pPr>
      <w:r>
        <w:t>„chytré“ konstruktory</w:t>
      </w:r>
    </w:p>
    <w:p w14:paraId="2C9E286B" w14:textId="421C5B32" w:rsidR="00311FA5" w:rsidRDefault="00311FA5" w:rsidP="00311FA5">
      <w:pPr>
        <w:pStyle w:val="Odstavecseseznamem"/>
        <w:numPr>
          <w:ilvl w:val="0"/>
          <w:numId w:val="3"/>
        </w:numPr>
      </w:pPr>
      <w:r>
        <w:t>Skrytí komplexity vytvářených objektů</w:t>
      </w:r>
    </w:p>
    <w:p w14:paraId="54E3673A" w14:textId="7AC0CDC6" w:rsidR="00311FA5" w:rsidRDefault="00311FA5" w:rsidP="00311FA5">
      <w:pPr>
        <w:pStyle w:val="Odstavecseseznamem"/>
        <w:numPr>
          <w:ilvl w:val="0"/>
          <w:numId w:val="3"/>
        </w:numPr>
      </w:pPr>
      <w:r>
        <w:t>Předepsání typů objektů/metod, které musí potomci implementovat nebo vytvářet</w:t>
      </w:r>
    </w:p>
    <w:p w14:paraId="51A324D5" w14:textId="50E038E3" w:rsidR="00311FA5" w:rsidRDefault="00311FA5" w:rsidP="00311FA5">
      <w:pPr>
        <w:pStyle w:val="Odstavecseseznamem"/>
        <w:numPr>
          <w:ilvl w:val="0"/>
          <w:numId w:val="3"/>
        </w:numPr>
      </w:pPr>
      <w:r>
        <w:t>Zaručení vytvoření jediné instance</w:t>
      </w:r>
    </w:p>
    <w:p w14:paraId="148F7560" w14:textId="3499826C" w:rsidR="00311FA5" w:rsidRDefault="00311FA5" w:rsidP="00311FA5">
      <w:pPr>
        <w:pStyle w:val="Nadpis3"/>
      </w:pP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(továrna)</w:t>
      </w:r>
    </w:p>
    <w:p w14:paraId="002D440D" w14:textId="7E74ACBB" w:rsidR="00311FA5" w:rsidRDefault="00EA675F" w:rsidP="00EA675F">
      <w:pPr>
        <w:pStyle w:val="Odstavecseseznamem"/>
        <w:numPr>
          <w:ilvl w:val="0"/>
          <w:numId w:val="4"/>
        </w:numPr>
      </w:pPr>
      <w:r>
        <w:t>Vytvoření instance nové třídy na základě vstupních parametrů</w:t>
      </w:r>
    </w:p>
    <w:p w14:paraId="5D137B2B" w14:textId="68A1B48F" w:rsidR="00EA675F" w:rsidRDefault="00EA675F" w:rsidP="00EA675F">
      <w:pPr>
        <w:pStyle w:val="Odstavecseseznamem"/>
        <w:numPr>
          <w:ilvl w:val="0"/>
          <w:numId w:val="4"/>
        </w:numPr>
      </w:pPr>
      <w:r>
        <w:t>Využití objektů, které mají společného předka</w:t>
      </w:r>
    </w:p>
    <w:p w14:paraId="1E98CAA9" w14:textId="3C5EF331" w:rsidR="00EA675F" w:rsidRDefault="00EA675F" w:rsidP="00EA675F">
      <w:pPr>
        <w:pStyle w:val="Odstavecseseznamem"/>
        <w:numPr>
          <w:ilvl w:val="0"/>
          <w:numId w:val="4"/>
        </w:numPr>
      </w:pPr>
      <w:r>
        <w:t xml:space="preserve">Časté využití u </w:t>
      </w:r>
      <w:proofErr w:type="spellStart"/>
      <w:r>
        <w:t>immutable</w:t>
      </w:r>
      <w:proofErr w:type="spellEnd"/>
      <w:r>
        <w:t xml:space="preserve"> (neměnných) objektů</w:t>
      </w:r>
    </w:p>
    <w:p w14:paraId="21A46815" w14:textId="4F418776" w:rsidR="00EA675F" w:rsidRDefault="00EA675F" w:rsidP="00EA675F">
      <w:pPr>
        <w:ind w:left="360"/>
      </w:pPr>
      <w:r w:rsidRPr="00EA675F">
        <w:drawing>
          <wp:inline distT="0" distB="0" distL="0" distR="0" wp14:anchorId="0318238A" wp14:editId="04DDE25C">
            <wp:extent cx="5760720" cy="2944495"/>
            <wp:effectExtent l="0" t="0" r="0" b="825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A1DF" w14:textId="54BB2721" w:rsidR="00EA675F" w:rsidRDefault="00EA675F" w:rsidP="00EA675F">
      <w:pPr>
        <w:pStyle w:val="Nadpis3"/>
      </w:pPr>
      <w:proofErr w:type="spellStart"/>
      <w:r>
        <w:t>Singleton</w:t>
      </w:r>
      <w:proofErr w:type="spellEnd"/>
      <w:r>
        <w:t xml:space="preserve"> (jedináček)</w:t>
      </w:r>
    </w:p>
    <w:p w14:paraId="2AD8F721" w14:textId="398452D1" w:rsidR="00EA675F" w:rsidRDefault="00EA675F" w:rsidP="00EA675F">
      <w:pPr>
        <w:pStyle w:val="Odstavecseseznamem"/>
        <w:numPr>
          <w:ilvl w:val="0"/>
          <w:numId w:val="5"/>
        </w:numPr>
      </w:pPr>
      <w:r>
        <w:t>Max 1 instance jedné třídy</w:t>
      </w:r>
    </w:p>
    <w:p w14:paraId="2469EE33" w14:textId="1C3042C5" w:rsidR="00EA675F" w:rsidRDefault="00EA675F" w:rsidP="00EA675F">
      <w:pPr>
        <w:pStyle w:val="Odstavecseseznamem"/>
        <w:numPr>
          <w:ilvl w:val="0"/>
          <w:numId w:val="5"/>
        </w:numPr>
      </w:pPr>
      <w:r>
        <w:t xml:space="preserve">Nesmí být umožněné vytvářet instance mimo samotný </w:t>
      </w:r>
      <w:proofErr w:type="spellStart"/>
      <w:r>
        <w:t>singleton</w:t>
      </w:r>
      <w:proofErr w:type="spellEnd"/>
    </w:p>
    <w:p w14:paraId="027E40C2" w14:textId="06A25D0E" w:rsidR="00EA675F" w:rsidRDefault="00EA675F" w:rsidP="00EA675F">
      <w:pPr>
        <w:pStyle w:val="Odstavecseseznamem"/>
        <w:numPr>
          <w:ilvl w:val="0"/>
          <w:numId w:val="5"/>
        </w:numPr>
      </w:pPr>
      <w:r>
        <w:t xml:space="preserve">Musí být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safe</w:t>
      </w:r>
      <w:proofErr w:type="spellEnd"/>
    </w:p>
    <w:p w14:paraId="1DD88E5F" w14:textId="40F57063" w:rsidR="00EA675F" w:rsidRDefault="00EA675F" w:rsidP="00EA675F">
      <w:pPr>
        <w:pStyle w:val="Odstavecseseznamem"/>
        <w:numPr>
          <w:ilvl w:val="0"/>
          <w:numId w:val="5"/>
        </w:numPr>
      </w:pPr>
      <w:r>
        <w:t>Součástí jiných vzorů, může být vytvořeno pomocí továrny</w:t>
      </w:r>
    </w:p>
    <w:p w14:paraId="22E56606" w14:textId="3D245427" w:rsidR="00EA675F" w:rsidRDefault="00EA675F" w:rsidP="00EA675F">
      <w:pPr>
        <w:pStyle w:val="Odstavecseseznamem"/>
      </w:pPr>
      <w:r w:rsidRPr="00EA675F">
        <w:lastRenderedPageBreak/>
        <w:drawing>
          <wp:inline distT="0" distB="0" distL="0" distR="0" wp14:anchorId="63103004" wp14:editId="22C00FA1">
            <wp:extent cx="4511040" cy="3879534"/>
            <wp:effectExtent l="0" t="0" r="3810" b="698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980" cy="38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CA4" w14:textId="1547E953" w:rsidR="00EA675F" w:rsidRDefault="001008F2" w:rsidP="001008F2">
      <w:pPr>
        <w:pStyle w:val="Nadpis3"/>
      </w:pPr>
      <w:r>
        <w:t>Fond Bazén Pool</w:t>
      </w:r>
    </w:p>
    <w:p w14:paraId="02CEDF7C" w14:textId="7C842FD4" w:rsidR="001008F2" w:rsidRDefault="001008F2" w:rsidP="001008F2">
      <w:pPr>
        <w:pStyle w:val="Odstavecseseznamem"/>
        <w:numPr>
          <w:ilvl w:val="0"/>
          <w:numId w:val="6"/>
        </w:numPr>
      </w:pPr>
      <w:r>
        <w:t>Při potřebě omezení vytvoření instancí</w:t>
      </w:r>
    </w:p>
    <w:p w14:paraId="762BC64F" w14:textId="003A2A92" w:rsidR="001008F2" w:rsidRDefault="001008F2" w:rsidP="001008F2">
      <w:pPr>
        <w:pStyle w:val="Odstavecseseznamem"/>
        <w:numPr>
          <w:ilvl w:val="0"/>
          <w:numId w:val="6"/>
        </w:numPr>
      </w:pPr>
      <w:r>
        <w:t>Kolekce</w:t>
      </w:r>
    </w:p>
    <w:p w14:paraId="527FDA8F" w14:textId="2C44E5E1" w:rsidR="001008F2" w:rsidRDefault="001008F2" w:rsidP="001008F2">
      <w:pPr>
        <w:pStyle w:val="Odstavecseseznamem"/>
        <w:numPr>
          <w:ilvl w:val="0"/>
          <w:numId w:val="6"/>
        </w:numPr>
      </w:pPr>
      <w:r>
        <w:t>Umožnění znovupoužití existující instance třídy</w:t>
      </w:r>
    </w:p>
    <w:p w14:paraId="6A33C25A" w14:textId="0787E1A6" w:rsidR="001008F2" w:rsidRDefault="001008F2" w:rsidP="001008F2">
      <w:pPr>
        <w:pStyle w:val="Odstavecseseznamem"/>
        <w:numPr>
          <w:ilvl w:val="0"/>
          <w:numId w:val="6"/>
        </w:numPr>
      </w:pPr>
      <w:r>
        <w:t>Dostupné instance uloženy ve statické kolekci</w:t>
      </w:r>
    </w:p>
    <w:p w14:paraId="02E840FA" w14:textId="7E9E3F94" w:rsidR="001008F2" w:rsidRDefault="001008F2" w:rsidP="001008F2">
      <w:pPr>
        <w:pStyle w:val="Odstavecseseznamem"/>
        <w:numPr>
          <w:ilvl w:val="0"/>
          <w:numId w:val="6"/>
        </w:numPr>
      </w:pPr>
      <w:r>
        <w:t>Metody pro získání volné instance a vrácení už nepoužívané</w:t>
      </w:r>
    </w:p>
    <w:p w14:paraId="17FA0AAD" w14:textId="0345263E" w:rsidR="001008F2" w:rsidRDefault="001008F2" w:rsidP="001008F2">
      <w:pPr>
        <w:pStyle w:val="Odstavecseseznamem"/>
      </w:pPr>
      <w:r w:rsidRPr="001008F2">
        <w:drawing>
          <wp:inline distT="0" distB="0" distL="0" distR="0" wp14:anchorId="3D35C89C" wp14:editId="63CDB9A3">
            <wp:extent cx="4213860" cy="3315071"/>
            <wp:effectExtent l="0" t="0" r="0" b="0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267" cy="33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CE53" w14:textId="47B7C787" w:rsidR="001008F2" w:rsidRDefault="001008F2" w:rsidP="001008F2">
      <w:pPr>
        <w:pStyle w:val="Nadpis3"/>
      </w:pPr>
      <w:r>
        <w:lastRenderedPageBreak/>
        <w:t>Další</w:t>
      </w:r>
    </w:p>
    <w:p w14:paraId="706E62A7" w14:textId="06358F46" w:rsidR="001008F2" w:rsidRDefault="001008F2" w:rsidP="001008F2">
      <w:pPr>
        <w:pStyle w:val="Odstavecseseznamem"/>
        <w:numPr>
          <w:ilvl w:val="0"/>
          <w:numId w:val="7"/>
        </w:numPr>
      </w:pPr>
      <w:r>
        <w:t>Originál</w:t>
      </w:r>
    </w:p>
    <w:p w14:paraId="4FC6125F" w14:textId="1C5655BD" w:rsidR="009826C8" w:rsidRDefault="009826C8" w:rsidP="001008F2">
      <w:pPr>
        <w:pStyle w:val="Odstavecseseznamem"/>
        <w:numPr>
          <w:ilvl w:val="0"/>
          <w:numId w:val="7"/>
        </w:numPr>
      </w:pPr>
      <w:r w:rsidRPr="009826C8">
        <w:drawing>
          <wp:inline distT="0" distB="0" distL="0" distR="0" wp14:anchorId="3723F85F" wp14:editId="0100EE28">
            <wp:extent cx="3429000" cy="2776613"/>
            <wp:effectExtent l="0" t="0" r="0" b="508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780" cy="27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3321" w14:textId="225E011B" w:rsidR="001008F2" w:rsidRDefault="001008F2" w:rsidP="001008F2">
      <w:pPr>
        <w:pStyle w:val="Odstavecseseznamem"/>
        <w:numPr>
          <w:ilvl w:val="0"/>
          <w:numId w:val="7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0B5D3C35" w14:textId="5246B767" w:rsidR="001008F2" w:rsidRDefault="001008F2" w:rsidP="001008F2">
      <w:pPr>
        <w:pStyle w:val="Odstavecseseznamem"/>
        <w:numPr>
          <w:ilvl w:val="0"/>
          <w:numId w:val="7"/>
        </w:numPr>
      </w:pPr>
      <w:r>
        <w:t>Prototype</w:t>
      </w:r>
    </w:p>
    <w:p w14:paraId="7DF6BCFC" w14:textId="1D0DD2AE" w:rsidR="001008F2" w:rsidRDefault="001008F2" w:rsidP="001008F2">
      <w:pPr>
        <w:pStyle w:val="Odstavecseseznamem"/>
        <w:numPr>
          <w:ilvl w:val="0"/>
          <w:numId w:val="7"/>
        </w:numPr>
      </w:pPr>
      <w:proofErr w:type="spellStart"/>
      <w:r>
        <w:t>Builder</w:t>
      </w:r>
      <w:proofErr w:type="spellEnd"/>
    </w:p>
    <w:p w14:paraId="36582BBD" w14:textId="1F95A8C7" w:rsidR="001008F2" w:rsidRDefault="001008F2" w:rsidP="001008F2">
      <w:pPr>
        <w:pStyle w:val="Odstavecseseznamem"/>
        <w:numPr>
          <w:ilvl w:val="0"/>
          <w:numId w:val="7"/>
        </w:numPr>
      </w:pPr>
      <w:proofErr w:type="spellStart"/>
      <w:r>
        <w:t>IoC</w:t>
      </w:r>
      <w:proofErr w:type="spellEnd"/>
      <w:r>
        <w:t xml:space="preserve"> (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4B789C87" w14:textId="1CCDA58C" w:rsidR="003C56C2" w:rsidRDefault="003C56C2" w:rsidP="003C56C2">
      <w:pPr>
        <w:pStyle w:val="Nadpis2"/>
      </w:pPr>
      <w:r>
        <w:t>Strukturální návrhové vzory</w:t>
      </w:r>
    </w:p>
    <w:p w14:paraId="1854AE2C" w14:textId="77777777" w:rsidR="003C56C2" w:rsidRPr="003C56C2" w:rsidRDefault="003C56C2" w:rsidP="003C56C2"/>
    <w:sectPr w:rsidR="003C56C2" w:rsidRPr="003C56C2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1FB7"/>
    <w:multiLevelType w:val="hybridMultilevel"/>
    <w:tmpl w:val="C0668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3BA3"/>
    <w:multiLevelType w:val="hybridMultilevel"/>
    <w:tmpl w:val="3EF8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2518"/>
    <w:multiLevelType w:val="hybridMultilevel"/>
    <w:tmpl w:val="96F6F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0069"/>
    <w:multiLevelType w:val="hybridMultilevel"/>
    <w:tmpl w:val="D124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7B8A"/>
    <w:multiLevelType w:val="hybridMultilevel"/>
    <w:tmpl w:val="42F056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375C8"/>
    <w:multiLevelType w:val="hybridMultilevel"/>
    <w:tmpl w:val="AEA47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62061"/>
    <w:multiLevelType w:val="hybridMultilevel"/>
    <w:tmpl w:val="A32E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112279">
    <w:abstractNumId w:val="5"/>
  </w:num>
  <w:num w:numId="2" w16cid:durableId="1359310289">
    <w:abstractNumId w:val="2"/>
  </w:num>
  <w:num w:numId="3" w16cid:durableId="243687889">
    <w:abstractNumId w:val="4"/>
  </w:num>
  <w:num w:numId="4" w16cid:durableId="902107216">
    <w:abstractNumId w:val="0"/>
  </w:num>
  <w:num w:numId="5" w16cid:durableId="1780947096">
    <w:abstractNumId w:val="3"/>
  </w:num>
  <w:num w:numId="6" w16cid:durableId="164512512">
    <w:abstractNumId w:val="1"/>
  </w:num>
  <w:num w:numId="7" w16cid:durableId="1201551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EA"/>
    <w:rsid w:val="00015EF4"/>
    <w:rsid w:val="001008F2"/>
    <w:rsid w:val="00311FA5"/>
    <w:rsid w:val="00395933"/>
    <w:rsid w:val="003C273E"/>
    <w:rsid w:val="003C56C2"/>
    <w:rsid w:val="007E03EA"/>
    <w:rsid w:val="009826C8"/>
    <w:rsid w:val="00B905B9"/>
    <w:rsid w:val="00B9547E"/>
    <w:rsid w:val="00EA675F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1EF6"/>
  <w15:chartTrackingRefBased/>
  <w15:docId w15:val="{C75BBF23-802A-4458-97CE-D39F6DCD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95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1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11F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59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39593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11F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311F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2022-05-22T18:40:00Z</dcterms:created>
  <dcterms:modified xsi:type="dcterms:W3CDTF">2022-05-22T19:07:00Z</dcterms:modified>
</cp:coreProperties>
</file>