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Forutsetninger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Basically å lage en markedsplan for hvordan de skal komme inn i det norske matleverings-markedet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Sammenlikne med Foodora, kanskje Oda? AVIANT?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Angående hvilke segmenter vi skal rette oss mot:</w:t>
        <w:br w:type="textWrapping"/>
        <w:t xml:space="preserve">1) Det vil være interessant for oss å treffe et stort publikum, altså “overbevise” de som i utgangspunktet er skeptiske til produktet, og ikke typiske brukere.</w:t>
        <w:br w:type="textWrapping"/>
        <w:t xml:space="preserve">2) På den andre siden kan det være verdifullt å styrke vår posisjon i segmentet av de typiske brukerne (de vi allerede har som kunder, eller “lettsolgte” kunder, eks tech-interesserte), siden det i seg selv kan gi synlighet for produktet. (Eks bare det at folk bruker produktet, s.a. andre ser droner fly med pakker kan være verdifullt for markedsføringen).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The concept you're referring to is known as market segmentation, which is a strategic approach used by marketers to divide a broad target market into subsets of consumers who have common needs and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priorities. This approach allows for more precise targeting of marketing efforts, potentially leading to a 'snowball effect' where initial success with a segment of the population leads to wider adoption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(Jenkinson, 2009).               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In the context of your drone home delivery service, you could use segmentation to identify and target a specific part of the population that is most likely to be interested in and benefit from your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service. This could be based on factors such as their location, lifestyle, or technological literacy. Once this segment of the population starts using your service and finds it beneficial, they may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influence others in their network to do the same, leading to a 'signalling effect' or 'snowball effect' (Jenkinson, 2009).                                                         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However, it's important to note that segmentation is not a one-size-fits-all solution. It requires careful planning and execution, and its effectiveness can be influenced by various factors, such as the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quality of the segmentation model and the insights it provides, the operational and structural capabilities of the organization, and the understanding and use of the model by decision-makers (Jenkinson,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2009).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