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Segmentering</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Valg av segmenteringsvariabler</w:t>
      </w:r>
    </w:p>
    <w:p w:rsidR="00000000" w:rsidDel="00000000" w:rsidP="00000000" w:rsidRDefault="00000000" w:rsidRPr="00000000" w14:paraId="00000003">
      <w:pPr>
        <w:spacing w:after="240" w:before="240" w:lineRule="auto"/>
        <w:rPr/>
      </w:pPr>
      <w:r w:rsidDel="00000000" w:rsidR="00000000" w:rsidRPr="00000000">
        <w:rPr>
          <w:rtl w:val="0"/>
        </w:rPr>
        <w:t xml:space="preserve">For Zipline er geografi den mest relevante segmenteringsvariabelen, fordi kundeverdi, konkurranseintensitet og regulatoriske barrierer varierer tydelig mellom urbane områder, forstadsområder og distrikter. Dette er særlig viktig i denne oppgaven fordi Zipline ikke går inn i et tomt marked, men må vurderes opp mot eksisterende substitutter som allerede løser sisteleddet i leveransen for mange kunder. I tråd med analysen av konkurranseforholdene er det derfor mer relevant å segmentere ut fra hvor og hvordan behovet oppstår, enn å starte med brede psykografiske grupper alene. I urbane områder er substituttene sterkest, fordi Foodora, Wolt, Oda og andre eksisterende leveringsformer allerede dekker behovet for rask tilgang til mat og dagligvarer. I andre geografiske områder er denne substitusjonstrusselen svakere, og Zipline kan i større grad løse et faktisk tilgjengelighetsproblem fremfor bare å tilby økt bekvemmelighet</w:t>
      </w:r>
    </w:p>
    <w:p w:rsidR="00000000" w:rsidDel="00000000" w:rsidP="00000000" w:rsidRDefault="00000000" w:rsidRPr="00000000" w14:paraId="00000004">
      <w:pPr>
        <w:spacing w:after="240" w:before="240" w:lineRule="auto"/>
        <w:rPr/>
      </w:pPr>
      <w:r w:rsidDel="00000000" w:rsidR="00000000" w:rsidRPr="00000000">
        <w:rPr>
          <w:rtl w:val="0"/>
        </w:rPr>
        <w:t xml:space="preserve">Demografi, psykografi og atferd er fortsatt relevante, men bør brukes som støttevariabler innenfor de geografiske segmentene. Teknologiinteresse, holdninger til innovasjon, betalingsvilje og miljøbevissthet kan påvirke hvor attraktiv tjenesten oppleves, men disse faktorene er vanskeligere å bruke som selvstendige hovedsegmenter fordi de er mindre målbare og mindre direkte koblet til de strukturelle forskjellene i markedet. Dette ligner logikken i Dr.Dropin eksempelet, der segmenteringen først begrunnes ut fra hvilke variabler som faktisk skaper forskjeller i kundeverdi og strategisk gjennomførbarhet</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Urbane områder</w:t>
      </w:r>
    </w:p>
    <w:p w:rsidR="00000000" w:rsidDel="00000000" w:rsidP="00000000" w:rsidRDefault="00000000" w:rsidRPr="00000000" w14:paraId="00000006">
      <w:pPr>
        <w:spacing w:after="240" w:before="240" w:lineRule="auto"/>
        <w:rPr/>
      </w:pPr>
      <w:r w:rsidDel="00000000" w:rsidR="00000000" w:rsidRPr="00000000">
        <w:rPr>
          <w:rtl w:val="0"/>
        </w:rPr>
        <w:t xml:space="preserve">Urbane områder er i utgangspunktet attraktive fordi de har høy befolkningstetthet og stort kundegrunnlag. Likevel fremstår dette segmentet som det minst attraktive på kort sikt. Hovedårsaken er at substituttene er sterkest nettopp her. I byene finnes det allerede flere aktører som tilbyr rask sisteleddlevering, og kundene har lave byttekostnader. Dermed må Zipline ikke bare introdusere en ny teknologi, men også bevise at denne teknologien gir vesentlig høyere verdi enn løsninger kundene allerede kjenner og bruker. Porters analyse viser nettopp at substituttrusselen er høy, og at verdiproposisjonen i tettbygde områder derfor primært blir bekvemmelighet og tidsbesparelse, ikke tilgjengelighet</w:t>
      </w:r>
    </w:p>
    <w:p w:rsidR="00000000" w:rsidDel="00000000" w:rsidP="00000000" w:rsidRDefault="00000000" w:rsidRPr="00000000" w14:paraId="00000007">
      <w:pPr>
        <w:spacing w:after="240" w:before="240" w:lineRule="auto"/>
        <w:rPr/>
      </w:pPr>
      <w:r w:rsidDel="00000000" w:rsidR="00000000" w:rsidRPr="00000000">
        <w:rPr>
          <w:rtl w:val="0"/>
        </w:rPr>
        <w:t xml:space="preserve">Regulatorisk er urbane områder også mest krevende. Tidligere analyser viser at norsk dronevirksomhet møter betydelige barrierer knyttet til BVLOS drift, luftrom og godkjenninger, og disse utfordringene blir særlig store i tettbygde byområder . Selv om urbane kunder trolig er relativt teknologiinteresserte, er ikke dette i seg selv nok til å gjøre segmentet attraktivt. I et marked med sterke substitutter må teknologi oppleves som meningsfull, ikke bare ny. Det er derfor usikkert om teknologiinteresse alene kan drive adopsjon i byene. Også grønn utvikling kan ha begrenset differensierende effekt i dette segmentet. Bærekraft kan styrke Ziplines omdømme, men når kunden allerede har raske og tilgjengelige alternativer, er det ikke sikkert at miljøgevinst alene er nok til å utløse bruk. I urbane områder fremstår derfor Zipline mer som et langsiktig vekstsegment enn som et naturlig startpunkt</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Forstadsområder</w:t>
      </w:r>
    </w:p>
    <w:p w:rsidR="00000000" w:rsidDel="00000000" w:rsidP="00000000" w:rsidRDefault="00000000" w:rsidRPr="00000000" w14:paraId="00000009">
      <w:pPr>
        <w:spacing w:after="240" w:before="240" w:lineRule="auto"/>
        <w:rPr/>
      </w:pPr>
      <w:r w:rsidDel="00000000" w:rsidR="00000000" w:rsidRPr="00000000">
        <w:rPr>
          <w:rtl w:val="0"/>
        </w:rPr>
        <w:t xml:space="preserve">Forstadsområder fremstår som det mest balanserte segmentet. Her finnes det fortsatt et betydelig kundegrunnlag, men substituttene er svakere enn i sentrum. Samtidig er reguleringsrisikoen og den operative kompleksiteten lavere enn i de mest tettbygde byområdene. Dette gjør forstadsområder mer relevante for Zipline enn urbane sentrumsområder, fordi selskapet her kan tilby en kombinasjon av rask levering og faktisk forbedret tilgjengelighet. I motsetning til sentrum, der eksisterende leveringsaktører ofte allerede dekker behovet godt, kan Zipline i forstadsområder dekke flere situasjoner der dagens tilbud er mindre fleksible eller mindre lønnsomme for eksisterende budtjenester</w:t>
      </w:r>
    </w:p>
    <w:p w:rsidR="00000000" w:rsidDel="00000000" w:rsidP="00000000" w:rsidRDefault="00000000" w:rsidRPr="00000000" w14:paraId="0000000A">
      <w:pPr>
        <w:spacing w:after="240" w:before="240" w:lineRule="auto"/>
        <w:rPr/>
      </w:pPr>
      <w:r w:rsidDel="00000000" w:rsidR="00000000" w:rsidRPr="00000000">
        <w:rPr>
          <w:rtl w:val="0"/>
        </w:rPr>
        <w:t xml:space="preserve">Dette segmentet passer også godt med Ziplines interne styrker. Internanalysen peker på at selskapets teknologiske kompetanse, korte leveringstid og bærekraftsprofil er sentrale styrker, men også at løsningen har begrensninger knyttet til vekt, radius og kommersiell kompleksitet. Nettopp derfor er forstadsområder attraktive, fordi de gir bedre strategisk samsvar mellom det Zipline faktisk kan levere og det markedet etterspør . Teknologiinteresse er sannsynligvis også relevant her, men mer som en forsterkende faktor enn som hovedgrunnlag for segmentet. Forbrukere i forstadsområder kan være åpne for ny teknologi, men adopsjon vil fortsatt avhenge av at tjenesten oppleves som praktisk, trygg og tidsbesparende.</w:t>
      </w:r>
    </w:p>
    <w:p w:rsidR="00000000" w:rsidDel="00000000" w:rsidP="00000000" w:rsidRDefault="00000000" w:rsidRPr="00000000" w14:paraId="0000000B">
      <w:pPr>
        <w:spacing w:after="240" w:before="240" w:lineRule="auto"/>
        <w:rPr/>
      </w:pPr>
      <w:r w:rsidDel="00000000" w:rsidR="00000000" w:rsidRPr="00000000">
        <w:rPr>
          <w:rtl w:val="0"/>
        </w:rPr>
        <w:t xml:space="preserve">Når det gjelder grønn utvikling, er det også rimelig å anta at bærekraft kan ha en viss betydning i dette segmentet, særlig fordi tjenesten både kan redusere utslipp og samtidig gi merverdi i form av raskere levering. Her virker miljøargumentet sterkere enn i urbane områder, fordi det kan kombineres med tydelig funksjonell nytte, ikke bare symbolsk verdi. Forstadsområder fremstår derfor som segmentet der Ziplines styrker best kan omsettes til et troverdig og differensiert tilbud.</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Distrikter</w:t>
      </w:r>
    </w:p>
    <w:p w:rsidR="00000000" w:rsidDel="00000000" w:rsidP="00000000" w:rsidRDefault="00000000" w:rsidRPr="00000000" w14:paraId="0000000D">
      <w:pPr>
        <w:spacing w:after="240" w:before="240" w:lineRule="auto"/>
        <w:rPr/>
      </w:pPr>
      <w:r w:rsidDel="00000000" w:rsidR="00000000" w:rsidRPr="00000000">
        <w:rPr>
          <w:rtl w:val="0"/>
        </w:rPr>
        <w:t xml:space="preserve">Distriktene er strategisk svært interessante fordi Zipline her kan løse et mer grunnleggende logistikkproblem enn i byene. I slike områder er tilgjengelighet ofte viktigere enn ren bekvemmelighet. Dette gjør at substituttene er svakere, og at Zipline i større grad kan dekke behov som ikke allerede er godt løst av eksisterende last mile aktører. Fra et konkurranseperspektiv er dette derfor det segmentet der Zipline tydeligst skiller seg fra Foodora, Wolt og lignende tjenester, fordi disse i liten grad er bygget for spredt bosetting og større avstander</w:t>
      </w:r>
    </w:p>
    <w:p w:rsidR="00000000" w:rsidDel="00000000" w:rsidP="00000000" w:rsidRDefault="00000000" w:rsidRPr="00000000" w14:paraId="0000000E">
      <w:pPr>
        <w:spacing w:after="240" w:before="240" w:lineRule="auto"/>
        <w:rPr/>
      </w:pPr>
      <w:r w:rsidDel="00000000" w:rsidR="00000000" w:rsidRPr="00000000">
        <w:rPr>
          <w:rtl w:val="0"/>
        </w:rPr>
        <w:t xml:space="preserve">Samtidig bør man være mer forsiktig i vurderingen av betalingsvilje. Det er plausibelt at behovet er høyt i distriktene, men det betyr ikke automatisk at betalingsviljen også er høy. Det tryggeste er derfor å skrive at betalingsviljen er usikker. Verdien av tjenesten kan være høy, men denne verdien må også omsettes i faktisk betalingsvilje hos kunden. Her blir problemdefinisjonen i oppgaven viktig, siden hele spørsmålet handler om hvorvidt løsningen oppleves som relevant og verdiskapende sammenlignet med eksisterende alternativer</w:t>
      </w:r>
    </w:p>
    <w:p w:rsidR="00000000" w:rsidDel="00000000" w:rsidP="00000000" w:rsidRDefault="00000000" w:rsidRPr="00000000" w14:paraId="0000000F">
      <w:pPr>
        <w:spacing w:after="240" w:before="240" w:lineRule="auto"/>
        <w:rPr/>
      </w:pPr>
      <w:r w:rsidDel="00000000" w:rsidR="00000000" w:rsidRPr="00000000">
        <w:rPr>
          <w:rtl w:val="0"/>
        </w:rPr>
        <w:t xml:space="preserve">Når det gjelder teknologiinteresse og grønn utvikling i distriktene, er det etter min vurdering ikke sikkert at grønnhet er like viktig som i mer urbane segmenter. Det betyr ikke at bærekraft er irrelevant, men at den trolig spiller en annen rolle. I distriktene vil funksjonell nytte sannsynligvis veie tyngre enn symbolsk miljøgevinst. Kunder kan være positive til grønne løsninger, men det som først og fremst gjør Zipline attraktivt her, er at tjenesten kan gi raskere og mer pålitelig levering der andre tilbud er svake. Den grønne profilen blir dermed et tilleggsmoment som styrker tilbudet, ikke nødvendigvis hoveddriveren for etterspørsel. Dette er også i tråd med tanken om at kunder først velger løsninger som løser et konkret behov, ikke bare fordi de fremstår som teknologisk avanserte eller bærekraftige</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Valg av hovedsegmenter</w:t>
      </w:r>
    </w:p>
    <w:p w:rsidR="00000000" w:rsidDel="00000000" w:rsidP="00000000" w:rsidRDefault="00000000" w:rsidRPr="00000000" w14:paraId="00000011">
      <w:pPr>
        <w:spacing w:after="240" w:before="240" w:lineRule="auto"/>
        <w:rPr/>
      </w:pPr>
      <w:r w:rsidDel="00000000" w:rsidR="00000000" w:rsidRPr="00000000">
        <w:rPr>
          <w:rtl w:val="0"/>
        </w:rPr>
        <w:t xml:space="preserve">På bakgrunn av analysene fremstår forstadsområder som det mest hensiktsmessige hovedsegmentet for Zipline i en norsk etableringsfase. Dette segmentet kombinerer et relativt stort kundegrunnlag med svakere substitutter enn i sentrum, samtidig som reguleringsmessige og operative barrierer er mindre krevende enn i urbane kjerner. Forstadsområder gir dermed best balanse mellom attraktivitet og gjennomførbarhet, og segmentet passer godt med både Ziplines styrker og begrensninger slik disse kommer frem i SWOT, internanalysen og konkurranseanalysen</w:t>
      </w:r>
    </w:p>
    <w:p w:rsidR="00000000" w:rsidDel="00000000" w:rsidP="00000000" w:rsidRDefault="00000000" w:rsidRPr="00000000" w14:paraId="00000012">
      <w:pPr>
        <w:spacing w:after="240" w:before="240" w:lineRule="auto"/>
        <w:rPr/>
      </w:pPr>
      <w:r w:rsidDel="00000000" w:rsidR="00000000" w:rsidRPr="00000000">
        <w:rPr>
          <w:rtl w:val="0"/>
        </w:rPr>
        <w:t xml:space="preserve">Distriktene bør vurderes som sekundært segment. Her er den funksjonelle nytten høy, og Zipline kan i større grad tilby noe markedet faktisk mangler. Samtidig er det større usikkerhet knyttet til volum og betalingsvilje, noe som gjør segmentet attraktivt, men mer usikkert enn forstadsområdene. Urbane sentrumsområder bør derimot ikke prioriteres i første fase. Selv om segmentet er stort og teknologisk interessant, er substituttrusselen høyest der, reguleringen mest krevende, og forskjellen mellom Zipline og eksisterende løsninger minst tydelig. På kort sikt er derfor bysentrum et mindre robust valg enn både forsteder og distrikter</w:t>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Referanser</w:t>
      </w:r>
    </w:p>
    <w:p w:rsidR="00000000" w:rsidDel="00000000" w:rsidP="00000000" w:rsidRDefault="00000000" w:rsidRPr="00000000" w14:paraId="00000017">
      <w:pPr>
        <w:spacing w:after="240" w:before="240" w:lineRule="auto"/>
        <w:rPr/>
      </w:pPr>
      <w:r w:rsidDel="00000000" w:rsidR="00000000" w:rsidRPr="00000000">
        <w:rPr>
          <w:rtl w:val="0"/>
        </w:rPr>
        <w:t xml:space="preserve">Christensen, C. M., Hall, T., Dillon, K., &amp; Duncan, D. S. (2016). </w:t>
      </w:r>
      <w:r w:rsidDel="00000000" w:rsidR="00000000" w:rsidRPr="00000000">
        <w:rPr>
          <w:i w:val="1"/>
          <w:iCs w:val="1"/>
          <w:rtl w:val="0"/>
        </w:rPr>
        <w:t xml:space="preserve">Know your customers’ jobs to be done</w:t>
      </w:r>
      <w:r w:rsidDel="00000000" w:rsidR="00000000" w:rsidRPr="00000000">
        <w:rPr>
          <w:rtl w:val="0"/>
        </w:rPr>
        <w:t xml:space="preserve">. Harvard Business Review.</w:t>
      </w:r>
    </w:p>
    <w:p w:rsidR="00000000" w:rsidDel="00000000" w:rsidP="00000000" w:rsidRDefault="00000000" w:rsidRPr="00000000" w14:paraId="00000018">
      <w:pPr>
        <w:spacing w:after="240" w:before="240" w:lineRule="auto"/>
        <w:rPr/>
      </w:pPr>
      <w:r w:rsidDel="00000000" w:rsidR="00000000" w:rsidRPr="00000000">
        <w:rPr>
          <w:rtl w:val="0"/>
        </w:rPr>
        <w:t xml:space="preserve">Pfeifer, P. E., Haskins, M. E., &amp; Conroy, R. M. (2005). Customer lifetime value, customer profitability, and the treatment of acquisition spending. </w:t>
      </w:r>
      <w:r w:rsidDel="00000000" w:rsidR="00000000" w:rsidRPr="00000000">
        <w:rPr>
          <w:i w:val="1"/>
          <w:iCs w:val="1"/>
          <w:rtl w:val="0"/>
        </w:rPr>
        <w:t xml:space="preserve">Journal of Managerial Issues, 17</w:t>
      </w:r>
      <w:r w:rsidDel="00000000" w:rsidR="00000000" w:rsidRPr="00000000">
        <w:rPr>
          <w:rtl w:val="0"/>
        </w:rPr>
        <w:t xml:space="preserve">(1), 11–25.</w:t>
      </w:r>
    </w:p>
    <w:p w:rsidR="00000000" w:rsidDel="00000000" w:rsidP="00000000" w:rsidRDefault="00000000" w:rsidRPr="00000000" w14:paraId="00000019">
      <w:pPr>
        <w:spacing w:after="240" w:before="240" w:lineRule="auto"/>
        <w:rPr/>
      </w:pPr>
      <w:r w:rsidDel="00000000" w:rsidR="00000000" w:rsidRPr="00000000">
        <w:rPr>
          <w:rtl w:val="0"/>
        </w:rPr>
        <w:t xml:space="preserve">Porter, M. E. (1980). </w:t>
      </w:r>
      <w:r w:rsidDel="00000000" w:rsidR="00000000" w:rsidRPr="00000000">
        <w:rPr>
          <w:i w:val="1"/>
          <w:iCs w:val="1"/>
          <w:rtl w:val="0"/>
        </w:rPr>
        <w:t xml:space="preserve">Competitive strategy: Techniques for analyzing industries and competitors</w:t>
      </w:r>
      <w:r w:rsidDel="00000000" w:rsidR="00000000" w:rsidRPr="00000000">
        <w:rPr>
          <w:rtl w:val="0"/>
        </w:rPr>
        <w:t xml:space="preserve">. Free Press.</w:t>
      </w:r>
    </w:p>
    <w:p w:rsidR="00000000" w:rsidDel="00000000" w:rsidP="00000000" w:rsidRDefault="00000000" w:rsidRPr="00000000" w14:paraId="0000001A">
      <w:pPr>
        <w:spacing w:after="240" w:before="240" w:lineRule="auto"/>
        <w:rPr/>
      </w:pPr>
      <w:r w:rsidDel="00000000" w:rsidR="00000000" w:rsidRPr="00000000">
        <w:rPr>
          <w:rtl w:val="0"/>
        </w:rPr>
        <w:t xml:space="preserve">Regjeringen. (2025). </w:t>
      </w:r>
      <w:r w:rsidDel="00000000" w:rsidR="00000000" w:rsidRPr="00000000">
        <w:rPr>
          <w:i w:val="1"/>
          <w:iCs w:val="1"/>
          <w:rtl w:val="0"/>
        </w:rPr>
        <w:t xml:space="preserve">Meld. St. 15: Droner og ny luftmobilitet</w:t>
      </w:r>
      <w:r w:rsidDel="00000000" w:rsidR="00000000" w:rsidRPr="00000000">
        <w:rPr>
          <w:rtl w:val="0"/>
        </w:rPr>
        <w:t xml:space="preserve">. Regjeringen.</w:t>
      </w:r>
    </w:p>
    <w:p w:rsidR="00000000" w:rsidDel="00000000" w:rsidP="00000000" w:rsidRDefault="00000000" w:rsidRPr="00000000" w14:paraId="0000001B">
      <w:pPr>
        <w:spacing w:after="240" w:before="240" w:lineRule="auto"/>
        <w:rPr/>
      </w:pPr>
      <w:r w:rsidDel="00000000" w:rsidR="00000000" w:rsidRPr="00000000">
        <w:rPr>
          <w:rtl w:val="0"/>
        </w:rPr>
        <w:t xml:space="preserve">Zipline International Inc. (n.d.). </w:t>
      </w:r>
      <w:r w:rsidDel="00000000" w:rsidR="00000000" w:rsidRPr="00000000">
        <w:rPr>
          <w:i w:val="1"/>
          <w:iCs w:val="1"/>
          <w:rtl w:val="0"/>
        </w:rPr>
        <w:t xml:space="preserve">Zipline safety fact sheet</w:t>
      </w:r>
      <w:r w:rsidDel="00000000" w:rsidR="00000000" w:rsidRPr="00000000">
        <w:rPr>
          <w:rtl w:val="0"/>
        </w:rPr>
        <w:t xml:space="preserve">. Zipline.</w:t>
      </w:r>
    </w:p>
    <w:p w:rsidR="00000000" w:rsidDel="00000000" w:rsidP="00000000" w:rsidRDefault="00000000" w:rsidRPr="00000000" w14:paraId="0000001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