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pjeh9leeh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Segmentbeskrivelser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K1 – Miljøbevisste allroundere (11 stk, 20 %)</w:t>
      </w:r>
      <w:r w:rsidDel="00000000" w:rsidR="00000000" w:rsidRPr="00000000">
        <w:rPr>
          <w:rtl w:val="0"/>
        </w:rPr>
        <w:t xml:space="preserve"> Høyest miljøbevissthet og teknologiåpenhet av alle segmenter, kombinert med høyt tidspress og prisbevissthet. Jevn kjønnsfordeling, blandet aldersprofil med flest 18–25 og 46–55, og 55 % fulltidsansatte. 55 % har inntekt over 700k. Bor primært i Vestland og Oslo. 36 % vil bruke drone. Pålitelighet (6.09) og lav pris (5.73) er viktigste kriterier, men miljø scorer også høyt (5.00). Sikkerhet er den største bekymringen (73 %).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K2 – Lavt engasjerte skeptikere (8 stk, 15 %)</w:t>
      </w:r>
      <w:r w:rsidDel="00000000" w:rsidR="00000000" w:rsidRPr="00000000">
        <w:rPr>
          <w:rtl w:val="0"/>
        </w:rPr>
        <w:t xml:space="preserve"> Lavest på teknologiåpenhet og tidspress. Eldst profil — 62 % er over 46 år, 50 % over 700k inntekt, 50 % bor i utkant av by eller landlig. 62 % bestiller aldri hjemlevering. Kun 12 % vil bruke drone. Lavt prioritert segment for Zipline — vanskelig å konvertere og lite motivert for endring.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K3 – Travle pragmatikere (16 stk, 26 %)</w:t>
      </w:r>
      <w:r w:rsidDel="00000000" w:rsidR="00000000" w:rsidRPr="00000000">
        <w:rPr>
          <w:rtl w:val="0"/>
        </w:rPr>
        <w:t xml:space="preserve"> Høyest tidspress (5.07), middels teknologiåpenhet, lav miljøbevissthet. 64 % er 18–25 år, primært studenter, bor i Trøndelag og Innlandet. Bestiller relativt hyppig hjemlevering. Kun 29 % vil bruke drone. Rask levering (5.86) og pålitelighet (6.00) er viktigst — miljø er lite viktig (2.93). Pålitelighet er den største bekymringen (57 %).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K4 – Unge prisbevisste tek-positive (21 stk, 39 %)</w:t>
      </w:r>
      <w:r w:rsidDel="00000000" w:rsidR="00000000" w:rsidRPr="00000000">
        <w:rPr>
          <w:rtl w:val="0"/>
        </w:rPr>
        <w:t xml:space="preserve"> Størst segment. Høy teknologiåpenhet og svært høy prissensitivitet. 90 % er under 26 år, 71 % studenter, 52 % med inntekt under 100k. 81 % bor sentralt i by, flest fra Trøndelag. 62 % vil bruke drone — høyest av alle segmenter. Lav pris (6.10) og pålitelighet (6.14) er viktigst, miljø lite viktig (3.00). Pålitelighet er den største bekymringen (62 %).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4qgzikd8r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Implikasjoner for Zipline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Primærmål (early adopters): K4 (39 %)</w:t>
      </w:r>
      <w:r w:rsidDel="00000000" w:rsidR="00000000" w:rsidRPr="00000000">
        <w:rPr>
          <w:rtl w:val="0"/>
        </w:rPr>
        <w:t xml:space="preserve"> — størst segment med høyest drone-vilje. Unge, urbane og teknologiåpne. Pris og bekvemmelighet er nøkkelbudskapet — ikke miljø. Naturlig startsegment i Trondheim.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Sekundærmål: K1 (20 %)</w:t>
      </w:r>
      <w:r w:rsidDel="00000000" w:rsidR="00000000" w:rsidRPr="00000000">
        <w:rPr>
          <w:rtl w:val="0"/>
        </w:rPr>
        <w:t xml:space="preserve"> — kan nås med et kombinert budskap om teknologi, miljø og effektivitet. Høyere inntekt gjør dem mindre prissensitive i praksis.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Potensiell vekst: K3 (26 %)</w:t>
      </w:r>
      <w:r w:rsidDel="00000000" w:rsidR="00000000" w:rsidRPr="00000000">
        <w:rPr>
          <w:rtl w:val="0"/>
        </w:rPr>
        <w:t xml:space="preserve"> — tidspresset og aktive brukere av hjemlevering. Kan konverteres dersom pålitelighet og hastighet kommuniseres tydelig.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Deprioritert: K2 (15 %)</w:t>
      </w:r>
      <w:r w:rsidDel="00000000" w:rsidR="00000000" w:rsidRPr="00000000">
        <w:rPr>
          <w:rtl w:val="0"/>
        </w:rPr>
        <w:t xml:space="preserve"> — lav teknologiåpenhet og drone-vilje. Ikke lønnsomt å prioritere i en tidlig markedsfase.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Forbehold:</w:t>
      </w:r>
      <w:r w:rsidDel="00000000" w:rsidR="00000000" w:rsidRPr="00000000">
        <w:rPr>
          <w:rtl w:val="0"/>
        </w:rPr>
        <w:t xml:space="preserve"> N = 54 er lavt for en stabil klusterløsning, og K2 (n=8) bør tolkes med særlig varsomhet. Resultatene bør valideres kvalitativt — noe som passer godt med fokusgruppeplanen din.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