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The audit trail is written in French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Whatever the interface language, which is genuinely FR / 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5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2026-08-05T18:26:06.785Z</dcterms:created>
  <dcterms:modified xsi:type="dcterms:W3CDTF">2026-08-05T18:26:06.785Z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