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 à votre système d'information</w:t>
            </w:r>
          </w:p>
          <w:p>
            <w:pPr>
              <w:spacing w:after="0"/>
            </w:pPr>
            <w:r>
              <w:rPr>
                <w:color w:val="475569"/>
                <w:sz w:val="15"/>
                <w:szCs w:val="15"/>
              </w:rPr>
              <w:t xml:space="preserve">Ni webhook, ni connecteur PLM / ERP / ALM, ni ReqIF. Filum n'est pas un ERP et n'en tient pas lieu.</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23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2026-08-23T08:31:13.064Z</dcterms:created>
  <dcterms:modified xsi:type="dcterms:W3CDTF">2026-08-23T08:31:13.064Z</dcterms:modified>
</cp:coreProperties>
</file>

<file path=docProps/custom.xml><?xml version="1.0" encoding="utf-8"?>
<Properties xmlns="http://schemas.openxmlformats.org/officeDocument/2006/custom-properties" xmlns:vt="http://schemas.openxmlformats.org/officeDocument/2006/docPropsVTypes"/>
</file>