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a-DK"/>
        </w:rPr>
        <w:t>Avnet Reporter Documentation</w:t>
      </w:r>
    </w:p>
    <w:p>
      <w:pPr>
        <w:pStyle w:val="Subtitle"/>
      </w:pPr>
      <w:r>
        <w:rPr>
          <w:rtl w:val="0"/>
          <w:lang w:val="en-US"/>
        </w:rPr>
        <w:t xml:space="preserve">Team SIGSEGV, </w:t>
      </w:r>
      <w:r>
        <w:rPr>
          <w:rtl w:val="0"/>
          <w:lang w:val="en-US"/>
        </w:rPr>
        <w:t>Christine</w:t>
      </w:r>
      <w:r>
        <w:rPr>
          <w:rtl w:val="0"/>
          <w:lang w:val="en-US"/>
        </w:rPr>
        <w:t xml:space="preserve"> Thornton</w:t>
      </w:r>
    </w:p>
    <w:p>
      <w:pPr>
        <w:pStyle w:val="Heading 2"/>
      </w:pPr>
      <w:r>
        <w:rPr>
          <w:rtl w:val="0"/>
          <w:lang w:val="en-US"/>
        </w:rPr>
        <w:t>Getting Started</w:t>
      </w:r>
    </w:p>
    <w:p>
      <w:pPr>
        <w:pStyle w:val="Body"/>
      </w:pPr>
      <w:r>
        <w:rPr>
          <w:rtl w:val="0"/>
          <w:lang w:val="en-US"/>
        </w:rPr>
        <w:t xml:space="preserve">Once you launch the application for the first time, you will be prompted to import report data for the first time. Make sure you have uploaded report data to the </w:t>
      </w:r>
      <w:r>
        <w:rPr>
          <w:rFonts w:ascii="Cambria Bold" w:hAnsi="Cambria Bold"/>
          <w:rtl w:val="0"/>
          <w:lang w:val="en-US"/>
        </w:rPr>
        <w:t>/mnt/sdcard/Download</w:t>
      </w:r>
      <w:r>
        <w:rPr>
          <w:rtl w:val="0"/>
        </w:rPr>
        <w:t xml:space="preserve"> folder.</w:t>
      </w:r>
    </w:p>
    <w:p>
      <w:pPr>
        <w:pStyle w:val="Body"/>
        <w:jc w:val="center"/>
      </w:pP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4688564" cy="293035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564" cy="2930352"/>
                    </a:xfrm>
                    <a:prstGeom prst="rect">
                      <a:avLst/>
                    </a:prstGeom>
                    <a:ln w="9525" cap="flat">
                      <a:solidFill>
                        <a:srgbClr val="00000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r>
        <w:rPr>
          <w:rtl w:val="0"/>
          <w:lang w:val="en-US"/>
        </w:rPr>
        <w:t>Importing Data</w:t>
      </w:r>
    </w:p>
    <w:p>
      <w:pPr>
        <w:pStyle w:val="Body"/>
      </w:pPr>
      <w:r>
        <w:rPr>
          <w:rtl w:val="0"/>
          <w:lang w:val="en-US"/>
        </w:rPr>
        <w:t xml:space="preserve">Make sure you have uploaded the report data to the </w:t>
      </w:r>
      <w:r>
        <w:rPr>
          <w:rFonts w:ascii="Cambria Bold" w:hAnsi="Cambria Bold"/>
          <w:rtl w:val="0"/>
          <w:lang w:val="en-US"/>
        </w:rPr>
        <w:t>/mnt/sdcard/Download</w:t>
      </w:r>
      <w:r>
        <w:rPr>
          <w:rtl w:val="0"/>
          <w:lang w:val="en-US"/>
        </w:rPr>
        <w:t xml:space="preserve"> folder. Select the file you wish to import and then select the </w:t>
      </w:r>
      <w:r>
        <w:rPr>
          <w:rFonts w:ascii="Cambria Italic" w:hAnsi="Cambria Italic" w:hint="default"/>
          <w:rtl w:val="1"/>
          <w:lang w:val="ar-SA" w:bidi="ar-SA"/>
        </w:rPr>
        <w:t>“</w:t>
      </w:r>
      <w:r>
        <w:rPr>
          <w:rFonts w:ascii="Cambria Italic" w:hAnsi="Cambria Italic"/>
          <w:rtl w:val="0"/>
          <w:lang w:val="de-DE"/>
        </w:rPr>
        <w:t>Import Data</w:t>
      </w:r>
      <w:r>
        <w:rPr>
          <w:rFonts w:ascii="Cambria Italic" w:hAnsi="Cambria Italic" w:hint="default"/>
          <w:rtl w:val="0"/>
        </w:rPr>
        <w:t>”</w:t>
      </w:r>
      <w:r>
        <w:rPr>
          <w:rtl w:val="0"/>
          <w:lang w:val="en-US"/>
        </w:rPr>
        <w:t xml:space="preserve"> button. You may browse to another app during import.</w:t>
      </w:r>
    </w:p>
    <w:p>
      <w:pPr>
        <w:pStyle w:val="Body"/>
        <w:jc w:val="center"/>
      </w:pP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4892494" cy="3057809"/>
            <wp:effectExtent l="0" t="0" r="0" b="0"/>
            <wp:docPr id="1073741826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3" descr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94" cy="3057809"/>
                    </a:xfrm>
                    <a:prstGeom prst="rect">
                      <a:avLst/>
                    </a:prstGeom>
                    <a:ln w="9525" cap="flat">
                      <a:solidFill>
                        <a:srgbClr val="00000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Import may take several minutes to complete. You may cancel the import at any time, which will result in partial report data. A notification will be sent upon completed import.</w:t>
      </w:r>
    </w:p>
    <w:p>
      <w:pPr>
        <w:pStyle w:val="Heading 2"/>
      </w:pPr>
      <w:r>
        <w:rPr>
          <w:rtl w:val="0"/>
          <w:lang w:val="en-US"/>
        </w:rPr>
        <w:t>Using the Application</w:t>
      </w:r>
    </w:p>
    <w:p>
      <w:pPr>
        <w:pStyle w:val="Body"/>
      </w:pPr>
      <w:r>
        <w:rPr>
          <w:rtl w:val="0"/>
          <w:lang w:val="en-US"/>
        </w:rPr>
        <w:t xml:space="preserve">After importing data, you are now ready to use the application.  The application is configured to be view only in landscape mode. You may re-import data any time by clicking the folder icon on the top-right of the application. 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Select a menu item to the left to display a particular report.</w:t>
      </w:r>
    </w:p>
    <w:p>
      <w:pPr>
        <w:pStyle w:val="Body"/>
        <w:jc w:val="center"/>
      </w:pP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377262" cy="3985789"/>
            <wp:effectExtent l="0" t="0" r="0" b="0"/>
            <wp:docPr id="1073741827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4" descr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262" cy="3985789"/>
                    </a:xfrm>
                    <a:prstGeom prst="rect">
                      <a:avLst/>
                    </a:prstGeom>
                    <a:ln w="9525" cap="flat">
                      <a:solidFill>
                        <a:srgbClr val="00000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If you have any questions, please email </w:t>
      </w:r>
      <w:r>
        <w:rPr>
          <w:rtl w:val="0"/>
          <w:lang w:val="en-US"/>
        </w:rPr>
        <w:t>&lt;redacted&gt;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2"/>
      <w:szCs w:val="32"/>
      <w:u w:val="none" w:color="345a8a"/>
      <w:shd w:val="nil" w:color="auto" w:fill="auto"/>
      <w:vertAlign w:val="baseline"/>
      <w:lang w:val="da-DK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f81bd"/>
      <w:spacing w:val="15"/>
      <w:kern w:val="0"/>
      <w:position w:val="0"/>
      <w:sz w:val="24"/>
      <w:szCs w:val="24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