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BVW如何排兵布阵</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哈喽，大家晚上好，我是大家的老朋友XX老师，今天我要和大家分享一个BVW如何实现最大盈利的方式，便是如何排兵布阵，用合适的资金实现最丰厚的盈利。</w:t>
      </w: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区块链作为一种技术手段和思想，必须要结合好的商业模式才能够盈利，从目前来看，比特币还没有成为实体经济的主流支付手段之一，其实还并不能够真实的创造利润或者财富，比特币从目前来看，只不过是提供了一种财富转移的手段，把一部分人的钱转到另一部分人的手上。当然，这并不是否定比特币的存在的价值，作为区块链应用的开山鼻祖，其意义非凡，最终能否真正的为持有比特币或者运用比特币作为支付手段的人创造利润，我认为取决于比特币最终能获得多少人的共识，并达到优化市场资源配置的效果。</w:t>
      </w: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区块链如何盈利？</w:t>
      </w:r>
    </w:p>
    <w:p>
      <w:pPr>
        <w:ind w:firstLine="420" w:firstLineChars="0"/>
        <w:rPr>
          <w:rFonts w:hint="eastAsia" w:asciiTheme="minorEastAsia" w:hAnsiTheme="minorEastAsia" w:eastAsiaTheme="minorEastAsia" w:cstheme="minorEastAsia"/>
          <w:lang w:val="en-US" w:eastAsia="zh-CN"/>
        </w:rPr>
      </w:pPr>
    </w:p>
    <w:p>
      <w:pPr>
        <w:numPr>
          <w:ilvl w:val="0"/>
          <w:numId w:val="1"/>
        </w:num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先从宏观上来讲区块链如何盈利</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宏观上来讲，如果有一种货币不需要主权背书，就能够解决信用问题，重构生产关系，那美元的霸主地位就会受到挑战，从全世界薅羊毛的机会也就不复存在了，这将让全球每个人都能够自由平等的参与市场活动。借助区块链技术，在理想状态下，我们在中国就能够用加密货币投资证券化的美国的土地、委内瑞拉的石油、南非的钻石等等，我们只需要考虑商品本身的价格波动（仅受供需变化影响），而无需担心货币超发引起的价格波动，这样更加有利于全球的资产流动和资源配置，提高经济效率，受惠的将是每一普通民众，受损的将是那些少数特权人士。中国央行目前也在研究基于区块链的数字加密法币，但这里面涉及到太多太复杂经济、政治的问题，所以一直也都还没有出来，不过我认为也只是时间的问题。</w:t>
      </w:r>
    </w:p>
    <w:p>
      <w:pPr>
        <w:ind w:firstLine="420" w:firstLineChars="0"/>
        <w:rPr>
          <w:rFonts w:hint="eastAsia" w:asciiTheme="minorEastAsia" w:hAnsiTheme="minorEastAsia" w:eastAsiaTheme="minorEastAsia" w:cstheme="minorEastAsia"/>
          <w:lang w:val="en-US" w:eastAsia="zh-CN"/>
        </w:rPr>
      </w:pPr>
    </w:p>
    <w:p>
      <w:pPr>
        <w:numPr>
          <w:ilvl w:val="0"/>
          <w:numId w:val="1"/>
        </w:num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从微观角度举例说明区块链盈利模式和应用</w:t>
      </w:r>
    </w:p>
    <w:p>
      <w:pPr>
        <w:numPr>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们知道比特币被称之为区块链1.0，其充满了争议，但不可否认的是，比特币是数字货币历史上，甚至是金融和经济学历史上一次了不起的社会学实验。而比特币最为伟大的地方便是，它激发了很多人开始从比特币核心设计中提炼并改进的区块链技术，让大家看到了塑造更高效、更安全的未来商业网络的可能。</w:t>
      </w:r>
    </w:p>
    <w:p>
      <w:pPr>
        <w:numPr>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而另外被关注的便是由俄罗斯天才少年Vitalik Buterin创立的以太坊（Ethereum），以太坊被称之为区块链2.0，以太坊可以说是区块链的造富神器，已经有太多币圈大佬，如李笑来、薛蛮子等通过以太坊ICO进行项目投资，实现了财富自由。虽然现在ICO项目鱼龙混杂，有认真做事的，也有赚智商税圈钱的，不可否认，通过以太坊之所以能赚取利润是因为其引入了智能合约，我们假设一个项目逻辑自洽，应用场景被认可，有靠谱的技术团队，通过公开其代币（token）发行机制，用发行的代币来募集流通比较好的数字货币如比特币和以太币来实现融资。</w:t>
      </w:r>
    </w:p>
    <w:p>
      <w:pPr>
        <w:numPr>
          <w:numId w:val="0"/>
        </w:numPr>
        <w:ind w:firstLine="420" w:firstLineChars="200"/>
        <w:rPr>
          <w:rFonts w:hint="eastAsia" w:asciiTheme="minorEastAsia" w:hAnsiTheme="minorEastAsia" w:eastAsiaTheme="minorEastAsia" w:cstheme="minorEastAsia"/>
          <w:lang w:val="en-US" w:eastAsia="zh-CN"/>
        </w:rPr>
      </w:pPr>
    </w:p>
    <w:p>
      <w:pPr>
        <w:numPr>
          <w:ilvl w:val="0"/>
          <w:numId w:val="1"/>
        </w:num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如何利用BVW实现区块链的最大盈利</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随着人工智能技术的发展和进步，暗示着谁拥有更多的数据和信息，谁就会越有利。而这也加剧了人类社会内部互信方面的问题。而对于个人而言，掌握着更多的资源和信息，无不是对个人有利。在这之前，我们还是首先看一下，BVW赢利点如何？再分析我们个人的赢利点。</w:t>
      </w:r>
    </w:p>
    <w:p>
      <w:pPr>
        <w:numPr>
          <w:ilvl w:val="0"/>
          <w:numId w:val="0"/>
        </w:numPr>
        <w:ind w:firstLine="422" w:firstLineChars="20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BVW算力之争</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回归算力，随着BVW的算力日益增多，但产量却维持不变，这就意味着BVW的价值会随着越来越多的用户加入而增加。在 BVW 的生态中，算力是用于制衡整个生态的法则。因为 BVW 生态每天固定产出 33 万枚 BVW， 所以当整个生态的算力低的时候，每枚 BVW 需要的算力也会低，当 BVW 全球越来越多参与者 的时候，BVW生态总的算力也会提升，每枚 BVW 所需要的算力也会提升。所以随着 BVW 生态 的发展，全球参与者不断增加，算力不断增加，相同的算力获得 BVW 的数量就会不断的减少。</w:t>
      </w:r>
    </w:p>
    <w:p>
      <w:pPr>
        <w:numPr>
          <w:numId w:val="0"/>
        </w:numPr>
        <w:rPr>
          <w:rFonts w:hint="eastAsia" w:asciiTheme="minorEastAsia" w:hAnsiTheme="minorEastAsia" w:eastAsiaTheme="minorEastAsia" w:cstheme="minorEastAsia"/>
          <w:lang w:val="en-US" w:eastAsia="zh-CN"/>
        </w:rPr>
      </w:pPr>
    </w:p>
    <w:p>
      <w:pPr>
        <w:numPr>
          <w:numId w:val="0"/>
        </w:numPr>
        <w:ind w:firstLine="422" w:firstLineChars="20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个人赢利点</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BVW在前期市场推广过程中，采用了持币挖矿模式，当你持有BVW就能够获得奖励。当然你也可以分享给朋友获得推荐奖励，如果你拥有团队还能获得团队奖励，如果团队体系庞大，还能获得BVW生态给予的节点奖励。</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BVW一共有七大盈利点，接下来我们分两大点讲解，一是个人持币，二是团队：</w:t>
      </w:r>
    </w:p>
    <w:p>
      <w:pPr>
        <w:numPr>
          <w:ilvl w:val="0"/>
          <w:numId w:val="2"/>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个人持币</w:t>
      </w:r>
    </w:p>
    <w:p>
      <w:pPr>
        <w:numPr>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在个人持币分类中，一共有4个奖励点，分别是持币挖矿奖励、持币时间加成奖励、签到奖励以及签到时间加成奖励。</w:t>
      </w:r>
    </w:p>
    <w:p>
      <w:pPr>
        <w:numPr>
          <w:ilvl w:val="0"/>
          <w:numId w:val="0"/>
        </w:numPr>
        <w:ind w:firstLine="422" w:firstLineChars="20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1.持币挖矿奖励</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持有：200-800BVW          奖励每日算力：10KH</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持有：801-3000BVW         奖励每日算力：50KH</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持有：3001-10000BVW       奖励每日算力：200KH</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持有：10001-50000BVW      奖励每日算力：1000KH</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持有：＞50000BVW          奖励每日算力：4000KH</w:t>
      </w:r>
    </w:p>
    <w:p>
      <w:pPr>
        <w:numPr>
          <w:numId w:val="0"/>
        </w:numPr>
        <w:ind w:firstLine="422"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2.持币时间加成奖励</w:t>
      </w:r>
    </w:p>
    <w:p>
      <w:pPr>
        <w:numPr>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“每7日增加7%算力”，最多30天，增加30%算力</w:t>
      </w:r>
    </w:p>
    <w:p>
      <w:pPr>
        <w:numPr>
          <w:numId w:val="0"/>
        </w:numPr>
        <w:ind w:firstLine="422" w:firstLineChars="20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3.签到奖励</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持有：0 BVW                日签到算力：1KH</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持有：200-800BVW          日签到算力：2KH</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持有：801-3000BVW         日签到算力：10KH</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持有：3001-10000BVW       日签到算力：20KH</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持有：10001-50000BVW      日签到算力：100KH</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持有：＞50000BVW           日签到算力：400KH</w:t>
      </w:r>
    </w:p>
    <w:p>
      <w:pPr>
        <w:numPr>
          <w:ilvl w:val="0"/>
          <w:numId w:val="0"/>
        </w:numPr>
        <w:ind w:firstLine="422" w:firstLineChars="20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4.签到时间加成奖励</w:t>
      </w:r>
    </w:p>
    <w:p>
      <w:pPr>
        <w:numPr>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连续签到30天，“每阶段增加4%算力”，最高增加20%算力</w:t>
      </w:r>
    </w:p>
    <w:p>
      <w:pPr>
        <w:numPr>
          <w:numId w:val="0"/>
        </w:numPr>
        <w:rPr>
          <w:rFonts w:hint="eastAsia" w:asciiTheme="minorEastAsia" w:hAnsiTheme="minorEastAsia" w:eastAsiaTheme="minorEastAsia" w:cstheme="minorEastAsia"/>
          <w:lang w:val="en-US" w:eastAsia="zh-CN"/>
        </w:rPr>
      </w:pPr>
    </w:p>
    <w:p>
      <w:pPr>
        <w:numPr>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就个人主账号而言，持币越多，算力则越高，在同时保证自己活跃度完全达到时，若我们持有大于50000枚BVW，显然这时我们将会获得最大算力，也保证了最高的盈利。我们可以算一算，若我们持有50001枚BVW，我们在第30天时，算力将会达到（4000KH+400KH）*（1+0.3+0.2）=6600KH。但我们不仅要将目标投放在个人奖励之上，同时还要关注团队可获得的奖励。</w:t>
      </w:r>
    </w:p>
    <w:p>
      <w:pPr>
        <w:numPr>
          <w:ilvl w:val="0"/>
          <w:numId w:val="0"/>
        </w:numPr>
        <w:ind w:firstLine="422" w:firstLineChars="20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5.分享奖励</w:t>
      </w:r>
    </w:p>
    <w:p>
      <w:pPr>
        <w:numPr>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持有：200-800BVW           奖励: 7%收益比列</w:t>
      </w:r>
    </w:p>
    <w:p>
      <w:pPr>
        <w:numPr>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持有：801-3000BVW          奖励: 14%收益比列</w:t>
      </w:r>
    </w:p>
    <w:p>
      <w:pPr>
        <w:numPr>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持有：3001-10000BVW        奖励: 20%收益比列</w:t>
      </w:r>
    </w:p>
    <w:p>
      <w:pPr>
        <w:numPr>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持有：10001-50000BVW       奖励: 25%收益比列</w:t>
      </w:r>
    </w:p>
    <w:p>
      <w:pPr>
        <w:numPr>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持有：＞50000BVW           奖励: 30%收益比列</w:t>
      </w:r>
    </w:p>
    <w:p>
      <w:pPr>
        <w:numPr>
          <w:numId w:val="0"/>
        </w:numPr>
        <w:rPr>
          <w:rFonts w:hint="eastAsia" w:asciiTheme="minorEastAsia" w:hAnsiTheme="minorEastAsia" w:eastAsiaTheme="minorEastAsia" w:cstheme="minorEastAsia"/>
          <w:lang w:val="en-US" w:eastAsia="zh-CN"/>
        </w:rPr>
      </w:pPr>
    </w:p>
    <w:p>
      <w:pPr>
        <w:numPr>
          <w:ilvl w:val="0"/>
          <w:numId w:val="0"/>
        </w:numPr>
        <w:ind w:firstLine="422" w:firstLineChars="20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6.阵列奖励（团队奖励）</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持有：200-800BVW             阵列算力加成：7%</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持有：801-3000BVW            阵列算力加成：10%</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持有：3001-10000BVW          阵列算力加成：15%</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持有：10001-50000BVW         阵列算力加成：20%</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持有：＞50000BVW             阵列算力加成：25%</w:t>
      </w:r>
    </w:p>
    <w:p>
      <w:pPr>
        <w:numPr>
          <w:ilvl w:val="0"/>
          <w:numId w:val="0"/>
        </w:numPr>
        <w:ind w:firstLine="422" w:firstLineChars="20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7.级差奖励（节点奖励）</w:t>
      </w:r>
    </w:p>
    <w:p>
      <w:pPr>
        <w:numPr>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极差是团队奖励中最为丰厚的奖励，其中分为五个节点，分别为卫星节点、行星节点、恒星节点、星系节点、宇宙节点。各个节点不仅在算力奖励上有比例加成10%，在达到节点要求后，一次性奖励更为丰厚，分别为1500BVW，3000BVW，5000BVW，7000BVW，10000BVW，并且，恒星节点、星系节点、宇宙节点还可以分别获得2%、5%、7%均分交易所手续费的比例。</w:t>
      </w:r>
    </w:p>
    <w:p>
      <w:pPr>
        <w:numPr>
          <w:numId w:val="0"/>
        </w:numPr>
        <w:ind w:firstLine="420" w:firstLineChars="200"/>
        <w:rPr>
          <w:rFonts w:hint="eastAsia" w:asciiTheme="minorEastAsia" w:hAnsiTheme="minorEastAsia" w:eastAsiaTheme="minorEastAsia" w:cstheme="minorEastAsia"/>
          <w:lang w:val="en-US" w:eastAsia="zh-CN"/>
        </w:rPr>
      </w:pPr>
    </w:p>
    <w:p>
      <w:pPr>
        <w:numPr>
          <w:ilvl w:val="0"/>
          <w:numId w:val="0"/>
        </w:numPr>
        <w:ind w:firstLine="422" w:firstLineChars="200"/>
        <w:rPr>
          <w:rFonts w:hint="default"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奖励获得</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介绍了BVW两大主要奖励后，我们需要关注的是，如何将自己现有的资金，实现最大利益化。接下来，我们依次介绍利用资金去盘活整场布局。币圈的朋友都知道，单个主体的投资是无法达到最大利益化的，针对BVW的两大阵营奖励，我们主要通过谈及团队奖励实现盈利。</w:t>
      </w:r>
    </w:p>
    <w:p>
      <w:pPr>
        <w:numPr>
          <w:ilvl w:val="0"/>
          <w:numId w:val="0"/>
        </w:numPr>
        <w:ind w:firstLine="420" w:firstLineChars="20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们先看一下达到卫星节点需要做到什么，我们直推十个BID后，下属再推荐1000个，此时我们一共需要10110枚BVW，但我们可以一次性获得1500枚BVW，则开通BID消耗了8610枚BVW。此时，我们再看到主账号的身上，我们可以发现，主账号的持币量越多，从个人和团队的奖励则越多。此时我们可以观察奖励区间取值，个人持有10001枚BVW时，我们可获得的算力奖励分别是，持币奖励：1000KH，日签到算力100KH，邀请算力加成：25%，阵列算力加成：20%，我们可以看到的是，团队算力加成在后面的递增中没有大幅度增长，都是成比例增长，所以，我们的重要又回到了个人主账号持币，在10001档，成为投资最少，获得收益最大的档次，再配合团队的算力加成，实现了最大的收益化，而我们的总投入仅在18611枚BVW。而依次类推，我们可以在10001的档次持续将自身节点一直升级到恒星节点。而后的节点，我们再升级自身的主账号档次，同样会实现利益最大化。</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际上BVW的算力加成方式看似多样，但对于用户的奖励，我们的持有量和团队量始终是决定了收益大数据。如果想BVW收获最多的财富，那么在前期就是争夺算力最好的时间，谁能在前期持有更多的BVW，拥有更多的算力，谁就能获得更多的BVW奖励。</w:t>
      </w:r>
      <w:bookmarkStart w:id="0" w:name="_GoBack"/>
      <w:bookmarkEnd w:id="0"/>
    </w:p>
    <w:p>
      <w:pPr>
        <w:numPr>
          <w:ilvl w:val="0"/>
          <w:numId w:val="0"/>
        </w:numPr>
        <w:ind w:firstLine="420" w:firstLineChars="200"/>
        <w:rPr>
          <w:rFonts w:hint="default" w:asciiTheme="minorEastAsia" w:hAnsiTheme="minorEastAsia" w:eastAsiaTheme="minorEastAsia" w:cstheme="minorEastAsia"/>
          <w:lang w:val="en-US" w:eastAsia="zh-CN"/>
        </w:rPr>
      </w:pPr>
      <w:r>
        <w:rPr>
          <w:rFonts w:hint="eastAsia"/>
          <w:lang w:val="en-US" w:eastAsia="zh-CN"/>
        </w:rPr>
        <w:t>今天的分享到这里就结束了，我是XX，感谢大家的收听。</w:t>
      </w:r>
    </w:p>
    <w:p>
      <w:pPr>
        <w:numPr>
          <w:ilvl w:val="0"/>
          <w:numId w:val="0"/>
        </w:numPr>
        <w:ind w:firstLine="420" w:firstLineChars="200"/>
        <w:rPr>
          <w:rFonts w:hint="default"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90B22"/>
    <w:multiLevelType w:val="singleLevel"/>
    <w:tmpl w:val="94490B22"/>
    <w:lvl w:ilvl="0" w:tentative="0">
      <w:start w:val="1"/>
      <w:numFmt w:val="decimal"/>
      <w:suff w:val="nothing"/>
      <w:lvlText w:val="%1、"/>
      <w:lvlJc w:val="left"/>
    </w:lvl>
  </w:abstractNum>
  <w:abstractNum w:abstractNumId="1">
    <w:nsid w:val="D33D3049"/>
    <w:multiLevelType w:val="singleLevel"/>
    <w:tmpl w:val="D33D3049"/>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5E29F6"/>
    <w:rsid w:val="24181873"/>
    <w:rsid w:val="38372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2020-02-04T04:15:06Z</dcterms:created>
  <dc:creator>DELL</dc:creator>
  <cp:lastModifiedBy>finally。</cp:lastModifiedBy>
  <dcterms:modified xsi:type="dcterms:W3CDTF">2020-02-04T09:05:42Z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