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10" w:line="247" w:lineRule="auto"/>
      </w:pPr>
      <w:r>
        <w:rPr>
          <w:rFonts w:ascii="Arial" w:hAnsi="Arial" w:cs="Arial" w:eastAsia="Arial"/>
          <w:b/>
          <w:i w:val="0"/>
          <w:smallCaps w:val="0"/>
          <w:color w:val="173F3D"/>
          <w:sz w:val="56"/>
          <w:u w:val="none"/>
        </w:rPr>
        <w:t>James Dupre</w:t>
      </w:r>
    </w:p>
    <w:p>
      <w:pPr>
        <w:keepNext/>
        <w:widowControl/>
        <w:spacing w:before="0" w:after="50" w:line="247" w:lineRule="auto"/>
      </w:pPr>
      <w:r>
        <w:rPr>
          <w:rFonts w:ascii="Arial" w:hAnsi="Arial" w:cs="Arial" w:eastAsia="Arial"/>
          <w:b/>
          <w:i w:val="0"/>
          <w:smallCaps w:val="0"/>
          <w:color w:val="155C58"/>
          <w:sz w:val="24"/>
          <w:u w:val="none"/>
        </w:rPr>
        <w:t>AI Strategy and Operations | Paid Media Leadership</w:t>
      </w:r>
    </w:p>
    <w:p>
      <w:pPr>
        <w:keepNext/>
        <w:spacing w:after="20" w:line="240" w:lineRule="auto"/>
      </w:pPr>
      <w:r>
        <w:rPr>
          <w:rFonts w:ascii="Arial" w:hAnsi="Arial" w:cs="Arial" w:eastAsia="Arial"/>
          <w:b w:val="0"/>
          <w:i w:val="0"/>
          <w:smallCaps w:val="0"/>
          <w:color w:val="202729"/>
          <w:sz w:val="20"/>
          <w:u w:val="none"/>
        </w:rPr>
        <w:t xml:space="preserve">Cincinnati, OH  |  </w:t>
      </w:r>
      <w:hyperlink r:id="rId10">
        <w:r>
          <w:rPr>
            <w:rFonts w:ascii="Arial" w:hAnsi="Arial" w:cs="Arial" w:eastAsia="Arial"/>
            <w:sz w:val="20"/>
            <w:color w:val="155C58"/>
            <w:u w:val="single"/>
          </w:rPr>
          <w:t>jamesdupre.mkt@gmail.com</w:t>
        </w:r>
      </w:hyperlink>
    </w:p>
    <w:p>
      <w:pPr>
        <w:keepNext/>
        <w:spacing w:after="140" w:line="240" w:lineRule="auto"/>
        <w:pBdr>
          <w:bottom w:val="single" w:sz="6" w:space="4" w:color="155C58"/>
        </w:pBdr>
      </w:pPr>
      <w:hyperlink r:id="rId11">
        <w:r>
          <w:rPr>
            <w:rFonts w:ascii="Arial" w:hAnsi="Arial" w:cs="Arial" w:eastAsia="Arial"/>
            <w:sz w:val="20"/>
            <w:color w:val="155C58"/>
            <w:u w:val="single"/>
          </w:rPr>
          <w:t>linkedin.com/in/jamesmkt</w:t>
        </w:r>
      </w:hyperlink>
      <w:r>
        <w:rPr>
          <w:rFonts w:ascii="Arial" w:hAnsi="Arial" w:cs="Arial" w:eastAsia="Arial"/>
          <w:b w:val="0"/>
          <w:i w:val="0"/>
          <w:smallCaps w:val="0"/>
          <w:color w:val="202729"/>
          <w:sz w:val="20"/>
          <w:u w:val="none"/>
        </w:rPr>
        <w:t xml:space="preserve">  |  Portfolio: </w:t>
      </w:r>
      <w:hyperlink r:id="rId12">
        <w:r>
          <w:rPr>
            <w:rFonts w:ascii="Arial" w:hAnsi="Arial" w:cs="Arial" w:eastAsia="Arial"/>
            <w:sz w:val="20"/>
            <w:color w:val="155C58"/>
            <w:u w:val="single"/>
          </w:rPr>
          <w:t>finalpantasy.github.io/ai-work-showcase</w:t>
        </w:r>
      </w:hyperlink>
    </w:p>
    <w:p>
      <w:pPr>
        <w:keepNext/>
        <w:widowControl/>
        <w:spacing w:before="150" w:after="68" w:line="247" w:lineRule="auto"/>
      </w:pPr>
      <w:r>
        <w:rPr>
          <w:rFonts w:ascii="Arial" w:hAnsi="Arial" w:cs="Arial" w:eastAsia="Arial"/>
          <w:b/>
          <w:i w:val="0"/>
          <w:smallCaps w:val="0"/>
          <w:color w:val="155C58"/>
          <w:sz w:val="26"/>
          <w:u w:val="none"/>
        </w:rPr>
        <w:t>Executive Profile</w:t>
      </w:r>
    </w:p>
    <w:p>
      <w:pPr>
        <w:keepNext w:val="0"/>
        <w:widowControl/>
        <w:spacing w:before="0" w:after="84" w:line="247" w:lineRule="auto"/>
      </w:pPr>
      <w:r>
        <w:rPr>
          <w:rFonts w:ascii="Arial" w:hAnsi="Arial" w:cs="Arial" w:eastAsia="Arial"/>
          <w:b w:val="0"/>
          <w:i w:val="0"/>
          <w:smallCaps w:val="0"/>
          <w:color w:val="202729"/>
          <w:sz w:val="22"/>
          <w:u w:val="none"/>
        </w:rPr>
        <w:t>Paid-media executive who builds AI products from hands-on operating experience. Created AdNexus and the training, review processes and account-ownership practices that help agency teams use it. Combines product development and people leadership with commercial experience across paid acquisition, ecommerce and conversion improvement.</w:t>
      </w:r>
    </w:p>
    <w:p>
      <w:pPr>
        <w:keepNext/>
        <w:widowControl/>
        <w:spacing w:before="150" w:after="68" w:line="247" w:lineRule="auto"/>
      </w:pPr>
      <w:r>
        <w:rPr>
          <w:rFonts w:ascii="Arial" w:hAnsi="Arial" w:cs="Arial" w:eastAsia="Arial"/>
          <w:b/>
          <w:i w:val="0"/>
          <w:smallCaps w:val="0"/>
          <w:color w:val="155C58"/>
          <w:sz w:val="26"/>
          <w:u w:val="none"/>
        </w:rPr>
        <w:t>Professional Experience</w:t>
      </w:r>
    </w:p>
    <w:p>
      <w:pPr>
        <w:keepNext/>
        <w:widowControl/>
        <w:spacing w:before="0" w:after="24" w:line="247" w:lineRule="auto"/>
      </w:pPr>
      <w:r>
        <w:rPr>
          <w:rFonts w:ascii="Arial" w:hAnsi="Arial" w:cs="Arial" w:eastAsia="Arial"/>
          <w:b/>
          <w:i w:val="0"/>
          <w:smallCaps w:val="0"/>
          <w:color w:val="202729"/>
          <w:sz w:val="22"/>
          <w:u w:val="none"/>
        </w:rPr>
        <w:t>elk Marketing</w:t>
      </w:r>
    </w:p>
    <w:p>
      <w:pPr>
        <w:keepNext/>
        <w:widowControl/>
        <w:spacing w:before="0" w:after="64" w:line="247" w:lineRule="auto"/>
      </w:pPr>
      <w:r>
        <w:rPr>
          <w:rFonts w:ascii="Arial" w:hAnsi="Arial" w:cs="Arial" w:eastAsia="Arial"/>
          <w:b/>
          <w:i w:val="0"/>
          <w:smallCaps w:val="0"/>
          <w:color w:val="202729"/>
          <w:sz w:val="22"/>
          <w:u w:val="none"/>
        </w:rPr>
        <w:t>VP of Paid Media, Apr 2026–Present | Director, 2020–2026 | Analytics, Jul 2017–2019</w:t>
      </w:r>
    </w:p>
    <w:p>
      <w:pPr>
        <w:keepNext w:val="0"/>
        <w:widowControl/>
        <w:spacing w:before="0" w:after="68" w:line="247" w:lineRule="auto"/>
      </w:pPr>
      <w:r>
        <w:rPr>
          <w:rFonts w:ascii="Arial" w:hAnsi="Arial" w:cs="Arial" w:eastAsia="Arial"/>
          <w:b w:val="0"/>
          <w:i w:val="0"/>
          <w:smallCaps w:val="0"/>
          <w:color w:val="202729"/>
          <w:sz w:val="22"/>
          <w:u w:val="none"/>
        </w:rPr>
        <w:t xml:space="preserve">Lead </w:t>
      </w:r>
      <w:r>
        <w:rPr>
          <w:rFonts w:ascii="Arial" w:hAnsi="Arial" w:cs="Arial" w:eastAsia="Arial"/>
          <w:b/>
          <w:i w:val="0"/>
          <w:smallCaps w:val="0"/>
          <w:color w:val="202729"/>
          <w:sz w:val="22"/>
          <w:u w:val="none"/>
        </w:rPr>
        <w:t>six direct reports</w:t>
      </w:r>
      <w:r>
        <w:rPr>
          <w:rFonts w:ascii="Arial" w:hAnsi="Arial" w:cs="Arial" w:eastAsia="Arial"/>
          <w:b w:val="0"/>
          <w:i w:val="0"/>
          <w:smallCaps w:val="0"/>
          <w:color w:val="202729"/>
          <w:sz w:val="22"/>
          <w:u w:val="none"/>
        </w:rPr>
        <w:t xml:space="preserve"> and paid-media department operations across a portfolio of </w:t>
      </w:r>
      <w:r>
        <w:rPr>
          <w:rFonts w:ascii="Arial" w:hAnsi="Arial" w:cs="Arial" w:eastAsia="Arial"/>
          <w:b/>
          <w:i w:val="0"/>
          <w:smallCaps w:val="0"/>
          <w:color w:val="202729"/>
          <w:sz w:val="22"/>
          <w:u w:val="none"/>
        </w:rPr>
        <w:t>approximately $100M</w:t>
      </w:r>
      <w:r>
        <w:rPr>
          <w:rFonts w:ascii="Arial" w:hAnsi="Arial" w:cs="Arial" w:eastAsia="Arial"/>
          <w:b w:val="0"/>
          <w:i w:val="0"/>
          <w:smallCaps w:val="0"/>
          <w:color w:val="202729"/>
          <w:sz w:val="22"/>
          <w:u w:val="none"/>
        </w:rPr>
        <w:t xml:space="preserve"> in annual media spend. Oversee strategist development, quality standards and selected client strategy.</w:t>
      </w:r>
    </w:p>
    <w:p>
      <w:pPr>
        <w:keepNext w:val="0"/>
        <w:widowControl/>
        <w:spacing w:before="42" w:after="60" w:line="247" w:lineRule="auto"/>
      </w:pPr>
      <w:r>
        <w:rPr>
          <w:rFonts w:ascii="Arial" w:hAnsi="Arial" w:cs="Arial" w:eastAsia="Arial"/>
          <w:b/>
          <w:i w:val="0"/>
          <w:smallCaps w:val="0"/>
          <w:color w:val="202729"/>
          <w:sz w:val="22"/>
          <w:u w:val="none"/>
        </w:rPr>
        <w:t>Conceived and built AdNexus, elk Marketing’s proprietary AI operating system for paid media.</w:t>
      </w:r>
      <w:r>
        <w:rPr>
          <w:rFonts w:ascii="Arial" w:hAnsi="Arial" w:cs="Arial" w:eastAsia="Arial"/>
          <w:b w:val="0"/>
          <w:i w:val="0"/>
          <w:smallCaps w:val="0"/>
          <w:color w:val="202729"/>
          <w:sz w:val="22"/>
          <w:u w:val="none"/>
        </w:rPr>
        <w:t xml:space="preserve"> Connected client intelligence and agency expertise to strategy, analysis, reporting, creative development, campaign creation and optimization, giving strategists and cross-functional teams a shared system for moving from account context to reviewed execution.</w:t>
      </w:r>
    </w:p>
    <w:p>
      <w:pPr>
        <w:widowControl/>
        <w:spacing w:before="0" w:after="48" w:line="247" w:lineRule="auto"/>
        <w:ind w:left="274" w:hanging="274"/>
      </w:pPr>
      <w:r>
        <w:rPr>
          <w:rFonts w:ascii="Arial" w:hAnsi="Arial" w:cs="Arial" w:eastAsia="Arial"/>
          <w:b w:val="0"/>
          <w:i w:val="0"/>
          <w:smallCaps w:val="0"/>
          <w:color w:val="155C58"/>
          <w:sz w:val="22"/>
          <w:u w:val="none"/>
        </w:rPr>
        <w:t xml:space="preserve">• </w:t>
      </w:r>
      <w:r>
        <w:rPr>
          <w:rFonts w:ascii="Arial" w:hAnsi="Arial" w:cs="Arial" w:eastAsia="Arial"/>
          <w:b w:val="0"/>
          <w:i w:val="0"/>
          <w:smallCaps w:val="0"/>
          <w:color w:val="202729"/>
          <w:sz w:val="22"/>
          <w:u w:val="none"/>
        </w:rPr>
        <w:t xml:space="preserve">Saved each strategist </w:t>
      </w:r>
      <w:r>
        <w:rPr>
          <w:rFonts w:ascii="Arial" w:hAnsi="Arial" w:cs="Arial" w:eastAsia="Arial"/>
          <w:b/>
          <w:i w:val="0"/>
          <w:smallCaps w:val="0"/>
          <w:color w:val="202729"/>
          <w:sz w:val="22"/>
          <w:u w:val="none"/>
        </w:rPr>
        <w:t>20+ hours per week</w:t>
      </w:r>
      <w:r>
        <w:rPr>
          <w:rFonts w:ascii="Arial" w:hAnsi="Arial" w:cs="Arial" w:eastAsia="Arial"/>
          <w:b w:val="0"/>
          <w:i w:val="0"/>
          <w:smallCaps w:val="0"/>
          <w:color w:val="202729"/>
          <w:sz w:val="22"/>
          <w:u w:val="none"/>
        </w:rPr>
        <w:t xml:space="preserve"> through AdNexus, enabling greater account ownership with less manual work and stress.</w:t>
      </w:r>
    </w:p>
    <w:p>
      <w:pPr>
        <w:widowControl/>
        <w:spacing w:before="0" w:after="48" w:line="247" w:lineRule="auto"/>
        <w:ind w:left="274" w:hanging="274"/>
      </w:pPr>
      <w:r>
        <w:rPr>
          <w:rFonts w:ascii="Arial" w:hAnsi="Arial" w:cs="Arial" w:eastAsia="Arial"/>
          <w:b w:val="0"/>
          <w:i w:val="0"/>
          <w:smallCaps w:val="0"/>
          <w:color w:val="155C58"/>
          <w:sz w:val="22"/>
          <w:u w:val="none"/>
        </w:rPr>
        <w:t xml:space="preserve">• </w:t>
      </w:r>
      <w:r>
        <w:rPr>
          <w:rFonts w:ascii="Arial" w:hAnsi="Arial" w:cs="Arial" w:eastAsia="Arial"/>
          <w:b w:val="0"/>
          <w:i w:val="0"/>
          <w:smallCaps w:val="0"/>
          <w:color w:val="202729"/>
          <w:sz w:val="22"/>
          <w:u w:val="none"/>
        </w:rPr>
        <w:t xml:space="preserve">Developed an applied strategist curriculum with onboarding, practice exercises and review criteria. Codified paid-media methods in the Ad Training Library and a </w:t>
      </w:r>
      <w:r>
        <w:rPr>
          <w:rFonts w:ascii="Arial" w:hAnsi="Arial" w:cs="Arial" w:eastAsia="Arial"/>
          <w:b/>
          <w:i w:val="0"/>
          <w:smallCaps w:val="0"/>
          <w:color w:val="202729"/>
          <w:sz w:val="22"/>
          <w:u w:val="none"/>
        </w:rPr>
        <w:t>200+ page guide</w:t>
      </w:r>
      <w:r>
        <w:rPr>
          <w:rFonts w:ascii="Arial" w:hAnsi="Arial" w:cs="Arial" w:eastAsia="Arial"/>
          <w:b w:val="0"/>
          <w:i w:val="0"/>
          <w:smallCaps w:val="0"/>
          <w:color w:val="202729"/>
          <w:sz w:val="22"/>
          <w:u w:val="none"/>
        </w:rPr>
        <w:t>, then integrated relevant guidance into AdNexus analysis and creative generation.</w:t>
      </w:r>
    </w:p>
    <w:p>
      <w:pPr>
        <w:widowControl/>
        <w:spacing w:before="0" w:after="48" w:line="247" w:lineRule="auto"/>
        <w:ind w:left="274" w:hanging="274"/>
      </w:pPr>
      <w:r>
        <w:rPr>
          <w:rFonts w:ascii="Arial" w:hAnsi="Arial" w:cs="Arial" w:eastAsia="Arial"/>
          <w:b w:val="0"/>
          <w:i w:val="0"/>
          <w:smallCaps w:val="0"/>
          <w:color w:val="155C58"/>
          <w:sz w:val="22"/>
          <w:u w:val="none"/>
        </w:rPr>
        <w:t xml:space="preserve">• </w:t>
      </w:r>
      <w:r>
        <w:rPr>
          <w:rFonts w:ascii="Arial" w:hAnsi="Arial" w:cs="Arial" w:eastAsia="Arial"/>
          <w:b w:val="0"/>
          <w:i w:val="0"/>
          <w:smallCaps w:val="0"/>
          <w:color w:val="202729"/>
          <w:sz w:val="22"/>
          <w:u w:val="none"/>
        </w:rPr>
        <w:t>Built validation, approval and verification into supported account workflows: check assets and settings, review proposed changes before execution, confirm results afterward and retain an audit trail with recovery options.</w:t>
      </w:r>
    </w:p>
    <w:p>
      <w:pPr>
        <w:keepNext/>
        <w:widowControl/>
        <w:spacing w:before="90" w:after="48" w:line="247" w:lineRule="auto"/>
      </w:pPr>
      <w:r>
        <w:rPr>
          <w:rFonts w:ascii="Arial" w:hAnsi="Arial" w:cs="Arial" w:eastAsia="Arial"/>
          <w:b/>
          <w:i w:val="0"/>
          <w:smallCaps w:val="0"/>
          <w:color w:val="202729"/>
          <w:sz w:val="22"/>
          <w:u w:val="none"/>
        </w:rPr>
        <w:t>Department leadership and account performance</w:t>
      </w:r>
    </w:p>
    <w:p>
      <w:pPr>
        <w:widowControl/>
        <w:spacing w:before="0" w:after="48" w:line="247" w:lineRule="auto"/>
        <w:ind w:left="274" w:hanging="274"/>
      </w:pPr>
      <w:r>
        <w:rPr>
          <w:rFonts w:ascii="Arial" w:hAnsi="Arial" w:cs="Arial" w:eastAsia="Arial"/>
          <w:b w:val="0"/>
          <w:i w:val="0"/>
          <w:smallCaps w:val="0"/>
          <w:color w:val="155C58"/>
          <w:sz w:val="22"/>
          <w:u w:val="none"/>
        </w:rPr>
        <w:t xml:space="preserve">• </w:t>
      </w:r>
      <w:r>
        <w:rPr>
          <w:rFonts w:ascii="Arial" w:hAnsi="Arial" w:cs="Arial" w:eastAsia="Arial"/>
          <w:b w:val="0"/>
          <w:i w:val="0"/>
          <w:smallCaps w:val="0"/>
          <w:color w:val="202729"/>
          <w:sz w:val="22"/>
          <w:u w:val="none"/>
        </w:rPr>
        <w:t>Designed hiring, onboarding, training, QA, reporting and account-ownership practices; develop strategists through clear expectations, practical guidance and review of account work.</w:t>
      </w:r>
    </w:p>
    <w:p>
      <w:pPr>
        <w:widowControl/>
        <w:spacing w:before="0" w:after="48" w:line="247" w:lineRule="auto"/>
        <w:ind w:left="274" w:hanging="274"/>
      </w:pPr>
      <w:r>
        <w:rPr>
          <w:rFonts w:ascii="Arial" w:hAnsi="Arial" w:cs="Arial" w:eastAsia="Arial"/>
          <w:b w:val="0"/>
          <w:i w:val="0"/>
          <w:smallCaps w:val="0"/>
          <w:color w:val="155C58"/>
          <w:sz w:val="22"/>
          <w:u w:val="none"/>
        </w:rPr>
        <w:t xml:space="preserve">• </w:t>
      </w:r>
      <w:r>
        <w:rPr>
          <w:rFonts w:ascii="Arial" w:hAnsi="Arial" w:cs="Arial" w:eastAsia="Arial"/>
          <w:b w:val="0"/>
          <w:i w:val="0"/>
          <w:smallCaps w:val="0"/>
          <w:color w:val="202729"/>
          <w:sz w:val="22"/>
          <w:u w:val="none"/>
        </w:rPr>
        <w:t>Built reporting that connects revenue, attribution, customer mix, creative learning and account risks to growth plans and budget recommendations; coordinate decisions with account, creative, project‑management and executive teams.</w:t>
      </w:r>
    </w:p>
    <w:p>
      <w:pPr>
        <w:widowControl/>
        <w:spacing w:before="0" w:after="48" w:line="247" w:lineRule="auto"/>
        <w:ind w:left="274" w:hanging="274"/>
      </w:pPr>
      <w:r>
        <w:rPr>
          <w:rFonts w:ascii="Arial" w:hAnsi="Arial" w:cs="Arial" w:eastAsia="Arial"/>
          <w:b w:val="0"/>
          <w:i w:val="0"/>
          <w:smallCaps w:val="0"/>
          <w:color w:val="155C58"/>
          <w:sz w:val="22"/>
          <w:u w:val="none"/>
        </w:rPr>
        <w:t xml:space="preserve">• </w:t>
      </w:r>
      <w:r>
        <w:rPr>
          <w:rFonts w:ascii="Arial" w:hAnsi="Arial" w:cs="Arial" w:eastAsia="Arial"/>
          <w:b w:val="0"/>
          <w:i w:val="0"/>
          <w:smallCaps w:val="0"/>
          <w:color w:val="202729"/>
          <w:sz w:val="22"/>
          <w:u w:val="none"/>
        </w:rPr>
        <w:t xml:space="preserve">Improved ROAS to </w:t>
      </w:r>
      <w:r>
        <w:rPr>
          <w:rFonts w:ascii="Arial" w:hAnsi="Arial" w:cs="Arial" w:eastAsia="Arial"/>
          <w:b/>
          <w:i w:val="0"/>
          <w:smallCaps w:val="0"/>
          <w:color w:val="202729"/>
          <w:sz w:val="22"/>
          <w:u w:val="none"/>
        </w:rPr>
        <w:t>2–3x prior-year levels</w:t>
      </w:r>
      <w:r>
        <w:rPr>
          <w:rFonts w:ascii="Arial" w:hAnsi="Arial" w:cs="Arial" w:eastAsia="Arial"/>
          <w:b w:val="0"/>
          <w:i w:val="0"/>
          <w:smallCaps w:val="0"/>
          <w:color w:val="202729"/>
          <w:sz w:val="22"/>
          <w:u w:val="none"/>
        </w:rPr>
        <w:t xml:space="preserve"> on selected accounts by combining paid-media expertise with AI-assisted analysis, AdNexus workflows, and campaign optimization.</w:t>
      </w:r>
    </w:p>
    <w:p>
      <w:pPr>
        <w:keepNext/>
        <w:widowControl/>
        <w:spacing w:before="90" w:after="48" w:line="247" w:lineRule="auto"/>
      </w:pPr>
      <w:r>
        <w:rPr>
          <w:rFonts w:ascii="Arial" w:hAnsi="Arial" w:cs="Arial" w:eastAsia="Arial"/>
          <w:b/>
          <w:i w:val="0"/>
          <w:smallCaps w:val="0"/>
          <w:color w:val="202729"/>
          <w:sz w:val="22"/>
          <w:u w:val="none"/>
        </w:rPr>
        <w:t>Meta Agency Award</w:t>
      </w:r>
    </w:p>
    <w:p>
      <w:pPr>
        <w:keepNext w:val="0"/>
        <w:widowControl/>
        <w:spacing w:before="0" w:after="0" w:line="247" w:lineRule="auto"/>
      </w:pPr>
      <w:r>
        <w:rPr>
          <w:rFonts w:ascii="Arial" w:hAnsi="Arial" w:cs="Arial" w:eastAsia="Arial"/>
          <w:b w:val="0"/>
          <w:i w:val="0"/>
          <w:smallCaps w:val="0"/>
          <w:color w:val="202729"/>
          <w:sz w:val="22"/>
          <w:u w:val="none"/>
        </w:rPr>
        <w:t xml:space="preserve">Helped lead the elk Marketing team behind Compartés’ 2025 holiday campaign, winner of the 2026 Meta Agency Award for Performance Campaign of the Year by a Boutique Agency in North America. The campaign delivered 56% year-over-year website-sales growth and </w:t>
      </w:r>
      <w:r>
        <w:rPr>
          <w:rFonts w:ascii="Arial" w:hAnsi="Arial" w:cs="Arial" w:eastAsia="Arial"/>
          <w:b/>
          <w:i w:val="0"/>
          <w:smallCaps w:val="0"/>
          <w:color w:val="202729"/>
          <w:sz w:val="22"/>
          <w:u w:val="none"/>
        </w:rPr>
        <w:t>4.26x Meta ROAS</w:t>
      </w:r>
      <w:r>
        <w:rPr>
          <w:rFonts w:ascii="Arial" w:hAnsi="Arial" w:cs="Arial" w:eastAsia="Arial"/>
          <w:b w:val="0"/>
          <w:i w:val="0"/>
          <w:smallCaps w:val="0"/>
          <w:color w:val="202729"/>
          <w:sz w:val="22"/>
          <w:u w:val="none"/>
        </w:rPr>
        <w:t>.</w:t>
      </w:r>
    </w:p>
    <w:p>
      <w:r>
        <w:br w:type="page"/>
      </w:r>
    </w:p>
    <w:p>
      <w:pPr>
        <w:keepNext/>
        <w:widowControl/>
        <w:spacing w:before="0" w:after="20" w:line="247" w:lineRule="auto"/>
      </w:pPr>
      <w:r>
        <w:rPr>
          <w:rFonts w:ascii="Arial" w:hAnsi="Arial" w:cs="Arial" w:eastAsia="Arial"/>
          <w:b/>
          <w:i w:val="0"/>
          <w:smallCaps w:val="0"/>
          <w:color w:val="173F3D"/>
          <w:sz w:val="23"/>
          <w:u w:val="none"/>
        </w:rPr>
        <w:t>James Dupre</w:t>
      </w:r>
    </w:p>
    <w:p>
      <w:pPr>
        <w:keepNext/>
        <w:widowControl/>
        <w:spacing w:before="0" w:after="100" w:line="247" w:lineRule="auto"/>
        <w:pBdr>
          <w:bottom w:val="single" w:sz="5" w:space="4" w:color="155C58"/>
        </w:pBdr>
      </w:pPr>
      <w:r>
        <w:rPr>
          <w:rFonts w:ascii="Arial" w:hAnsi="Arial" w:cs="Arial" w:eastAsia="Arial"/>
          <w:b/>
          <w:i w:val="0"/>
          <w:smallCaps w:val="0"/>
          <w:color w:val="155C58"/>
          <w:sz w:val="20"/>
          <w:u w:val="none"/>
        </w:rPr>
        <w:t>AI Strategy and Operations | Paid Media Leadership</w:t>
      </w:r>
    </w:p>
    <w:p>
      <w:pPr>
        <w:keepNext/>
        <w:widowControl/>
        <w:spacing w:before="0" w:after="60" w:line="247" w:lineRule="auto"/>
      </w:pPr>
      <w:r>
        <w:rPr>
          <w:rFonts w:ascii="Arial" w:hAnsi="Arial" w:cs="Arial" w:eastAsia="Arial"/>
          <w:b w:val="0"/>
          <w:i/>
          <w:smallCaps w:val="0"/>
          <w:color w:val="202729"/>
          <w:sz w:val="22"/>
          <w:u w:val="none"/>
        </w:rPr>
        <w:t>elk Marketing | VP of Paid Media, continued</w:t>
      </w:r>
    </w:p>
    <w:p>
      <w:pPr>
        <w:keepNext/>
        <w:widowControl/>
        <w:spacing w:before="150" w:after="68" w:line="247" w:lineRule="auto"/>
      </w:pPr>
      <w:r>
        <w:rPr>
          <w:rFonts w:ascii="Arial" w:hAnsi="Arial" w:cs="Arial" w:eastAsia="Arial"/>
          <w:b/>
          <w:i w:val="0"/>
          <w:smallCaps w:val="0"/>
          <w:color w:val="155C58"/>
          <w:sz w:val="26"/>
          <w:u w:val="none"/>
        </w:rPr>
        <w:t>AdNexus Campaign Execution</w:t>
      </w:r>
    </w:p>
    <w:p>
      <w:pPr>
        <w:widowControl/>
        <w:spacing w:before="0" w:after="48" w:line="247" w:lineRule="auto"/>
        <w:ind w:left="274" w:hanging="274"/>
      </w:pPr>
      <w:r>
        <w:rPr>
          <w:rFonts w:ascii="Arial" w:hAnsi="Arial" w:cs="Arial" w:eastAsia="Arial"/>
          <w:b w:val="0"/>
          <w:i w:val="0"/>
          <w:smallCaps w:val="0"/>
          <w:color w:val="155C58"/>
          <w:sz w:val="22"/>
          <w:u w:val="none"/>
        </w:rPr>
        <w:t xml:space="preserve">• </w:t>
      </w:r>
      <w:r>
        <w:rPr>
          <w:rFonts w:ascii="Arial" w:hAnsi="Arial" w:cs="Arial" w:eastAsia="Arial"/>
          <w:b w:val="0"/>
          <w:i w:val="0"/>
          <w:smallCaps w:val="0"/>
          <w:color w:val="202729"/>
          <w:sz w:val="22"/>
          <w:u w:val="none"/>
        </w:rPr>
        <w:t xml:space="preserve">Automated campaign creation and ad uploads: </w:t>
      </w:r>
      <w:r>
        <w:rPr>
          <w:rFonts w:ascii="Arial" w:hAnsi="Arial" w:cs="Arial" w:eastAsia="Arial"/>
          <w:b/>
          <w:i w:val="0"/>
          <w:smallCaps w:val="0"/>
          <w:color w:val="202729"/>
          <w:sz w:val="22"/>
          <w:u w:val="none"/>
        </w:rPr>
        <w:t>approximately 100 ads in 2 minutes</w:t>
      </w:r>
      <w:r>
        <w:rPr>
          <w:rFonts w:ascii="Arial" w:hAnsi="Arial" w:cs="Arial" w:eastAsia="Arial"/>
          <w:b w:val="0"/>
          <w:i w:val="0"/>
          <w:smallCaps w:val="0"/>
          <w:color w:val="202729"/>
          <w:sz w:val="22"/>
          <w:u w:val="none"/>
        </w:rPr>
        <w:t xml:space="preserve"> versus 2–3 minutes per ad manually; build Google Performance Max campaigns in approximately 2 minutes, ready for launch review.</w:t>
      </w:r>
    </w:p>
    <w:p>
      <w:pPr>
        <w:keepNext/>
        <w:widowControl/>
        <w:spacing w:before="150" w:after="68" w:line="247" w:lineRule="auto"/>
      </w:pPr>
      <w:r>
        <w:rPr>
          <w:rFonts w:ascii="Arial" w:hAnsi="Arial" w:cs="Arial" w:eastAsia="Arial"/>
          <w:b/>
          <w:i w:val="0"/>
          <w:smallCaps w:val="0"/>
          <w:color w:val="155C58"/>
          <w:sz w:val="26"/>
          <w:u w:val="none"/>
        </w:rPr>
        <w:t>Additional AI Systems</w:t>
      </w:r>
    </w:p>
    <w:p>
      <w:pPr>
        <w:keepNext/>
        <w:widowControl/>
        <w:spacing w:before="90" w:after="48" w:line="247" w:lineRule="auto"/>
      </w:pPr>
      <w:r>
        <w:rPr>
          <w:rFonts w:ascii="Arial" w:hAnsi="Arial" w:cs="Arial" w:eastAsia="Arial"/>
          <w:b/>
          <w:i w:val="0"/>
          <w:smallCaps w:val="0"/>
          <w:color w:val="202729"/>
          <w:sz w:val="22"/>
          <w:u w:val="none"/>
        </w:rPr>
        <w:t>Personal AI Brain</w:t>
      </w:r>
    </w:p>
    <w:p>
      <w:pPr>
        <w:keepNext w:val="0"/>
        <w:widowControl/>
        <w:spacing w:before="0" w:after="70" w:line="247" w:lineRule="auto"/>
      </w:pPr>
      <w:r>
        <w:rPr>
          <w:rFonts w:ascii="Arial" w:hAnsi="Arial" w:cs="Arial" w:eastAsia="Arial"/>
          <w:b w:val="0"/>
          <w:i w:val="0"/>
          <w:smallCaps w:val="0"/>
          <w:color w:val="202729"/>
          <w:sz w:val="22"/>
          <w:u w:val="none"/>
        </w:rPr>
        <w:t>Built a searchable private knowledge system that preserves project history, decisions, evidence, instructions and next steps across sessions. Defined how information is sourced, verified, updated and retrieved, with privacy controls and explicit treatment of contradictions and incomplete coverage. Gives AI assistants useful working context without treating every new input as trusted knowledge.</w:t>
      </w:r>
    </w:p>
    <w:p>
      <w:pPr>
        <w:keepNext/>
        <w:widowControl/>
        <w:spacing w:before="90" w:after="48" w:line="247" w:lineRule="auto"/>
      </w:pPr>
      <w:r>
        <w:rPr>
          <w:rFonts w:ascii="Arial" w:hAnsi="Arial" w:cs="Arial" w:eastAsia="Arial"/>
          <w:b/>
          <w:i w:val="0"/>
          <w:smallCaps w:val="0"/>
          <w:color w:val="202729"/>
          <w:sz w:val="22"/>
          <w:u w:val="none"/>
        </w:rPr>
        <w:t>Summoner | AI harness in development</w:t>
      </w:r>
    </w:p>
    <w:p>
      <w:pPr>
        <w:keepNext w:val="0"/>
        <w:widowControl/>
        <w:spacing w:before="0" w:after="70" w:line="247" w:lineRule="auto"/>
      </w:pPr>
      <w:r>
        <w:rPr>
          <w:rFonts w:ascii="Arial" w:hAnsi="Arial" w:cs="Arial" w:eastAsia="Arial"/>
          <w:b w:val="0"/>
          <w:i w:val="0"/>
          <w:smallCaps w:val="0"/>
          <w:color w:val="202729"/>
          <w:sz w:val="22"/>
          <w:u w:val="none"/>
        </w:rPr>
        <w:t>Developing Summoner, a desktop AI harness for directing models, project context, tasks and outputs, with inspectable memory, deliberate cross-model critique, and review controls designed around existing AI workflows.</w:t>
      </w:r>
    </w:p>
    <w:p>
      <w:pPr>
        <w:keepNext/>
        <w:widowControl/>
        <w:spacing w:before="150" w:after="68" w:line="247" w:lineRule="auto"/>
      </w:pPr>
      <w:r>
        <w:rPr>
          <w:rFonts w:ascii="Arial" w:hAnsi="Arial" w:cs="Arial" w:eastAsia="Arial"/>
          <w:b/>
          <w:i w:val="0"/>
          <w:smallCaps w:val="0"/>
          <w:color w:val="155C58"/>
          <w:sz w:val="26"/>
          <w:u w:val="none"/>
        </w:rPr>
        <w:t>Earlier Professional Experience</w:t>
      </w:r>
    </w:p>
    <w:p>
      <w:pPr>
        <w:keepNext/>
        <w:widowControl/>
        <w:spacing w:before="0" w:after="14" w:line="247" w:lineRule="auto"/>
      </w:pPr>
      <w:r>
        <w:rPr>
          <w:rFonts w:ascii="Arial" w:hAnsi="Arial" w:cs="Arial" w:eastAsia="Arial"/>
          <w:b/>
          <w:i w:val="0"/>
          <w:smallCaps w:val="0"/>
          <w:color w:val="202729"/>
          <w:sz w:val="22"/>
          <w:u w:val="none"/>
        </w:rPr>
        <w:t>Prove.IT Digital Agency</w:t>
      </w:r>
    </w:p>
    <w:p>
      <w:pPr>
        <w:keepNext/>
        <w:widowControl/>
        <w:spacing w:before="0" w:after="32" w:line="247" w:lineRule="auto"/>
      </w:pPr>
      <w:r>
        <w:rPr>
          <w:rFonts w:ascii="Arial" w:hAnsi="Arial" w:cs="Arial" w:eastAsia="Arial"/>
          <w:b/>
          <w:i w:val="0"/>
          <w:smallCaps w:val="0"/>
          <w:color w:val="202729"/>
          <w:sz w:val="22"/>
          <w:u w:val="none"/>
        </w:rPr>
        <w:t>Digital Marketing Consultant | 2015–2020</w:t>
      </w:r>
    </w:p>
    <w:p>
      <w:pPr>
        <w:keepNext w:val="0"/>
        <w:widowControl/>
        <w:spacing w:before="0" w:after="62" w:line="247" w:lineRule="auto"/>
      </w:pPr>
      <w:r>
        <w:rPr>
          <w:rFonts w:ascii="Arial" w:hAnsi="Arial" w:cs="Arial" w:eastAsia="Arial"/>
          <w:b w:val="0"/>
          <w:i w:val="0"/>
          <w:smallCaps w:val="0"/>
          <w:color w:val="202729"/>
          <w:sz w:val="22"/>
          <w:u w:val="none"/>
        </w:rPr>
        <w:t xml:space="preserve">Consulting across paid acquisition and conversion improvement, including work concurrent with elk. </w:t>
      </w:r>
      <w:r>
        <w:rPr>
          <w:rFonts w:ascii="Arial" w:hAnsi="Arial" w:cs="Arial" w:eastAsia="Arial"/>
          <w:b/>
          <w:i w:val="0"/>
          <w:smallCaps w:val="0"/>
          <w:color w:val="202729"/>
          <w:sz w:val="22"/>
          <w:u w:val="none"/>
        </w:rPr>
        <w:t>Doubled SaaS conversion rates</w:t>
      </w:r>
      <w:r>
        <w:rPr>
          <w:rFonts w:ascii="Arial" w:hAnsi="Arial" w:cs="Arial" w:eastAsia="Arial"/>
          <w:b w:val="0"/>
          <w:i w:val="0"/>
          <w:smallCaps w:val="0"/>
          <w:color w:val="202729"/>
          <w:sz w:val="22"/>
          <w:u w:val="none"/>
        </w:rPr>
        <w:t xml:space="preserve"> through landing-page and checkout improvements.</w:t>
      </w:r>
    </w:p>
    <w:p>
      <w:pPr>
        <w:keepNext/>
        <w:widowControl/>
        <w:spacing w:before="0" w:after="14" w:line="247" w:lineRule="auto"/>
      </w:pPr>
      <w:r>
        <w:rPr>
          <w:rFonts w:ascii="Arial" w:hAnsi="Arial" w:cs="Arial" w:eastAsia="Arial"/>
          <w:b/>
          <w:i w:val="0"/>
          <w:smallCaps w:val="0"/>
          <w:color w:val="202729"/>
          <w:sz w:val="22"/>
          <w:u w:val="none"/>
        </w:rPr>
        <w:t>John’s Mustang Parts &amp; Accessories</w:t>
      </w:r>
    </w:p>
    <w:p>
      <w:pPr>
        <w:keepNext/>
        <w:widowControl/>
        <w:spacing w:before="0" w:after="32" w:line="247" w:lineRule="auto"/>
      </w:pPr>
      <w:r>
        <w:rPr>
          <w:rFonts w:ascii="Arial" w:hAnsi="Arial" w:cs="Arial" w:eastAsia="Arial"/>
          <w:b/>
          <w:i w:val="0"/>
          <w:smallCaps w:val="0"/>
          <w:color w:val="202729"/>
          <w:sz w:val="22"/>
          <w:u w:val="none"/>
        </w:rPr>
        <w:t>Marketing Manager | 2008–2014</w:t>
      </w:r>
    </w:p>
    <w:p>
      <w:pPr>
        <w:keepNext w:val="0"/>
        <w:widowControl/>
        <w:spacing w:before="0" w:after="62" w:line="247" w:lineRule="auto"/>
      </w:pPr>
      <w:r>
        <w:rPr>
          <w:rFonts w:ascii="Arial" w:hAnsi="Arial" w:cs="Arial" w:eastAsia="Arial"/>
          <w:b w:val="0"/>
          <w:i w:val="0"/>
          <w:smallCaps w:val="0"/>
          <w:color w:val="202729"/>
          <w:sz w:val="22"/>
          <w:u w:val="none"/>
        </w:rPr>
        <w:t xml:space="preserve">Led ecommerce and paid-search marketing; developed product bundles with sales that increased average order value by </w:t>
      </w:r>
      <w:r>
        <w:rPr>
          <w:rFonts w:ascii="Arial" w:hAnsi="Arial" w:cs="Arial" w:eastAsia="Arial"/>
          <w:b/>
          <w:i w:val="0"/>
          <w:smallCaps w:val="0"/>
          <w:color w:val="202729"/>
          <w:sz w:val="22"/>
          <w:u w:val="none"/>
        </w:rPr>
        <w:t>45%</w:t>
      </w:r>
      <w:r>
        <w:rPr>
          <w:rFonts w:ascii="Arial" w:hAnsi="Arial" w:cs="Arial" w:eastAsia="Arial"/>
          <w:b w:val="0"/>
          <w:i w:val="0"/>
          <w:smallCaps w:val="0"/>
          <w:color w:val="202729"/>
          <w:sz w:val="22"/>
          <w:u w:val="none"/>
        </w:rPr>
        <w:t>.</w:t>
      </w:r>
    </w:p>
    <w:p>
      <w:pPr>
        <w:keepNext/>
        <w:widowControl/>
        <w:spacing w:before="150" w:after="68" w:line="247" w:lineRule="auto"/>
      </w:pPr>
      <w:r>
        <w:rPr>
          <w:rFonts w:ascii="Arial" w:hAnsi="Arial" w:cs="Arial" w:eastAsia="Arial"/>
          <w:b/>
          <w:i w:val="0"/>
          <w:smallCaps w:val="0"/>
          <w:color w:val="155C58"/>
          <w:sz w:val="26"/>
          <w:u w:val="none"/>
        </w:rPr>
        <w:t>Core Capabilities</w:t>
      </w:r>
    </w:p>
    <w:p>
      <w:pPr>
        <w:keepNext w:val="0"/>
        <w:widowControl/>
        <w:spacing w:before="0" w:after="60" w:line="247" w:lineRule="auto"/>
      </w:pPr>
      <w:r>
        <w:rPr>
          <w:rFonts w:ascii="Arial" w:hAnsi="Arial" w:cs="Arial" w:eastAsia="Arial"/>
          <w:b w:val="0"/>
          <w:i w:val="0"/>
          <w:smallCaps w:val="0"/>
          <w:color w:val="202729"/>
          <w:sz w:val="22"/>
          <w:u w:val="none"/>
        </w:rPr>
        <w:t>AI product and workflow development; product requirements; team development; knowledge and context systems; marketing analytics; campaign optimization; cross-functional operations; quality standards and review controls; API and MCP integrations.</w:t>
      </w:r>
    </w:p>
    <w:p>
      <w:pPr>
        <w:keepNext/>
        <w:widowControl/>
        <w:spacing w:before="150" w:after="68" w:line="247" w:lineRule="auto"/>
      </w:pPr>
      <w:r>
        <w:rPr>
          <w:rFonts w:ascii="Arial" w:hAnsi="Arial" w:cs="Arial" w:eastAsia="Arial"/>
          <w:b/>
          <w:i w:val="0"/>
          <w:smallCaps w:val="0"/>
          <w:color w:val="155C58"/>
          <w:sz w:val="26"/>
          <w:u w:val="none"/>
        </w:rPr>
        <w:t>Platforms and Tools</w:t>
      </w:r>
    </w:p>
    <w:p>
      <w:pPr>
        <w:keepNext w:val="0"/>
        <w:widowControl/>
        <w:spacing w:before="0" w:after="60" w:line="247" w:lineRule="auto"/>
      </w:pPr>
      <w:r>
        <w:rPr>
          <w:rFonts w:ascii="Arial" w:hAnsi="Arial" w:cs="Arial" w:eastAsia="Arial"/>
          <w:b w:val="0"/>
          <w:i w:val="0"/>
          <w:smallCaps w:val="0"/>
          <w:color w:val="202729"/>
          <w:sz w:val="22"/>
          <w:u w:val="none"/>
        </w:rPr>
        <w:t>Claude Code; OpenAI Codex; ChatGPT; Git and pull-request review; Google Ads; Meta Ads; GA4; GTM; Looker Studio; Shopify; n8n; Asana.</w:t>
      </w:r>
    </w:p>
    <w:p>
      <w:pPr>
        <w:keepNext/>
        <w:widowControl/>
        <w:spacing w:before="150" w:after="68" w:line="247" w:lineRule="auto"/>
      </w:pPr>
      <w:r>
        <w:rPr>
          <w:rFonts w:ascii="Arial" w:hAnsi="Arial" w:cs="Arial" w:eastAsia="Arial"/>
          <w:b/>
          <w:i w:val="0"/>
          <w:smallCaps w:val="0"/>
          <w:color w:val="155C58"/>
          <w:sz w:val="26"/>
          <w:u w:val="none"/>
        </w:rPr>
        <w:t>Education</w:t>
      </w:r>
    </w:p>
    <w:p>
      <w:pPr>
        <w:keepNext w:val="0"/>
        <w:widowControl/>
        <w:spacing w:before="0" w:after="0" w:line="247" w:lineRule="auto"/>
      </w:pPr>
      <w:r>
        <w:rPr>
          <w:rFonts w:ascii="Arial" w:hAnsi="Arial" w:cs="Arial" w:eastAsia="Arial"/>
          <w:b w:val="0"/>
          <w:i w:val="0"/>
          <w:smallCaps w:val="0"/>
          <w:color w:val="202729"/>
          <w:sz w:val="22"/>
          <w:u w:val="none"/>
        </w:rPr>
        <w:t>Webster University | Marketing and Digital Art</w:t>
      </w:r>
    </w:p>
    <w:sectPr w:rsidR="00FC693F" w:rsidRPr="0006063C" w:rsidSect="00034616">
      <w:footerReference w:type="default" r:id="rId9"/>
      <w:pgSz w:w="12240" w:h="15840"/>
      <w:pgMar w:top="850" w:right="1051" w:bottom="850" w:left="1051"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cs="Arial" w:eastAsia="Arial"/>
        <w:sz w:val="17"/>
        <w:color w:val="155C58"/>
      </w:rPr>
      <w:fldChar w:fldCharType="begin"/>
    </w:r>
    <w:r>
      <w:instrText xml:space="preserve"> PAGE </w:instrText>
    </w:r>
    <w:r>
      <w:rPr>
        <w:rFonts w:ascii="Arial" w:hAnsi="Arial" w:cs="Arial" w:eastAsia="Arial"/>
        <w:sz w:val="17"/>
        <w:color w:val="155C58"/>
      </w:rPr>
      <w:fldChar w:fldCharType="separate"/>
    </w:r>
    <w:r>
      <w:rPr>
        <w:rFonts w:ascii="Arial" w:hAnsi="Arial" w:cs="Arial" w:eastAsia="Arial"/>
        <w:sz w:val="17"/>
        <w:color w:val="155C58"/>
      </w:rPr>
      <w:t>1</w:t>
    </w:r>
    <w:r>
      <w:rPr>
        <w:rFonts w:ascii="Arial" w:hAnsi="Arial" w:cs="Arial" w:eastAsia="Arial"/>
        <w:sz w:val="17"/>
        <w:color w:val="155C5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8" w:line="247" w:lineRule="auto"/>
    </w:pPr>
    <w:rPr>
      <w:rFonts w:ascii="Arial" w:hAnsi="Arial"/>
      <w:color w:val="2027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amesdupre.mkt@gmail.com" TargetMode="External"/><Relationship Id="rId11" Type="http://schemas.openxmlformats.org/officeDocument/2006/relationships/hyperlink" Target="https://www.linkedin.com/in/jamesmkt/" TargetMode="External"/><Relationship Id="rId12" Type="http://schemas.openxmlformats.org/officeDocument/2006/relationships/hyperlink" Target="https://finalpantasy.github.io/ai-work-show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Dupre | AI Strategy and Operations</dc:title>
  <dc:subject>Private resume design option</dc:subject>
  <dc:creator>James Dupre</dc:creator>
  <cp:keywords/>
  <dc:description>generated by python-docx</dc:description>
  <cp:lastModifiedBy/>
  <cp:revision>1</cp:revision>
  <dcterms:created xsi:type="dcterms:W3CDTF">2013-12-23T23:15:00Z</dcterms:created>
  <dcterms:modified xsi:type="dcterms:W3CDTF">2013-12-23T23:15:00Z</dcterms:modified>
  <cp:category/>
</cp:coreProperties>
</file>