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eastAsia="Noto Sans CJK SC"/>
        </w:rPr>
      </w:pPr>
      <w:r>
        <w:rPr>
          <w:rFonts w:eastAsia="Noto Sans CJK SC"/>
        </w:rPr>
        <w:t>智能体开发平台中文预览测试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DejaVu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DejaVu Serif" w:hAnsi="DejaVu Serif" w:eastAsia="Noto Serif CJK SC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DejaVu Sans" w:hAnsi="DejaVu Sans" w:eastAsia="Noto Sans CJK SC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1</Pages>
  <Words>13</Words>
  <Characters>13</Characters>
  <CharactersWithSpaces>13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2026-10-26T13:57:08Z</dcterms:modified>
  <cp:revision>1</cp:revision>
  <dc:subject/>
  <dc:title/>
</cp:coreProperties>
</file>