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[</w:t>
      </w:r>
      <w:r w:rsidDel="00000000" w:rsidR="00000000" w:rsidRPr="00000000">
        <w:rPr>
          <w:i w:val="1"/>
          <w:rtl w:val="0"/>
        </w:rPr>
        <w:t xml:space="preserve">Relative Name]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name is [</w:t>
      </w:r>
      <w:r w:rsidDel="00000000" w:rsidR="00000000" w:rsidRPr="00000000">
        <w:rPr>
          <w:i w:val="1"/>
          <w:rtl w:val="0"/>
        </w:rPr>
        <w:t xml:space="preserve">Staff Member </w:t>
      </w:r>
      <w:r w:rsidDel="00000000" w:rsidR="00000000" w:rsidRPr="00000000">
        <w:rPr>
          <w:i w:val="1"/>
          <w:rtl w:val="0"/>
        </w:rPr>
        <w:t xml:space="preserve">Name]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tl w:val="0"/>
        </w:rPr>
        <w:t xml:space="preserve"> I work for [STATE </w:t>
      </w:r>
      <w:r w:rsidDel="00000000" w:rsidR="00000000" w:rsidRPr="00000000">
        <w:rPr>
          <w:i w:val="1"/>
          <w:rtl w:val="0"/>
        </w:rPr>
        <w:t xml:space="preserve">Agency Name</w:t>
      </w:r>
      <w:r w:rsidDel="00000000" w:rsidR="00000000" w:rsidRPr="00000000">
        <w:rPr>
          <w:i w:val="1"/>
          <w:rtl w:val="0"/>
        </w:rPr>
        <w:t xml:space="preserve">]</w:t>
      </w:r>
      <w:r w:rsidDel="00000000" w:rsidR="00000000" w:rsidRPr="00000000">
        <w:rPr>
          <w:rtl w:val="0"/>
        </w:rPr>
        <w:t xml:space="preserve">. I am working with the [</w:t>
      </w:r>
      <w:r w:rsidDel="00000000" w:rsidR="00000000" w:rsidRPr="00000000">
        <w:rPr>
          <w:i w:val="1"/>
          <w:rtl w:val="0"/>
        </w:rPr>
        <w:t xml:space="preserve">Family Name]</w:t>
      </w:r>
      <w:r w:rsidDel="00000000" w:rsidR="00000000" w:rsidRPr="00000000">
        <w:rPr>
          <w:rtl w:val="0"/>
        </w:rPr>
        <w:t xml:space="preserve"> family. Their [</w:t>
      </w:r>
      <w:r w:rsidDel="00000000" w:rsidR="00000000" w:rsidRPr="00000000">
        <w:rPr>
          <w:i w:val="1"/>
          <w:rtl w:val="0"/>
        </w:rPr>
        <w:t xml:space="preserve">child(ren)], [Child(ren)'s Name(s)],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i w:val="1"/>
          <w:rtl w:val="0"/>
        </w:rPr>
        <w:t xml:space="preserve">is/are/will soon be]</w:t>
      </w:r>
      <w:r w:rsidDel="00000000" w:rsidR="00000000" w:rsidRPr="00000000">
        <w:rPr>
          <w:rtl w:val="0"/>
        </w:rPr>
        <w:t xml:space="preserve"> in the custody of the child welfare system. I am contacting you because </w:t>
      </w:r>
      <w:r w:rsidDel="00000000" w:rsidR="00000000" w:rsidRPr="00000000">
        <w:rPr>
          <w:b w:val="1"/>
          <w:rtl w:val="0"/>
        </w:rPr>
        <w:t xml:space="preserve">you were named as a </w:t>
      </w:r>
      <w:r w:rsidDel="00000000" w:rsidR="00000000" w:rsidRPr="00000000">
        <w:rPr>
          <w:b w:val="1"/>
          <w:rtl w:val="0"/>
        </w:rPr>
        <w:t xml:space="preserve">relative</w:t>
      </w:r>
      <w:r w:rsidDel="00000000" w:rsidR="00000000" w:rsidRPr="00000000">
        <w:rPr>
          <w:b w:val="1"/>
          <w:rtl w:val="0"/>
        </w:rPr>
        <w:t xml:space="preserve"> or person with an existing relationship with the family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We </w:t>
      </w:r>
      <w:r w:rsidDel="00000000" w:rsidR="00000000" w:rsidRPr="00000000">
        <w:rPr>
          <w:color w:val="444746"/>
          <w:highlight w:val="white"/>
          <w:rtl w:val="0"/>
        </w:rPr>
        <w:t xml:space="preserve">consider any adult with a meaningful relationship to the child a family member (or “kin”), even if you are not related by blood or marriage</w:t>
      </w:r>
      <w:r w:rsidDel="00000000" w:rsidR="00000000" w:rsidRPr="00000000">
        <w:rPr>
          <w:color w:val="444746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Agency Name]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values the importance of children’s relationships with kin and is co</w:t>
      </w:r>
      <w:r w:rsidDel="00000000" w:rsidR="00000000" w:rsidRPr="00000000">
        <w:rPr>
          <w:rtl w:val="0"/>
        </w:rPr>
        <w:t xml:space="preserve">mmitted to search for kin of children who have been separated from their parents so that they may continue to benefit from family connections.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 would like to know more about your relationship with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Child(ren)'s Name(s)]</w:t>
      </w:r>
      <w:r w:rsidDel="00000000" w:rsidR="00000000" w:rsidRPr="00000000">
        <w:rPr>
          <w:rtl w:val="0"/>
        </w:rPr>
        <w:t xml:space="preserve"> and the ways that you would consider being involved in their planning, care, placement, and well-being. These options include but are not limited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caring for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Child(ren)'s Name(s)]</w:t>
      </w:r>
      <w:r w:rsidDel="00000000" w:rsidR="00000000" w:rsidRPr="00000000">
        <w:rPr>
          <w:rtl w:val="0"/>
        </w:rPr>
        <w:t xml:space="preserve"> in your home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visiting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Child(ren)'s Name(s)] </w:t>
      </w:r>
      <w:r w:rsidDel="00000000" w:rsidR="00000000" w:rsidRPr="00000000">
        <w:rPr>
          <w:rtl w:val="0"/>
        </w:rPr>
        <w:t xml:space="preserve">in their new placement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family history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other relatives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celebrating milestones and holidays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phone or written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Attached to this letter is an information sheet about </w:t>
      </w:r>
      <w:r w:rsidDel="00000000" w:rsidR="00000000" w:rsidRPr="00000000">
        <w:rPr>
          <w:rtl w:val="0"/>
        </w:rPr>
        <w:t xml:space="preserve">kin placement</w:t>
      </w:r>
      <w:r w:rsidDel="00000000" w:rsidR="00000000" w:rsidRPr="00000000">
        <w:rPr>
          <w:rtl w:val="0"/>
        </w:rPr>
        <w:t xml:space="preserve">, including the benefits available to your household and the process for becoming licensed as a caregiver.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1"/>
          <w:rtl w:val="0"/>
        </w:rPr>
        <w:t xml:space="preserve">If you are interested in being considered for placement of Child(ren)'s Name(s), please contact me as soon as possible by telephone at [Phone Number].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 is also a form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 get information about you and other relatives who may be interested in being part of the [</w:t>
      </w:r>
      <w:r w:rsidDel="00000000" w:rsidR="00000000" w:rsidRPr="00000000">
        <w:rPr>
          <w:i w:val="1"/>
          <w:rtl w:val="0"/>
        </w:rPr>
        <w:t xml:space="preserve">child(ren)’s life/lives]</w:t>
      </w:r>
      <w:r w:rsidDel="00000000" w:rsidR="00000000" w:rsidRPr="00000000">
        <w:rPr>
          <w:rtl w:val="0"/>
        </w:rPr>
        <w:t xml:space="preserve">. Because we are currently planning for [</w:t>
      </w:r>
      <w:r w:rsidDel="00000000" w:rsidR="00000000" w:rsidRPr="00000000">
        <w:rPr>
          <w:i w:val="1"/>
          <w:rtl w:val="0"/>
        </w:rPr>
        <w:t xml:space="preserve">Child(ren)'s Name(s)]</w:t>
      </w:r>
      <w:r w:rsidDel="00000000" w:rsidR="00000000" w:rsidRPr="00000000">
        <w:rPr>
          <w:rtl w:val="0"/>
        </w:rPr>
        <w:t xml:space="preserve">, please complete and return the [</w:t>
      </w:r>
      <w:r w:rsidDel="00000000" w:rsidR="00000000" w:rsidRPr="00000000">
        <w:rPr>
          <w:i w:val="1"/>
          <w:rtl w:val="0"/>
        </w:rPr>
        <w:t xml:space="preserve">Name of Form(s) form(s)</w:t>
      </w:r>
      <w:r w:rsidDel="00000000" w:rsidR="00000000" w:rsidRPr="00000000">
        <w:rPr>
          <w:rtl w:val="0"/>
        </w:rPr>
        <w:t xml:space="preserve">] within [</w:t>
      </w:r>
      <w:r w:rsidDel="00000000" w:rsidR="00000000" w:rsidRPr="00000000">
        <w:rPr>
          <w:i w:val="1"/>
          <w:rtl w:val="0"/>
        </w:rPr>
        <w:t xml:space="preserve">time frame]</w:t>
      </w:r>
      <w:r w:rsidDel="00000000" w:rsidR="00000000" w:rsidRPr="00000000">
        <w:rPr>
          <w:rtl w:val="0"/>
        </w:rPr>
        <w:t xml:space="preserve">. To return the form[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], a self-addressed, stamped envelope is included. If you do not respond, you may lose the opportunity to participate in their planning and placement.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you have any questions about the information in this letter or you want more information about [</w:t>
      </w:r>
      <w:r w:rsidDel="00000000" w:rsidR="00000000" w:rsidRPr="00000000">
        <w:rPr>
          <w:i w:val="1"/>
          <w:rtl w:val="0"/>
        </w:rPr>
        <w:t xml:space="preserve">Child(ren)'s Name(s)] </w:t>
      </w:r>
      <w:r w:rsidDel="00000000" w:rsidR="00000000" w:rsidRPr="00000000">
        <w:rPr>
          <w:rtl w:val="0"/>
        </w:rPr>
        <w:t xml:space="preserve">and their needs, please do not hesitate to call.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Sincerely,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Caseworker Name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Agency Name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4271963</wp:posOffset>
          </wp:positionH>
          <wp:positionV relativeFrom="paragraph">
            <wp:posOffset>114300</wp:posOffset>
          </wp:positionV>
          <wp:extent cx="1785938" cy="234992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5938" cy="23499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arlow" w:cs="Barlow" w:eastAsia="Barlow" w:hAnsi="Barlow"/>
        <w:color w:val="343434"/>
        <w:sz w:val="22"/>
        <w:szCs w:val="22"/>
        <w:lang w:val="en"/>
      </w:rPr>
    </w:rPrDefault>
    <w:pPrDefault>
      <w:pPr>
        <w:spacing w:after="200" w:line="300" w:lineRule="auto"/>
        <w:ind w:right="36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500" w:line="300" w:lineRule="auto"/>
      <w:ind w:right="360"/>
    </w:pPr>
    <w:rPr>
      <w:b w:val="1"/>
      <w:color w:val="30986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400" w:line="300" w:lineRule="auto"/>
      <w:ind w:right="360"/>
    </w:pPr>
    <w:rPr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Barlow" w:cs="Barlow" w:eastAsia="Barlow" w:hAnsi="Barlow"/>
      <w:color w:val="30986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