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E5FE" w14:textId="2CDD4AD9" w:rsidR="001B107C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05706C">
        <w:rPr>
          <w:rFonts w:ascii="Times New Roman" w:hAnsi="Times New Roman" w:cs="Times New Roman"/>
          <w:color w:val="000000" w:themeColor="text1"/>
          <w:sz w:val="24"/>
          <w:szCs w:val="24"/>
        </w:rPr>
        <w:t>Fina Maulidiyah Nabila</w:t>
      </w:r>
    </w:p>
    <w:p w14:paraId="020B1532" w14:textId="2479249A" w:rsidR="00D320CE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:190513970</w:t>
      </w:r>
      <w:r w:rsidR="0005706C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</w:p>
    <w:p w14:paraId="7E38E36C" w14:textId="77777777" w:rsidR="00F60A82" w:rsidRPr="00540E62" w:rsidRDefault="00F60A82" w:rsidP="00F60A8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Kelas: D4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Manajamen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2019A</w:t>
      </w:r>
    </w:p>
    <w:p w14:paraId="67799248" w14:textId="77777777" w:rsidR="00F60A82" w:rsidRPr="00540E62" w:rsidRDefault="00F60A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EDC23A" w14:textId="77777777" w:rsidR="00D320CE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0FE63" w14:textId="77777777" w:rsidR="00D320CE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LATIHAN</w:t>
      </w:r>
    </w:p>
    <w:p w14:paraId="096C1B92" w14:textId="77777777"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136A7055" w14:textId="77777777"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75641A82" w14:textId="77777777"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1C59DED2" w14:textId="77777777"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System life cycle</w:t>
      </w:r>
    </w:p>
    <w:p w14:paraId="3EC5DFDA" w14:textId="77777777"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14:paraId="48298590" w14:textId="77777777"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7BF5B735" w14:textId="77777777" w:rsidR="00D320CE" w:rsidRPr="00540E62" w:rsidRDefault="00D320CE" w:rsidP="00D32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</w:t>
      </w:r>
    </w:p>
    <w:p w14:paraId="1C825A8D" w14:textId="77777777" w:rsidR="00D320CE" w:rsidRPr="00540E62" w:rsidRDefault="00D320CE" w:rsidP="00D32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15895"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ancangan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</w:t>
      </w:r>
    </w:p>
    <w:p w14:paraId="4FD89516" w14:textId="77777777"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Deskripsikan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ketahui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14:paraId="42DC39DE" w14:textId="77777777" w:rsidR="00D320CE" w:rsidRPr="00540E62" w:rsidRDefault="00D320CE" w:rsidP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A4E16D" w14:textId="77777777" w:rsidR="00D320CE" w:rsidRPr="00540E62" w:rsidRDefault="00D320CE" w:rsidP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JAWABAN</w:t>
      </w:r>
    </w:p>
    <w:p w14:paraId="7168DC06" w14:textId="77777777" w:rsidR="00F60A82" w:rsidRPr="00540E62" w:rsidRDefault="00F60A82" w:rsidP="00F60A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kumpulan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elemen-elemen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berinteraksi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mencapai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ECDD2AE" w14:textId="77777777" w:rsidR="00F60A82" w:rsidRPr="00540E62" w:rsidRDefault="00F60A8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 system </w:t>
      </w:r>
      <w:proofErr w:type="spellStart"/>
      <w:proofErr w:type="gram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proofErr w:type="gram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system, 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subsistem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phisik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ataupun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abstrak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9184AD5" w14:textId="77777777" w:rsidR="00F60A82" w:rsidRDefault="00F60A8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 Life Cycle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(SLC)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evolusi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diikuti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pelaksanaan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3FB9D40" w14:textId="77777777" w:rsidR="00540E62" w:rsidRPr="00540E62" w:rsidRDefault="00540E6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6CC9237" w14:textId="77777777" w:rsidR="00915895" w:rsidRPr="00540E62" w:rsidRDefault="00F60A82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Relevansi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memiliki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relevansi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berhubungan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maslah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ada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mengumpulkan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dibutuhkan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tanpa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menelusuri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volume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1122C63" w14:textId="77777777"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13D94BA" w14:textId="77777777" w:rsidR="00915895" w:rsidRPr="00540E6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AkurasiSemua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akurat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namun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fasilitas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terkontribusi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ketepatan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menambah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biaya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. Perusahaan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seringkali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setuju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adanya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keakuratan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kurang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sempurna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.</w:t>
      </w:r>
    </w:p>
    <w:p w14:paraId="427F7757" w14:textId="77777777"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</w:pPr>
    </w:p>
    <w:p w14:paraId="2F12214B" w14:textId="77777777" w:rsidR="00915895" w:rsidRPr="00540E6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Ketetapan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Waktu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tersedia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untuk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pemecahan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sebelum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situasi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krisis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hilang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kesempatan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bisa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mendapatkan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menjelaskan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apa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sekarang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bukan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apa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di masa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lampau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.</w:t>
      </w:r>
    </w:p>
    <w:p w14:paraId="6594082B" w14:textId="77777777"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bdr w:val="none" w:sz="0" w:space="0" w:color="auto" w:frame="1"/>
        </w:rPr>
      </w:pPr>
    </w:p>
    <w:p w14:paraId="7B0A5639" w14:textId="77777777" w:rsidR="00F60A8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lastRenderedPageBreak/>
        <w:t>PerlengkapanManajer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menjelaskan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pemecahan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secara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lengkap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Namun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demikian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tidak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boleh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dirancang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sehingga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mengakibatkan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tenggelam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lautan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Disebut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information overload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>menerangkan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bencana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diakibatkan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adanya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terlalu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banyak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menentukan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dibutuhkan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secara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mendetail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.</w:t>
      </w:r>
    </w:p>
    <w:p w14:paraId="569ACB88" w14:textId="77777777" w:rsidR="00540E62" w:rsidRPr="00540E62" w:rsidRDefault="00540E6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</w:pPr>
    </w:p>
    <w:p w14:paraId="0B7EFFF1" w14:textId="77777777" w:rsidR="00915895" w:rsidRPr="00540E62" w:rsidRDefault="00915895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Analisis</w:t>
      </w:r>
      <w:proofErr w:type="spellEnd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penguraian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utuh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bagian-bagian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komponennya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mengidentifikasikan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mengevaluasi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kesempatan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hambatan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diharapkan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diusulkan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perbaikan</w:t>
      </w:r>
      <w:proofErr w:type="spellEnd"/>
    </w:p>
    <w:p w14:paraId="222D8ABB" w14:textId="77777777"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82FFB07" w14:textId="77777777" w:rsidR="00915895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Perancangan</w:t>
      </w:r>
      <w:proofErr w:type="spellEnd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system </w:t>
      </w:r>
      <w:proofErr w:type="spellStart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tahapan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seseorang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kelompok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dibangun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memcahkan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berkaitan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pengolahan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perolehan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diinginkan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3BE263D" w14:textId="77777777" w:rsidR="00540E62" w:rsidRPr="00540E62" w:rsidRDefault="00540E62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0CDE52C" w14:textId="77777777" w:rsidR="00915895" w:rsidRPr="00540E62" w:rsidRDefault="00915895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Decision Support System (DSS)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Pendukung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Keputusan</w:t>
      </w:r>
    </w:p>
    <w:p w14:paraId="55DDC24B" w14:textId="77777777"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Decision support system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mengamati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berubah.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mentah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dokumen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model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pribadi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mengambil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mengatasi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terkini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penjualan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perkiraan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pendapatan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7739402" w14:textId="77777777"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801E59E" w14:textId="77777777"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Office Automation System (OAS)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Otomatis</w:t>
      </w:r>
      <w:proofErr w:type="spellEnd"/>
    </w:p>
    <w:p w14:paraId="2BD2D6E2" w14:textId="77777777" w:rsidR="00915895" w:rsidRPr="00915895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Office automation system (OAS)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virtual office (VO)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elektronik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(virtual).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OAS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ketepatan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produktivitas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kerja.Konsep</w:t>
      </w:r>
      <w:proofErr w:type="spellEnd"/>
      <w:proofErr w:type="gram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OAS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pengendali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Para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berkomunikasi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28A78F0" w14:textId="77777777"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sectPr w:rsidR="00915895" w:rsidRPr="005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FB1"/>
    <w:multiLevelType w:val="hybridMultilevel"/>
    <w:tmpl w:val="F34A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4358"/>
    <w:multiLevelType w:val="hybridMultilevel"/>
    <w:tmpl w:val="BDDAE350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5E8F"/>
    <w:multiLevelType w:val="hybridMultilevel"/>
    <w:tmpl w:val="9FEC9D2A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C10AD"/>
    <w:multiLevelType w:val="hybridMultilevel"/>
    <w:tmpl w:val="EC2AA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93950"/>
    <w:multiLevelType w:val="hybridMultilevel"/>
    <w:tmpl w:val="BDE4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342F2"/>
    <w:multiLevelType w:val="hybridMultilevel"/>
    <w:tmpl w:val="E18E88F0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6DD7"/>
    <w:multiLevelType w:val="hybridMultilevel"/>
    <w:tmpl w:val="836ADDE0"/>
    <w:lvl w:ilvl="0" w:tplc="38CAE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FA5BD9"/>
    <w:multiLevelType w:val="hybridMultilevel"/>
    <w:tmpl w:val="C0842722"/>
    <w:lvl w:ilvl="0" w:tplc="8D1269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D427B3"/>
    <w:multiLevelType w:val="hybridMultilevel"/>
    <w:tmpl w:val="58983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E25A9"/>
    <w:multiLevelType w:val="hybridMultilevel"/>
    <w:tmpl w:val="F1C6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C0027"/>
    <w:multiLevelType w:val="hybridMultilevel"/>
    <w:tmpl w:val="2596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A5172"/>
    <w:multiLevelType w:val="hybridMultilevel"/>
    <w:tmpl w:val="2596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CE"/>
    <w:rsid w:val="0005706C"/>
    <w:rsid w:val="001B107C"/>
    <w:rsid w:val="00540E62"/>
    <w:rsid w:val="00915895"/>
    <w:rsid w:val="00D320CE"/>
    <w:rsid w:val="00F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9FB9"/>
  <w15:chartTrackingRefBased/>
  <w15:docId w15:val="{BF053A78-54FF-42CE-9FCA-F9E606A2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5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A82"/>
    <w:rPr>
      <w:color w:val="0000FF"/>
      <w:u w:val="single"/>
    </w:rPr>
  </w:style>
  <w:style w:type="character" w:customStyle="1" w:styleId="t">
    <w:name w:val="t"/>
    <w:basedOn w:val="DefaultParagraphFont"/>
    <w:rsid w:val="00F60A82"/>
  </w:style>
  <w:style w:type="character" w:styleId="Strong">
    <w:name w:val="Strong"/>
    <w:basedOn w:val="DefaultParagraphFont"/>
    <w:uiPriority w:val="22"/>
    <w:qFormat/>
    <w:rsid w:val="0091589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1589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0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83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888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43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dc:description/>
  <cp:lastModifiedBy>Fina Maulidiyah</cp:lastModifiedBy>
  <cp:revision>2</cp:revision>
  <dcterms:created xsi:type="dcterms:W3CDTF">2020-02-12T18:04:00Z</dcterms:created>
  <dcterms:modified xsi:type="dcterms:W3CDTF">2020-02-12T18:04:00Z</dcterms:modified>
</cp:coreProperties>
</file>