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B2B52"/>
          <w:sz w:val="28"/>
        </w:rPr>
        <w:t>SECUREWEALTH TWIN — 10-MIN DEMO CUE CARD</w:t>
      </w:r>
    </w:p>
    <w:p>
      <w:pPr>
        <w:spacing w:after="80"/>
        <w:jc w:val="center"/>
      </w:pPr>
      <w:r>
        <w:rPr>
          <w:i/>
          <w:color w:val="555555"/>
          <w:sz w:val="17"/>
        </w:rPr>
        <w:t>Driver: follow top to bottom. Spend the MOST time on the red block.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EAF1FB"/>
          </w:tcPr>
          <w:p>
            <w:pPr>
              <w:spacing w:after="20"/>
            </w:pPr>
            <w:r>
              <w:rPr>
                <w:b/>
                <w:color w:val="0B2B52"/>
                <w:sz w:val="18"/>
              </w:rPr>
              <w:t xml:space="preserve">OPENING LINE: </w:t>
            </w:r>
            <w:r>
              <w:rPr>
                <w:i/>
                <w:sz w:val="18"/>
              </w:rPr>
              <w:t>"SecureWealth Twin grows wealth intelligently, and a mandatory cyber-protection layer guards every critical money action — Allow, Warn, or Block."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720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@</w:t>
            </w:r>
          </w:p>
        </w:tc>
        <w:tc>
          <w:tcPr>
            <w:tcW w:type="dxa" w:w="1944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BLOCK</w:t>
            </w:r>
          </w:p>
        </w:tc>
        <w:tc>
          <w:tcPr>
            <w:tcW w:type="dxa" w:w="4896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CLICK ORDER (left to right)</w:t>
            </w:r>
          </w:p>
        </w:tc>
        <w:tc>
          <w:tcPr>
            <w:tcW w:type="dxa" w:w="4320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SAY THIS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0:45</w:t>
            </w:r>
          </w:p>
        </w:tc>
        <w:tc>
          <w:tcPr>
            <w:tcW w:type="dxa" w:w="1944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HOOK + ARCH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Open live app + 1 architecture slide</w:t>
            </w:r>
          </w:p>
        </w:tc>
        <w:tc>
          <w:tcPr>
            <w:tcW w:type="dxa" w:w="4320"/>
          </w:tcPr>
          <w:p>
            <w:r>
              <w:rPr>
                <w:i/>
                <w:sz w:val="17"/>
              </w:rPr>
              <w:t>"This is our flow: Twin -&gt; Protection Check -&gt; Decision -&gt; Action -&gt; Audit."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3:00</w:t>
            </w:r>
          </w:p>
        </w:tc>
        <w:tc>
          <w:tcPr>
            <w:tcW w:type="dxa" w:w="1944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WEALTH TWIN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Dashboard/NetWorth &gt; AccountAggregator &gt; Add Asset (gold) &gt; GoalTracker &gt; AIRecommendations</w:t>
            </w:r>
          </w:p>
        </w:tc>
        <w:tc>
          <w:tcPr>
            <w:tcW w:type="dxa" w:w="4320"/>
          </w:tcPr>
          <w:p>
            <w:r>
              <w:rPr>
                <w:i/>
                <w:sz w:val="17"/>
              </w:rPr>
              <w:t>"The twin builds a full picture and gives advice WITH a reason."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6:30</w:t>
            </w:r>
          </w:p>
        </w:tc>
        <w:tc>
          <w:tcPr>
            <w:tcW w:type="dxa" w:w="1944"/>
            <w:shd w:val="clear" w:color="auto" w:fill="B31B1B"/>
          </w:tcPr>
          <w:p>
            <w:r>
              <w:rPr>
                <w:b/>
                <w:color w:val="FFFFFF"/>
                <w:sz w:val="17"/>
              </w:rPr>
              <w:t>PROTECTION LAYER  (SPEND MOST TIME)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Start high-value action &gt; DeviceStatus(new) &gt; &lt;10s flag &gt; RiskMeter(amount) &gt; OTP retry &gt; SCORE Low/Med/High &gt; CoolingVault/Guard &gt; DURESS PIN (fake success+lock) &gt; AuditLog</w:t>
            </w:r>
          </w:p>
        </w:tc>
        <w:tc>
          <w:tcPr>
            <w:tcW w:type="dxa" w:w="4320"/>
          </w:tcPr>
          <w:p>
            <w:r>
              <w:rPr>
                <w:i/>
                <w:sz w:val="17"/>
              </w:rPr>
              <w:t>"Each signal adds weight -&gt; risk score -&gt; Allow / Warn-cooling-off / Block. Duress PIN fakes success and locks the account."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8:00</w:t>
            </w:r>
          </w:p>
        </w:tc>
        <w:tc>
          <w:tcPr>
            <w:tcW w:type="dxa" w:w="1944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RESPONSIBLE AI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ExplainableTooltip/AIDecisionLog &gt; ConsentModal/Privacy &gt; KYCModal &gt; "Demo only" badge</w:t>
            </w:r>
          </w:p>
        </w:tc>
        <w:tc>
          <w:tcPr>
            <w:tcW w:type="dxa" w:w="4320"/>
          </w:tcPr>
          <w:p>
            <w:r>
              <w:rPr>
                <w:i/>
                <w:sz w:val="17"/>
              </w:rPr>
              <w:t>"Consent-first, explainable, KYC before invest, no false claims."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9:00</w:t>
            </w:r>
          </w:p>
        </w:tc>
        <w:tc>
          <w:tcPr>
            <w:tcW w:type="dxa" w:w="1944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INNOVATION (60s flash)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InnovationLab: BhavishyaEngine/CrisisPredictor, FutureSelfSimulator, BusinessMode</w:t>
            </w:r>
          </w:p>
        </w:tc>
        <w:tc>
          <w:tcPr>
            <w:tcW w:type="dxa" w:w="4320"/>
          </w:tcPr>
          <w:p>
            <w:r>
              <w:rPr>
                <w:i/>
                <w:sz w:val="17"/>
              </w:rPr>
              <w:t>"40+ modules — lightweight by default, deep on demand."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10:00</w:t>
            </w:r>
          </w:p>
        </w:tc>
        <w:tc>
          <w:tcPr>
            <w:tcW w:type="dxa" w:w="1944"/>
            <w:shd w:val="clear" w:color="auto" w:fill="1B7A3D"/>
          </w:tcPr>
          <w:p>
            <w:r>
              <w:rPr>
                <w:b/>
                <w:color w:val="FFFFFF"/>
                <w:sz w:val="17"/>
              </w:rPr>
              <w:t>SCALE + CLOSE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One line: React + Node microservice + Docker + AA + mock CBS</w:t>
            </w:r>
          </w:p>
        </w:tc>
        <w:tc>
          <w:tcPr>
            <w:tcW w:type="dxa" w:w="4320"/>
          </w:tcPr>
          <w:p>
            <w:r>
              <w:rPr>
                <w:i/>
                <w:sz w:val="17"/>
              </w:rPr>
              <w:t>"Wealth created AND safeguarded — exactly the dual mandate."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6192"/>
            <w:shd w:val="clear" w:color="auto" w:fill="FBE9E9"/>
          </w:tcPr>
          <w:p>
            <w:r>
              <w:rPr>
                <w:b/>
                <w:color w:val="B31B1B"/>
                <w:sz w:val="17"/>
              </w:rPr>
              <w:t xml:space="preserve">DO NOT OPEN: </w:t>
            </w:r>
          </w:p>
          <w:p>
            <w:pPr>
              <w:spacing w:after="0"/>
            </w:pPr>
            <w:r>
              <w:rPr>
                <w:sz w:val="17"/>
              </w:rPr>
              <w:t>- Scenario/NLP what-if (can throw)</w:t>
            </w:r>
          </w:p>
          <w:p>
            <w:pPr>
              <w:spacing w:after="0"/>
            </w:pPr>
            <w:r>
              <w:rPr>
                <w:sz w:val="17"/>
              </w:rPr>
              <w:t>- Exact tax rupee figures (Tax view)</w:t>
            </w:r>
          </w:p>
          <w:p>
            <w:pPr>
              <w:spacing w:after="0"/>
            </w:pPr>
            <w:r>
              <w:rPr>
                <w:sz w:val="17"/>
              </w:rPr>
              <w:t>- GST/ITC/DCF/LBO tools (off-topic)</w:t>
            </w:r>
          </w:p>
          <w:p>
            <w:pPr>
              <w:spacing w:after="0"/>
            </w:pPr>
            <w:r>
              <w:rPr>
                <w:sz w:val="17"/>
              </w:rPr>
              <w:t>- "47 patents / military-grade / unbreakable"</w:t>
            </w:r>
          </w:p>
        </w:tc>
        <w:tc>
          <w:tcPr>
            <w:tcW w:type="dxa" w:w="6192"/>
            <w:shd w:val="clear" w:color="auto" w:fill="E9F4EC"/>
          </w:tcPr>
          <w:p>
            <w:r>
              <w:rPr>
                <w:b/>
                <w:color w:val="1B7A3D"/>
                <w:sz w:val="17"/>
              </w:rPr>
              <w:t xml:space="preserve">IF A FEATURE BREAKS: </w:t>
            </w:r>
          </w:p>
          <w:p>
            <w:pPr>
              <w:spacing w:after="20"/>
            </w:pPr>
            <w:r>
              <w:rPr>
                <w:sz w:val="17"/>
              </w:rPr>
              <w:t>Stay calm: "That module is a work-in-progress — let me show the core protection flow," then go to the red block.</w:t>
            </w:r>
          </w:p>
          <w:p>
            <w:pPr>
              <w:spacing w:after="20"/>
            </w:pPr>
            <w:r>
              <w:rPr>
                <w:sz w:val="17"/>
              </w:rPr>
              <w:t>Have open in tabs: timingCheck.js + fraudDetectionService.ts (for "show me the code").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