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/>
      </w:pPr>
      <w:r>
        <w:rPr>
          <w:rFonts w:eastAsia="Arial" w:cs="Arial"/>
          <w:sz w:val="2"/>
          <w:szCs w:val="2"/>
        </w:rPr>
        <w:t xml:space="preserve"> 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360" w:type="dxa"/>
          <w:left w:w="400" w:type="dxa"/>
          <w:bottom w:w="360" w:type="dxa"/>
          <w:right w:w="4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B6E5E"/>
              <w:left w:val="single" w:sz="4" w:space="0" w:color="0B6E5E"/>
              <w:bottom w:val="single" w:sz="4" w:space="0" w:color="0B6E5E"/>
              <w:right w:val="single" w:sz="4" w:space="0" w:color="0B6E5E"/>
            </w:tcBorders>
            <w:shd w:fill="0B6E5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ESTEIRA DE SERVIÇOS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A8D5CF"/>
                <w:sz w:val="30"/>
                <w:szCs w:val="30"/>
              </w:rPr>
              <w:t xml:space="preserve">Bruna </w:t>
            </w:r>
            <w:r>
              <w:rPr>
                <w:rFonts w:eastAsia="Arial" w:cs="Arial"/>
                <w:color w:val="A8D5CF"/>
                <w:sz w:val="30"/>
                <w:szCs w:val="30"/>
              </w:rPr>
              <w:t>Boreggio</w:t>
            </w:r>
            <w:r>
              <w:rPr>
                <w:rFonts w:eastAsia="Arial" w:cs="Arial"/>
                <w:color w:val="A8D5CF"/>
                <w:sz w:val="30"/>
                <w:szCs w:val="30"/>
              </w:rPr>
              <w:t xml:space="preserve"> · Nutricionista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E0F4F1"/>
                <w:sz w:val="22"/>
                <w:szCs w:val="22"/>
              </w:rPr>
              <w:t>Um modelo completo de captação, conversão e fidelização de pacientes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"/>
        <w:gridCol w:w="9201"/>
      </w:tblGrid>
      <w:tr>
        <w:trPr/>
        <w:tc>
          <w:tcPr>
            <w:tcW w:w="158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1" w:type="dxa"/>
            <w:tcBorders/>
            <w:shd w:fill="E0F4F1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Arial" w:cs="Arial"/>
                <w:b/>
                <w:bCs/>
                <w:i/>
                <w:iCs/>
                <w:color w:val="0B6E5E"/>
                <w:sz w:val="24"/>
                <w:szCs w:val="24"/>
              </w:rPr>
              <w:t>"O lead não tem um preço — ele tem um momento."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636E72"/>
                <w:sz w:val="22"/>
                <w:szCs w:val="22"/>
              </w:rPr>
              <w:t>Com a esteira certa, nenhuma pessoa que demonstrou interesse precisa ser descartada.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O Diagnóstico do Seu Negócio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1A1A1A"/>
          <w:sz w:val="22"/>
          <w:szCs w:val="22"/>
        </w:rPr>
        <w:t>Você construiu algo sólido. Desde 2022, mais de 300 pacientes atendidos, consultório próprio, presença online consistente. Mas existe um gap significativo entre o esforço que você coloca e o faturamento que sai.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BF0EC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45B3A"/>
                <w:sz w:val="22"/>
                <w:szCs w:val="22"/>
              </w:rPr>
              <w:t>O que está travado hoje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C45B3A"/>
                <w:sz w:val="22"/>
                <w:szCs w:val="22"/>
              </w:rPr>
              <w:t>315 pessoas que demonstraram interesse — sem conversão estruturada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C45B3A"/>
                <w:sz w:val="22"/>
                <w:szCs w:val="22"/>
              </w:rPr>
              <w:t>Pacientes saindo após 1 consulta avulsa — sem fidelização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C45B3A"/>
                <w:sz w:val="22"/>
                <w:szCs w:val="22"/>
              </w:rPr>
              <w:t>Dificuldade em ofertar o programa de R$1.100 diretamente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C45B3A"/>
                <w:sz w:val="22"/>
                <w:szCs w:val="22"/>
              </w:rPr>
              <w:t>Sem produto para quem não tem R$250 no momento</w:t>
            </w:r>
          </w:p>
        </w:tc>
        <w:tc>
          <w:tcPr>
            <w:tcW w:w="467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D4EDD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5724"/>
                <w:sz w:val="22"/>
                <w:szCs w:val="22"/>
              </w:rPr>
              <w:t>O que a esteira resolve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55724"/>
                <w:sz w:val="22"/>
                <w:szCs w:val="22"/>
              </w:rPr>
              <w:t>Um caminho para cada lead — nenhuma objeção sem resposta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55724"/>
                <w:sz w:val="22"/>
                <w:szCs w:val="22"/>
              </w:rPr>
              <w:t>Paciente comprometida com um ciclo, não com uma sessão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55724"/>
                <w:sz w:val="22"/>
                <w:szCs w:val="22"/>
              </w:rPr>
              <w:t>Upgrade natural para R$1.100 sem pressão de venda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55724"/>
                <w:sz w:val="22"/>
                <w:szCs w:val="22"/>
              </w:rPr>
              <w:t>Produtos em todos os níveis de capacidade financeira</w:t>
            </w:r>
          </w:p>
        </w:tc>
      </w:tr>
    </w:tbl>
    <w:p>
      <w:pPr>
        <w:pStyle w:val="Normal"/>
        <w:spacing w:before="16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"/>
        <w:gridCol w:w="9201"/>
      </w:tblGrid>
      <w:tr>
        <w:trPr/>
        <w:tc>
          <w:tcPr>
            <w:tcW w:w="158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1" w:type="dxa"/>
            <w:tcBorders/>
            <w:shd w:fill="E0F4F1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 xml:space="preserve">O cálculo que não dá para ignorar: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se os 315 leads converterem apenas 10% no Ciclo de Transformação, são 31 pacientes × R$750 =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B6E5E"/>
                <w:sz w:val="24"/>
                <w:szCs w:val="24"/>
              </w:rPr>
              <w:t>R$23.250 de receita esperando em leads que você já tem.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Sua Nova Esteira de Serviços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1A1A1A"/>
          <w:sz w:val="22"/>
          <w:szCs w:val="22"/>
        </w:rPr>
        <w:t>Cinco níveis interligados. Cada um cobre uma faixa diferente de disponibilidade financeira e momento de decisão. Nenhuma objeção fica sem resposta.</w:t>
      </w:r>
    </w:p>
    <w:p>
      <w:pPr>
        <w:pStyle w:val="Normal"/>
        <w:spacing w:before="10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80" w:type="dxa"/>
          <w:bottom w:w="10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607D8B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NÍVEL 1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Comunidade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Gratuita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R$0</w:t>
            </w:r>
          </w:p>
        </w:tc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NÍVEL 2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Comunidade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Premium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R$30–37/mês</w:t>
            </w:r>
          </w:p>
        </w:tc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7B4F9E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NÍVEL 3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Desafio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Digital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R$97–147</w:t>
            </w:r>
          </w:p>
        </w:tc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C8982A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NÍVEL 4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Ciclo de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Transformação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3×R$250</w:t>
            </w:r>
          </w:p>
        </w:tc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C45B3A" w:val="clear"/>
          </w:tcPr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NÍVEL 5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Programa</w:t>
            </w:r>
          </w:p>
          <w:p>
            <w:pPr>
              <w:pStyle w:val="Normal"/>
              <w:spacing w:before="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Completo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R$1.100</w:t>
            </w:r>
          </w:p>
        </w:tc>
      </w:tr>
      <w:tr>
        <w:trPr/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CEFF1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607D8B"/>
                <w:sz w:val="18"/>
                <w:szCs w:val="18"/>
              </w:rPr>
              <w:t>"Não tenho dinheiro agora"</w:t>
            </w:r>
          </w:p>
        </w:tc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0F4F1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0B6E5E"/>
                <w:sz w:val="18"/>
                <w:szCs w:val="18"/>
              </w:rPr>
              <w:t>"Quero mais, mas pouco"</w:t>
            </w:r>
          </w:p>
        </w:tc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3EEF8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7B4F9E"/>
                <w:sz w:val="18"/>
                <w:szCs w:val="18"/>
              </w:rPr>
              <w:t>"Quero executar sozinha"</w:t>
            </w:r>
          </w:p>
        </w:tc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DF6E3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C8982A"/>
                <w:sz w:val="18"/>
                <w:szCs w:val="18"/>
              </w:rPr>
              <w:t>"Quero orientação, com calma"</w:t>
            </w:r>
          </w:p>
        </w:tc>
        <w:tc>
          <w:tcPr>
            <w:tcW w:w="187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BF0E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C45B3A"/>
                <w:sz w:val="18"/>
                <w:szCs w:val="18"/>
              </w:rPr>
              <w:t>"Quero tudo e estou pronta"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607D8B"/>
          <w:sz w:val="36"/>
          <w:szCs w:val="36"/>
        </w:rPr>
        <w:t>Nível 1 — Comunidade Gratuita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60" w:type="dxa"/>
          <w:left w:w="280" w:type="dxa"/>
          <w:bottom w:w="160" w:type="dxa"/>
          <w:right w:w="2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right w:val="single" w:sz="2" w:space="0" w:color="DEE2E6"/>
            </w:tcBorders>
            <w:shd w:fill="607D8B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Comunidade Gratuita</w:t>
            </w:r>
            <w:r>
              <w:rPr>
                <w:rFonts w:eastAsia="Arial" w:cs="Arial"/>
                <w:color w:val="FFFFFF"/>
                <w:sz w:val="20"/>
                <w:szCs w:val="20"/>
              </w:rPr>
              <w:t xml:space="preserve">   —   A porta de entrada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R$0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WhatsApp Comunidade · Canal de anúncios · Ninguém vê ninguém</w:t>
            </w:r>
          </w:p>
        </w:tc>
      </w:tr>
      <w:tr>
        <w:trPr/>
        <w:tc>
          <w:tcPr>
            <w:tcW w:w="9360" w:type="dxa"/>
            <w:tcBorders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CEFF1" w:val="clear"/>
            <w:tcMar>
              <w:top w:w="14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607D8B"/>
                <w:sz w:val="22"/>
                <w:szCs w:val="22"/>
              </w:rPr>
              <w:t>Para que serve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Não perder o contato com quem demonstrou interesse mas não tem condições financeiras no momento. Mantê-la aquecida até o momento dela chegar.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607D8B"/>
                <w:sz w:val="22"/>
                <w:szCs w:val="22"/>
              </w:rPr>
              <w:t>Como funciona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WhatsApp Comunidade — função canal de anúncios: você publica, elas recebem. Ninguém vê quem são as outras membros.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Frequência: 2-3 publicações por semana — bastidores do consultório, sua alimentação, o raciocínio por trás das suas decisões clínicas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Sneak peek semanal da Comunidade Premium: o que as meninas estão vendo lá dentro essa semana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Prévia das lives: 'na segunda tem live ao vivo na comunidade sobre hormônios e emagrecimento'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"/>
              <w:gridCol w:w="9201"/>
            </w:tblGrid>
            <w:tr>
              <w:trPr/>
              <w:tc>
                <w:tcPr>
                  <w:tcW w:w="158" w:type="dxa"/>
                  <w:tcBorders/>
                  <w:shd w:fill="607D8B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1" w:type="dxa"/>
                  <w:tcBorders/>
                  <w:shd w:fill="ECEFF1" w:val="clear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 xml:space="preserve">Por que bastidores funcionam: </w:t>
                  </w:r>
                  <w:r>
                    <w:rPr>
                      <w:rFonts w:eastAsia="Arial" w:cs="Arial"/>
                      <w:color w:val="1A1A1A"/>
                      <w:sz w:val="22"/>
                      <w:szCs w:val="22"/>
                    </w:rPr>
                    <w:t>a paciente vê como você pensa antes de pagar qualquer coisa. Confiança é o que move uma pessoa do grátis para o pago.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Nível 2 — Comunidade Premium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60" w:type="dxa"/>
          <w:left w:w="280" w:type="dxa"/>
          <w:bottom w:w="160" w:type="dxa"/>
          <w:right w:w="2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Comunidade Premium</w:t>
            </w:r>
            <w:r>
              <w:rPr>
                <w:rFonts w:eastAsia="Arial" w:cs="Arial"/>
                <w:color w:val="FFFFFF"/>
                <w:sz w:val="20"/>
                <w:szCs w:val="20"/>
              </w:rPr>
              <w:t xml:space="preserve">   —   A base de aquecimento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R$30–37 / mês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Sub-grupo no WhatsApp Comunidade · Acesso direto à Bruna · Recorrência mensal</w:t>
            </w:r>
          </w:p>
        </w:tc>
      </w:tr>
      <w:tr>
        <w:trPr/>
        <w:tc>
          <w:tcPr>
            <w:tcW w:w="9360" w:type="dxa"/>
            <w:tcBorders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0F4F1" w:val="clear"/>
            <w:tcMar>
              <w:top w:w="14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0B6E5E"/>
                <w:sz w:val="22"/>
                <w:szCs w:val="22"/>
              </w:rPr>
              <w:t>Para que serve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Criar uma fonte de receita recorrente e manter leads aquecidos até estarem prontos para o Ciclo de Transformação. Quem está na comunidade já confia em você — é só uma questão de tempo e momento.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0B6E5E"/>
                <w:sz w:val="22"/>
                <w:szCs w:val="22"/>
              </w:rPr>
              <w:t>O que está incluso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 a 2 lives mensais ao vivo com Q&amp;A aberto — gravadas para quem não pôde estar presente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Conteúdo semanal com profundidade — temas anunciados no dia 1 de cada mês (calendário fixo)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Acesso direto para tirar dúvidas no grupo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0B6E5E"/>
                <w:sz w:val="22"/>
                <w:szCs w:val="22"/>
              </w:rPr>
              <w:t>Benefício exclusivo ao entrar no Ciclo de Transformação</w:t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"/>
              <w:gridCol w:w="9201"/>
            </w:tblGrid>
            <w:tr>
              <w:trPr/>
              <w:tc>
                <w:tcPr>
                  <w:tcW w:w="158" w:type="dxa"/>
                  <w:tcBorders/>
                  <w:shd w:fill="0B6E5E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1" w:type="dxa"/>
                  <w:tcBorders/>
                  <w:shd w:fill="E0F4F1" w:val="clear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 xml:space="preserve">Bônus para membros que entram no Ciclo: </w:t>
                  </w:r>
                  <w:r>
                    <w:rPr>
                      <w:rFonts w:eastAsia="Arial" w:cs="Arial"/>
                      <w:color w:val="1A1A1A"/>
                      <w:sz w:val="22"/>
                      <w:szCs w:val="22"/>
                    </w:rPr>
                    <w:t>Avaliação Nutricional Prévia — antes da primeira consulta, a Bruna analisa seu histórico e você já chega com tudo mapeado. Aproveitamos 100% do nosso tempo juntas.</w:t>
                  </w:r>
                </w:p>
                <w:p>
                  <w:pPr>
                    <w:pStyle w:val="Normal"/>
                    <w:spacing w:before="40" w:after="4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i/>
                      <w:iCs/>
                      <w:color w:val="636E72"/>
                      <w:sz w:val="22"/>
                      <w:szCs w:val="22"/>
                    </w:rPr>
                    <w:t>Esse bônus não é desconto — é mais valor. O preço da consulta permanece íntegro.</w:t>
                  </w:r>
                </w:p>
              </w:tc>
            </w:tr>
          </w:tbl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0B6E5E"/>
                <w:sz w:val="22"/>
                <w:szCs w:val="22"/>
              </w:rPr>
              <w:t>Projeção de receita recorrente</w:t>
            </w:r>
          </w:p>
          <w:tbl>
            <w:tblPr>
              <w:tblW w:w="8600" w:type="dxa"/>
              <w:jc w:val="left"/>
              <w:tblInd w:w="0" w:type="dxa"/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2866"/>
              <w:gridCol w:w="2864"/>
              <w:gridCol w:w="2870"/>
            </w:tblGrid>
            <w:tr>
              <w:trPr/>
              <w:tc>
                <w:tcPr>
                  <w:tcW w:w="2866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0B6E5E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Membros</w:t>
                  </w:r>
                </w:p>
              </w:tc>
              <w:tc>
                <w:tcPr>
                  <w:tcW w:w="2864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0B6E5E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Receita/mês</w:t>
                  </w:r>
                </w:p>
              </w:tc>
              <w:tc>
                <w:tcPr>
                  <w:tcW w:w="287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0B6E5E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Receita/ano</w:t>
                  </w:r>
                </w:p>
              </w:tc>
            </w:tr>
            <w:tr>
              <w:trPr/>
              <w:tc>
                <w:tcPr>
                  <w:tcW w:w="2866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color w:val="1A1A1A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864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0B6E5E"/>
                      <w:sz w:val="20"/>
                      <w:szCs w:val="20"/>
                    </w:rPr>
                    <w:t>R$ 300</w:t>
                  </w:r>
                </w:p>
              </w:tc>
              <w:tc>
                <w:tcPr>
                  <w:tcW w:w="287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E0F4F1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0B6E5E"/>
                      <w:sz w:val="20"/>
                      <w:szCs w:val="20"/>
                    </w:rPr>
                    <w:t>R$ 3.600</w:t>
                  </w:r>
                </w:p>
              </w:tc>
            </w:tr>
            <w:tr>
              <w:trPr/>
              <w:tc>
                <w:tcPr>
                  <w:tcW w:w="2866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color w:val="1A1A1A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2864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0B6E5E"/>
                      <w:sz w:val="20"/>
                      <w:szCs w:val="20"/>
                    </w:rPr>
                    <w:t>R$ 600</w:t>
                  </w:r>
                </w:p>
              </w:tc>
              <w:tc>
                <w:tcPr>
                  <w:tcW w:w="287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E0F4F1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0B6E5E"/>
                      <w:sz w:val="20"/>
                      <w:szCs w:val="20"/>
                    </w:rPr>
                    <w:t>R$ 7.200</w:t>
                  </w:r>
                </w:p>
              </w:tc>
            </w:tr>
            <w:tr>
              <w:trPr/>
              <w:tc>
                <w:tcPr>
                  <w:tcW w:w="2866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color w:val="1A1A1A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2864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0B6E5E"/>
                      <w:sz w:val="20"/>
                      <w:szCs w:val="20"/>
                    </w:rPr>
                    <w:t>R$ 1.500</w:t>
                  </w:r>
                </w:p>
              </w:tc>
              <w:tc>
                <w:tcPr>
                  <w:tcW w:w="287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E0F4F1" w:val="clear"/>
                  <w:tcMar>
                    <w:top w:w="40" w:type="dxa"/>
                    <w:bottom w:w="40" w:type="dxa"/>
                  </w:tcMar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0B6E5E"/>
                      <w:sz w:val="20"/>
                      <w:szCs w:val="20"/>
                    </w:rPr>
                    <w:t>R$ 18.000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7B4F9E"/>
          <w:sz w:val="36"/>
          <w:szCs w:val="36"/>
        </w:rPr>
        <w:t>Nível 3 — Desafio Digital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60" w:type="dxa"/>
          <w:left w:w="280" w:type="dxa"/>
          <w:bottom w:w="160" w:type="dxa"/>
          <w:right w:w="2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right w:val="single" w:sz="2" w:space="0" w:color="DEE2E6"/>
            </w:tcBorders>
            <w:shd w:fill="7B4F9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Desafio Digital</w:t>
            </w:r>
            <w:r>
              <w:rPr>
                <w:rFonts w:eastAsia="Arial" w:cs="Arial"/>
                <w:color w:val="FFFFFF"/>
                <w:sz w:val="20"/>
                <w:szCs w:val="20"/>
              </w:rPr>
              <w:t xml:space="preserve">   —   A ponte entre a comunidade e a consulta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R$97–147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Hotmart · Produto único · Para quem quer executar com autonomia</w:t>
            </w:r>
          </w:p>
        </w:tc>
      </w:tr>
      <w:tr>
        <w:trPr/>
        <w:tc>
          <w:tcPr>
            <w:tcW w:w="9360" w:type="dxa"/>
            <w:tcBorders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3EEF8" w:val="clear"/>
            <w:tcMar>
              <w:top w:w="14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7B4F9E"/>
                <w:sz w:val="22"/>
                <w:szCs w:val="22"/>
              </w:rPr>
              <w:t>Para que serve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Capturar quem quer mais do que a comunidade, mas prefere executar sozinha antes de investir na consulta. Funciona como prova de comprometimento — quem compra o desafio já está ativa e mais propensa a querer o acompanhamento personalizado em seguida.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7B4F9E"/>
                <w:sz w:val="22"/>
                <w:szCs w:val="22"/>
              </w:rPr>
              <w:t>Como funciona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Um desafio de X dias estruturado em no máximo 10 aulas curtas na Hotmart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paciente executa no próprio ritmo, com material de apoio (PDF, planilha de acompanhamento)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Versão genérica — não tem personalização individual da Bruna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Ao final: convite para o Ciclo de Transformação para quem quiser orientação personalizada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7B4F9E"/>
                <w:sz w:val="22"/>
                <w:szCs w:val="22"/>
              </w:rPr>
              <w:t>A diferença crucial entre o Desafio e o Ciclo</w:t>
            </w:r>
          </w:p>
          <w:tbl>
            <w:tblPr>
              <w:tblW w:w="8600" w:type="dxa"/>
              <w:jc w:val="left"/>
              <w:tblInd w:w="0" w:type="dxa"/>
              <w:tblCellMar>
                <w:top w:w="60" w:type="dxa"/>
                <w:left w:w="120" w:type="dxa"/>
                <w:bottom w:w="60" w:type="dxa"/>
                <w:right w:w="120" w:type="dxa"/>
              </w:tblCellMar>
            </w:tblPr>
            <w:tblGrid>
              <w:gridCol w:w="4300"/>
              <w:gridCol w:w="4299"/>
            </w:tblGrid>
            <w:tr>
              <w:trPr/>
              <w:tc>
                <w:tcPr>
                  <w:tcW w:w="430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7B4F9E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1"/>
                      <w:szCs w:val="21"/>
                    </w:rPr>
                    <w:t>Desafio sozinha (R$97)</w:t>
                  </w:r>
                </w:p>
              </w:tc>
              <w:tc>
                <w:tcPr>
                  <w:tcW w:w="4299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C8982A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1"/>
                      <w:szCs w:val="21"/>
                    </w:rPr>
                    <w:t>Desafio no Ciclo (bônus)</w:t>
                  </w:r>
                </w:p>
              </w:tc>
            </w:tr>
            <w:tr>
              <w:trPr/>
              <w:tc>
                <w:tcPr>
                  <w:tcW w:w="430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50" w:type="dxa"/>
                    <w:bottom w:w="5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636E72"/>
                      <w:sz w:val="20"/>
                      <w:szCs w:val="20"/>
                    </w:rPr>
                    <w:t>Parâmetros genéricos</w:t>
                  </w:r>
                </w:p>
              </w:tc>
              <w:tc>
                <w:tcPr>
                  <w:tcW w:w="4299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DF6E3" w:val="clear"/>
                  <w:tcMar>
                    <w:top w:w="50" w:type="dxa"/>
                    <w:bottom w:w="5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C8982A"/>
                      <w:sz w:val="20"/>
                      <w:szCs w:val="20"/>
                    </w:rPr>
                    <w:t>Parâmetros personalizados pela Bruna na 1ª consulta</w:t>
                  </w:r>
                </w:p>
              </w:tc>
            </w:tr>
            <w:tr>
              <w:trPr/>
              <w:tc>
                <w:tcPr>
                  <w:tcW w:w="430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50" w:type="dxa"/>
                    <w:bottom w:w="5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636E72"/>
                      <w:sz w:val="20"/>
                      <w:szCs w:val="20"/>
                    </w:rPr>
                    <w:t>Sem ajuste em itinere</w:t>
                  </w:r>
                </w:p>
              </w:tc>
              <w:tc>
                <w:tcPr>
                  <w:tcW w:w="4299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DF6E3" w:val="clear"/>
                  <w:tcMar>
                    <w:top w:w="50" w:type="dxa"/>
                    <w:bottom w:w="5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C8982A"/>
                      <w:sz w:val="20"/>
                      <w:szCs w:val="20"/>
                    </w:rPr>
                    <w:t>Ajustado na 2ª consulta conforme o progresso</w:t>
                  </w:r>
                </w:p>
              </w:tc>
            </w:tr>
            <w:tr>
              <w:trPr/>
              <w:tc>
                <w:tcPr>
                  <w:tcW w:w="430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50" w:type="dxa"/>
                    <w:bottom w:w="5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636E72"/>
                      <w:sz w:val="20"/>
                      <w:szCs w:val="20"/>
                    </w:rPr>
                    <w:t>Sem revisão de resultados</w:t>
                  </w:r>
                </w:p>
              </w:tc>
              <w:tc>
                <w:tcPr>
                  <w:tcW w:w="4299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DF6E3" w:val="clear"/>
                  <w:tcMar>
                    <w:top w:w="50" w:type="dxa"/>
                    <w:bottom w:w="5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C8982A"/>
                      <w:sz w:val="20"/>
                      <w:szCs w:val="20"/>
                    </w:rPr>
                    <w:t>3ª consulta consolida os resultados do desafio</w:t>
                  </w:r>
                </w:p>
              </w:tc>
            </w:tr>
            <w:tr>
              <w:trPr/>
              <w:tc>
                <w:tcPr>
                  <w:tcW w:w="430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FFFFF" w:val="clear"/>
                  <w:tcMar>
                    <w:top w:w="50" w:type="dxa"/>
                    <w:bottom w:w="5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color w:val="636E72"/>
                      <w:sz w:val="20"/>
                      <w:szCs w:val="20"/>
                    </w:rPr>
                    <w:t>Executa sozinha se travar</w:t>
                  </w:r>
                </w:p>
              </w:tc>
              <w:tc>
                <w:tcPr>
                  <w:tcW w:w="4299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DF6E3" w:val="clear"/>
                  <w:tcMar>
                    <w:top w:w="50" w:type="dxa"/>
                    <w:bottom w:w="5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C8982A"/>
                      <w:sz w:val="20"/>
                      <w:szCs w:val="20"/>
                    </w:rPr>
                    <w:t>Pode tirar dúvidas com a Bruna</w:t>
                  </w:r>
                </w:p>
              </w:tc>
            </w:tr>
          </w:tbl>
          <w:p>
            <w:pPr>
              <w:pStyle w:val="Normal"/>
              <w:spacing w:before="60" w:after="6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"/>
              <w:gridCol w:w="9201"/>
            </w:tblGrid>
            <w:tr>
              <w:trPr/>
              <w:tc>
                <w:tcPr>
                  <w:tcW w:w="158" w:type="dxa"/>
                  <w:tcBorders/>
                  <w:shd w:fill="7B4F9E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1" w:type="dxa"/>
                  <w:tcBorders/>
                  <w:shd w:fill="F3EEF8" w:val="clear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 xml:space="preserve">Lógica de mercado: </w:t>
                  </w:r>
                  <w:r>
                    <w:rPr>
                      <w:rFonts w:eastAsia="Arial" w:cs="Arial"/>
                      <w:color w:val="1A1A1A"/>
                      <w:sz w:val="22"/>
                      <w:szCs w:val="22"/>
                    </w:rPr>
                    <w:t>quem compra o desafio genérico e encontra dificuldade vai naturalmente querer a versão personalizada. O produto de R$97 é a semente do Ciclo de R$750.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C8982A"/>
          <w:sz w:val="36"/>
          <w:szCs w:val="36"/>
        </w:rPr>
        <w:t>Nível 4 — Ciclo de Transformação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60" w:type="dxa"/>
          <w:left w:w="280" w:type="dxa"/>
          <w:bottom w:w="160" w:type="dxa"/>
          <w:right w:w="2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right w:val="single" w:sz="2" w:space="0" w:color="DEE2E6"/>
            </w:tcBorders>
            <w:shd w:fill="C8982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Ciclo de Transformação</w:t>
            </w:r>
            <w:r>
              <w:rPr>
                <w:rFonts w:eastAsia="Arial" w:cs="Arial"/>
                <w:color w:val="FFFFFF"/>
                <w:sz w:val="20"/>
                <w:szCs w:val="20"/>
              </w:rPr>
              <w:t xml:space="preserve">   —   O coração da esteira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3 × R$250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3 consultas + Desafio Personalizado · Pago por consulta · Comprometimento de ciclo</w:t>
            </w:r>
          </w:p>
        </w:tc>
      </w:tr>
      <w:tr>
        <w:trPr/>
        <w:tc>
          <w:tcPr>
            <w:tcW w:w="9360" w:type="dxa"/>
            <w:tcBorders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DF6E3" w:val="clear"/>
            <w:tcMar>
              <w:top w:w="14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8982A"/>
                <w:sz w:val="22"/>
                <w:szCs w:val="22"/>
              </w:rPr>
              <w:t>Por que não chamamos mais de consulta avulsa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Consulta avulsa é transacional — a paciente paga, vai, e não tem âncora para voltar. O Ciclo de Transformação é um processo com começo, meio e fim. Ela não compra 3 sessões. Ela compra um resultado dividido em 3 etapas.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8982A"/>
                <w:sz w:val="22"/>
                <w:szCs w:val="22"/>
              </w:rPr>
              <w:t>As 3 etapas do ciclo</w:t>
            </w:r>
          </w:p>
          <w:tbl>
            <w:tblPr>
              <w:tblW w:w="9360" w:type="dxa"/>
              <w:jc w:val="left"/>
              <w:tblInd w:w="0" w:type="dxa"/>
              <w:tblCellMar>
                <w:top w:w="80" w:type="dxa"/>
                <w:left w:w="120" w:type="dxa"/>
                <w:bottom w:w="80" w:type="dxa"/>
                <w:right w:w="120" w:type="dxa"/>
              </w:tblCellMar>
            </w:tblPr>
            <w:tblGrid>
              <w:gridCol w:w="3120"/>
              <w:gridCol w:w="3120"/>
              <w:gridCol w:w="3120"/>
            </w:tblGrid>
            <w:tr>
              <w:trPr/>
              <w:tc>
                <w:tcPr>
                  <w:tcW w:w="312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DF6E3" w:val="clear"/>
                </w:tcPr>
                <w:p>
                  <w:pPr>
                    <w:pStyle w:val="Normal"/>
                    <w:spacing w:before="0" w:after="40"/>
                    <w:rPr/>
                  </w:pPr>
                  <w:r>
                    <w:rPr>
                      <w:rFonts w:eastAsia="Arial" w:cs="Arial"/>
                      <w:b/>
                      <w:bCs/>
                      <w:color w:val="C8982A"/>
                      <w:sz w:val="18"/>
                      <w:szCs w:val="18"/>
                    </w:rPr>
                    <w:t>Etapa 1</w:t>
                  </w:r>
                </w:p>
                <w:p>
                  <w:pPr>
                    <w:pStyle w:val="Normal"/>
                    <w:spacing w:before="0" w:after="4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>Diagnóstico</w:t>
                  </w:r>
                </w:p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 w:cs="Arial"/>
                      <w:color w:val="636E72"/>
                      <w:sz w:val="20"/>
                      <w:szCs w:val="20"/>
                    </w:rPr>
                    <w:t>Análise completa + definição dos parâmetros personalizados do Desafio</w:t>
                  </w:r>
                </w:p>
              </w:tc>
              <w:tc>
                <w:tcPr>
                  <w:tcW w:w="312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DF6E3" w:val="clear"/>
                </w:tcPr>
                <w:p>
                  <w:pPr>
                    <w:pStyle w:val="Normal"/>
                    <w:spacing w:before="0" w:after="40"/>
                    <w:rPr/>
                  </w:pPr>
                  <w:r>
                    <w:rPr>
                      <w:rFonts w:eastAsia="Arial" w:cs="Arial"/>
                      <w:b/>
                      <w:bCs/>
                      <w:color w:val="C8982A"/>
                      <w:sz w:val="18"/>
                      <w:szCs w:val="18"/>
                    </w:rPr>
                    <w:t>Etapa 2</w:t>
                  </w:r>
                </w:p>
                <w:p>
                  <w:pPr>
                    <w:pStyle w:val="Normal"/>
                    <w:spacing w:before="0" w:after="4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>Ajuste</w:t>
                  </w:r>
                </w:p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 w:cs="Arial"/>
                      <w:color w:val="636E72"/>
                      <w:sz w:val="20"/>
                      <w:szCs w:val="20"/>
                    </w:rPr>
                    <w:t>Revisão do desafio + correção de curso + resposta ao que o corpo sinalizou</w:t>
                  </w:r>
                </w:p>
              </w:tc>
              <w:tc>
                <w:tcPr>
                  <w:tcW w:w="3120" w:type="dxa"/>
                  <w:tcBorders>
                    <w:top w:val="single" w:sz="2" w:space="0" w:color="DEE2E6"/>
                    <w:left w:val="single" w:sz="2" w:space="0" w:color="DEE2E6"/>
                    <w:bottom w:val="single" w:sz="2" w:space="0" w:color="DEE2E6"/>
                    <w:right w:val="single" w:sz="2" w:space="0" w:color="DEE2E6"/>
                  </w:tcBorders>
                  <w:shd w:fill="FDF6E3" w:val="clear"/>
                </w:tcPr>
                <w:p>
                  <w:pPr>
                    <w:pStyle w:val="Normal"/>
                    <w:spacing w:before="0" w:after="40"/>
                    <w:rPr/>
                  </w:pPr>
                  <w:r>
                    <w:rPr>
                      <w:rFonts w:eastAsia="Arial" w:cs="Arial"/>
                      <w:b/>
                      <w:bCs/>
                      <w:color w:val="C8982A"/>
                      <w:sz w:val="18"/>
                      <w:szCs w:val="18"/>
                    </w:rPr>
                    <w:t>Etapa 3</w:t>
                  </w:r>
                </w:p>
                <w:p>
                  <w:pPr>
                    <w:pStyle w:val="Normal"/>
                    <w:spacing w:before="0" w:after="4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>Consolidação</w:t>
                  </w:r>
                </w:p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 w:cs="Arial"/>
                      <w:color w:val="636E72"/>
                      <w:sz w:val="20"/>
                      <w:szCs w:val="20"/>
                    </w:rPr>
                    <w:t>Análise dos resultados + próximos passos + convite para o Programa de 5 meses</w:t>
                  </w:r>
                </w:p>
              </w:tc>
            </w:tr>
          </w:tbl>
          <w:p>
            <w:pPr>
              <w:pStyle w:val="Normal"/>
              <w:spacing w:before="80" w:after="6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8982A"/>
                <w:sz w:val="22"/>
                <w:szCs w:val="22"/>
              </w:rPr>
              <w:t>O bônus da live ao vivo</w:t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"/>
              <w:gridCol w:w="9201"/>
            </w:tblGrid>
            <w:tr>
              <w:trPr/>
              <w:tc>
                <w:tcPr>
                  <w:tcW w:w="158" w:type="dxa"/>
                  <w:tcBorders/>
                  <w:shd w:fill="C8982A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1" w:type="dxa"/>
                  <w:tcBorders/>
                  <w:shd w:fill="FDF6E3" w:val="clear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 xml:space="preserve">Para quem fecha o Ciclo durante a live: </w:t>
                  </w:r>
                  <w:r>
                    <w:rPr>
                      <w:rFonts w:eastAsia="Arial" w:cs="Arial"/>
                      <w:color w:val="1A1A1A"/>
                      <w:sz w:val="22"/>
                      <w:szCs w:val="22"/>
                    </w:rPr>
                    <w:t>recebe o Guia Prático [tema do nicho] — material exclusivo que só existe nesse contexto. Não é desconto — é mais valor entregue na hora de maior conexão.</w:t>
                  </w:r>
                </w:p>
                <w:p>
                  <w:pPr>
                    <w:pStyle w:val="Normal"/>
                    <w:spacing w:before="40" w:after="4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i/>
                      <w:iCs/>
                      <w:color w:val="636E72"/>
                      <w:sz w:val="22"/>
                      <w:szCs w:val="22"/>
                    </w:rPr>
                    <w:t>Por que bônus em vez de desconto: desconto ensina que o preço é negociável. Bônus ensina que você entrega mais do que cobrou.</w:t>
                  </w:r>
                </w:p>
              </w:tc>
            </w:tr>
          </w:tbl>
          <w:p>
            <w:pPr>
              <w:pStyle w:val="Normal"/>
              <w:spacing w:before="80" w:after="6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8982A"/>
                <w:sz w:val="22"/>
                <w:szCs w:val="22"/>
              </w:rPr>
              <w:t>O upgrade natural para o Programa de R$1.100</w:t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"/>
              <w:gridCol w:w="9201"/>
            </w:tblGrid>
            <w:tr>
              <w:trPr/>
              <w:tc>
                <w:tcPr>
                  <w:tcW w:w="158" w:type="dxa"/>
                  <w:tcBorders/>
                  <w:shd w:fill="C8982A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1" w:type="dxa"/>
                  <w:tcBorders/>
                  <w:shd w:fill="FDF6E3" w:val="clear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 xml:space="preserve">Na 2ª consulta do ciclo: </w:t>
                  </w:r>
                  <w:r>
                    <w:rPr>
                      <w:rFonts w:eastAsia="Arial" w:cs="Arial"/>
                      <w:color w:val="1A1A1A"/>
                      <w:sz w:val="22"/>
                      <w:szCs w:val="22"/>
                    </w:rPr>
                    <w:t>'Você está no meio do seu processo. O que você conseguiu até aqui é resultado do ciclo trabalhando junto. Para continuar e consolidar de verdade, eu tenho o Programa de 5 meses. Tudo que você já investiu aqui eu abato — a gente só dá continuidade.'</w:t>
                  </w:r>
                </w:p>
                <w:p>
                  <w:pPr>
                    <w:pStyle w:val="Normal"/>
                    <w:spacing w:before="40" w:after="40"/>
                    <w:rPr/>
                  </w:pPr>
                  <w:r>
                    <w:rPr/>
                  </w:r>
                </w:p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color w:val="1A1A1A"/>
                      <w:sz w:val="22"/>
                      <w:szCs w:val="22"/>
                    </w:rPr>
                    <w:t>A paciente não sente que está comprando algo novo. Ela está dando continuidade. E o upgrade já foi plantado na primeira consulta.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C45B3A"/>
          <w:sz w:val="36"/>
          <w:szCs w:val="36"/>
        </w:rPr>
        <w:t>Nível 5 — Programa de Acompanhamento Completo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60" w:type="dxa"/>
          <w:left w:w="280" w:type="dxa"/>
          <w:bottom w:w="160" w:type="dxa"/>
          <w:right w:w="2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right w:val="single" w:sz="2" w:space="0" w:color="DEE2E6"/>
            </w:tcBorders>
            <w:shd w:fill="C45B3A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Programa Completo</w:t>
            </w:r>
            <w:r>
              <w:rPr>
                <w:rFonts w:eastAsia="Arial" w:cs="Arial"/>
                <w:color w:val="FFFFFF"/>
                <w:sz w:val="20"/>
                <w:szCs w:val="20"/>
              </w:rPr>
              <w:t xml:space="preserve">   —   O destino de quem chegou para transformar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R$1.100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5 meses · Acompanhamento total · Check-ins semanais · Ticket principal</w:t>
            </w:r>
          </w:p>
        </w:tc>
      </w:tr>
      <w:tr>
        <w:trPr/>
        <w:tc>
          <w:tcPr>
            <w:tcW w:w="9360" w:type="dxa"/>
            <w:tcBorders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BF0EC" w:val="clear"/>
            <w:tcMar>
              <w:top w:w="14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45B3A"/>
                <w:sz w:val="22"/>
                <w:szCs w:val="22"/>
              </w:rPr>
              <w:t>Para que serve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 produto de maior valor e maior transformação. Com a esteira funcionando, a maioria das pacientes que chega aqui já conhece a Bruna, já teve resultado no Ciclo, e já está convencida. A venda é quase uma consequência natural.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45B3A"/>
                <w:sz w:val="22"/>
                <w:szCs w:val="22"/>
              </w:rPr>
              <w:t>Argumento de upgrade (Ciclo → Programa)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R$1.100 ÷ 5 meses = R$220/mês — menos do que a paciente pagaria fazendo consulta avulsa todo mês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Ela já pagou pelo menos R$250 (1ª consulta do ciclo) — o abatimento torna o upgrade concreto e irrecusável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Check-ins semanais no WhatsApp incluídos — o que a consulta avulsa nunca entregou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45B3A"/>
                <w:sz w:val="22"/>
                <w:szCs w:val="22"/>
              </w:rPr>
              <w:t>Fidelização ativa — indicação estruturada</w:t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"/>
              <w:gridCol w:w="9201"/>
            </w:tblGrid>
            <w:tr>
              <w:trPr/>
              <w:tc>
                <w:tcPr>
                  <w:tcW w:w="158" w:type="dxa"/>
                  <w:tcBorders/>
                  <w:shd w:fill="C45B3A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1" w:type="dxa"/>
                  <w:tcBorders/>
                  <w:shd w:fill="FBF0EC" w:val="clear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>
                  <w:pPr>
                    <w:pStyle w:val="Normal"/>
                    <w:spacing w:before="5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1A1A1A"/>
                      <w:sz w:val="22"/>
                      <w:szCs w:val="22"/>
                    </w:rPr>
                    <w:t xml:space="preserve">Na 3ª ou 4ª consulta do programa: </w:t>
                  </w:r>
                  <w:r>
                    <w:rPr>
                      <w:rFonts w:eastAsia="Arial" w:cs="Arial"/>
                      <w:color w:val="1A1A1A"/>
                      <w:sz w:val="22"/>
                      <w:szCs w:val="22"/>
                    </w:rPr>
                    <w:t>pedir avaliação textual + apresentar benefício por indicação. Seus melhores pacientes se tornam captadores ativos — sem esforço adicional.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Como Cada Nível Converte para o Próximo</w:t>
      </w:r>
    </w:p>
    <w:p>
      <w:pPr>
        <w:pStyle w:val="Normal"/>
        <w:spacing w:before="8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8"/>
        <w:gridCol w:w="198"/>
        <w:gridCol w:w="1999"/>
        <w:gridCol w:w="5164"/>
      </w:tblGrid>
      <w:tr>
        <w:trPr/>
        <w:tc>
          <w:tcPr>
            <w:tcW w:w="19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607D8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Comunidade Gratuita</w:t>
            </w:r>
          </w:p>
        </w:tc>
        <w:tc>
          <w:tcPr>
            <w:tcW w:w="198" w:type="dxa"/>
            <w:tcBorders/>
            <w:shd w:fill="FFFFFF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07D8B"/>
                <w:sz w:val="26"/>
                <w:szCs w:val="26"/>
              </w:rPr>
              <w:t>→</w:t>
            </w:r>
          </w:p>
        </w:tc>
        <w:tc>
          <w:tcPr>
            <w:tcW w:w="19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607D8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Comunidade Premium</w:t>
            </w:r>
          </w:p>
        </w:tc>
        <w:tc>
          <w:tcPr>
            <w:tcW w:w="516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CEFF1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Bastidores da premium geram FOMO. Sneak peek da live ao vivo. CTA: 'Para participar da próxima live, acesse a comunidade por R$30.'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8"/>
        <w:gridCol w:w="198"/>
        <w:gridCol w:w="1999"/>
        <w:gridCol w:w="5164"/>
      </w:tblGrid>
      <w:tr>
        <w:trPr/>
        <w:tc>
          <w:tcPr>
            <w:tcW w:w="19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Comunidade Premium</w:t>
            </w:r>
          </w:p>
        </w:tc>
        <w:tc>
          <w:tcPr>
            <w:tcW w:w="198" w:type="dxa"/>
            <w:tcBorders/>
            <w:shd w:fill="FFFFFF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0B6E5E"/>
                <w:sz w:val="26"/>
                <w:szCs w:val="26"/>
              </w:rPr>
              <w:t>→</w:t>
            </w:r>
          </w:p>
        </w:tc>
        <w:tc>
          <w:tcPr>
            <w:tcW w:w="19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Desafio Digital</w:t>
            </w:r>
          </w:p>
        </w:tc>
        <w:tc>
          <w:tcPr>
            <w:tcW w:w="516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0F4F1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Para quem quer executar antes de marcar consulta: o desafio é o próximo passo natural e acessível.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8"/>
        <w:gridCol w:w="198"/>
        <w:gridCol w:w="1999"/>
        <w:gridCol w:w="5164"/>
      </w:tblGrid>
      <w:tr>
        <w:trPr/>
        <w:tc>
          <w:tcPr>
            <w:tcW w:w="19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Comunidade Premium</w:t>
            </w:r>
          </w:p>
        </w:tc>
        <w:tc>
          <w:tcPr>
            <w:tcW w:w="198" w:type="dxa"/>
            <w:tcBorders/>
            <w:shd w:fill="FFFFFF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0B6E5E"/>
                <w:sz w:val="26"/>
                <w:szCs w:val="26"/>
              </w:rPr>
              <w:t>→</w:t>
            </w:r>
          </w:p>
        </w:tc>
        <w:tc>
          <w:tcPr>
            <w:tcW w:w="19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Ciclo de Transformação</w:t>
            </w:r>
          </w:p>
        </w:tc>
        <w:tc>
          <w:tcPr>
            <w:tcW w:w="516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0F4F1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Bônus exclusivo: Avaliação Nutricional Prévia para membros. Não é desconto — é mais valor.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8"/>
        <w:gridCol w:w="198"/>
        <w:gridCol w:w="1999"/>
        <w:gridCol w:w="5164"/>
      </w:tblGrid>
      <w:tr>
        <w:trPr/>
        <w:tc>
          <w:tcPr>
            <w:tcW w:w="19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7B4F9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Desafio Digital</w:t>
            </w:r>
          </w:p>
        </w:tc>
        <w:tc>
          <w:tcPr>
            <w:tcW w:w="198" w:type="dxa"/>
            <w:tcBorders/>
            <w:shd w:fill="FFFFFF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B4F9E"/>
                <w:sz w:val="26"/>
                <w:szCs w:val="26"/>
              </w:rPr>
              <w:t>→</w:t>
            </w:r>
          </w:p>
        </w:tc>
        <w:tc>
          <w:tcPr>
            <w:tcW w:w="19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7B4F9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Ciclo de Transformação</w:t>
            </w:r>
          </w:p>
        </w:tc>
        <w:tc>
          <w:tcPr>
            <w:tcW w:w="516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3EEF8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Aula final com convite: 'Para a versão personalizada do que você acabou de fazer, o Ciclo é o próximo passo.'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8"/>
        <w:gridCol w:w="198"/>
        <w:gridCol w:w="1999"/>
        <w:gridCol w:w="5164"/>
      </w:tblGrid>
      <w:tr>
        <w:trPr/>
        <w:tc>
          <w:tcPr>
            <w:tcW w:w="19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C898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Ciclo de Transformação</w:t>
            </w:r>
          </w:p>
        </w:tc>
        <w:tc>
          <w:tcPr>
            <w:tcW w:w="198" w:type="dxa"/>
            <w:tcBorders/>
            <w:shd w:fill="FFFFFF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C8982A"/>
                <w:sz w:val="26"/>
                <w:szCs w:val="26"/>
              </w:rPr>
              <w:t>→</w:t>
            </w:r>
          </w:p>
        </w:tc>
        <w:tc>
          <w:tcPr>
            <w:tcW w:w="19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C898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Programa R$1.100</w:t>
            </w:r>
          </w:p>
        </w:tc>
        <w:tc>
          <w:tcPr>
            <w:tcW w:w="516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DF6E3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Na 2ª consulta: upgrade com abatimento do valor já pago. Continuidade, não nova compra.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8"/>
        <w:gridCol w:w="198"/>
        <w:gridCol w:w="1999"/>
        <w:gridCol w:w="5164"/>
      </w:tblGrid>
      <w:tr>
        <w:trPr/>
        <w:tc>
          <w:tcPr>
            <w:tcW w:w="19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C45B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Programa Completo</w:t>
            </w:r>
          </w:p>
        </w:tc>
        <w:tc>
          <w:tcPr>
            <w:tcW w:w="198" w:type="dxa"/>
            <w:tcBorders/>
            <w:shd w:fill="FFFFFF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C45B3A"/>
                <w:sz w:val="26"/>
                <w:szCs w:val="26"/>
              </w:rPr>
              <w:t>→</w:t>
            </w:r>
          </w:p>
        </w:tc>
        <w:tc>
          <w:tcPr>
            <w:tcW w:w="19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C45B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Indicação Ativa</w:t>
            </w:r>
          </w:p>
        </w:tc>
        <w:tc>
          <w:tcPr>
            <w:tcW w:w="516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BF0EC" w:val="clear"/>
            <w:tcMar>
              <w:left w:w="140" w:type="dxa"/>
              <w:right w:w="1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3ª-4ª consulta: pedido de avaliação textual + benefício por indicação. Seus melhores pacientes viram captadores.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2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O Impacto Financeiro</w:t>
      </w:r>
    </w:p>
    <w:p>
      <w:pPr>
        <w:pStyle w:val="Normal"/>
        <w:spacing w:before="8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"/>
        <w:gridCol w:w="9201"/>
      </w:tblGrid>
      <w:tr>
        <w:trPr/>
        <w:tc>
          <w:tcPr>
            <w:tcW w:w="158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1" w:type="dxa"/>
            <w:tcBorders/>
            <w:shd w:fill="E0F4F1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200" w:after="80"/>
              <w:rPr/>
            </w:pPr>
            <w:r>
              <w:rPr>
                <w:rFonts w:eastAsia="Arial" w:cs="Arial"/>
                <w:b/>
                <w:bCs/>
                <w:color w:val="0B6E5E"/>
                <w:sz w:val="26"/>
                <w:szCs w:val="26"/>
              </w:rPr>
              <w:t>Reativando os 315 leads com a esteira pronta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98"/>
        <w:gridCol w:w="3078"/>
        <w:gridCol w:w="3084"/>
      </w:tblGrid>
      <w:tr>
        <w:trPr/>
        <w:tc>
          <w:tcPr>
            <w:tcW w:w="31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Cenário</w:t>
            </w:r>
          </w:p>
        </w:tc>
        <w:tc>
          <w:tcPr>
            <w:tcW w:w="307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Via Ciclo (R$750)</w:t>
            </w:r>
          </w:p>
        </w:tc>
        <w:tc>
          <w:tcPr>
            <w:tcW w:w="308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Via Programa (R$1.100)</w:t>
            </w:r>
          </w:p>
        </w:tc>
      </w:tr>
      <w:tr>
        <w:trPr/>
        <w:tc>
          <w:tcPr>
            <w:tcW w:w="31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0F4F1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5% dos 315 = 15 conversões</w:t>
            </w:r>
          </w:p>
        </w:tc>
        <w:tc>
          <w:tcPr>
            <w:tcW w:w="307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20"/>
                <w:szCs w:val="20"/>
              </w:rPr>
              <w:t>R$ 11.250</w:t>
            </w:r>
          </w:p>
        </w:tc>
        <w:tc>
          <w:tcPr>
            <w:tcW w:w="308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20"/>
                <w:szCs w:val="20"/>
              </w:rPr>
              <w:t>R$ 16.500</w:t>
            </w:r>
          </w:p>
        </w:tc>
      </w:tr>
      <w:tr>
        <w:trPr/>
        <w:tc>
          <w:tcPr>
            <w:tcW w:w="31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DF6E3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10% dos 315 = 31 conversões</w:t>
            </w:r>
          </w:p>
        </w:tc>
        <w:tc>
          <w:tcPr>
            <w:tcW w:w="307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20"/>
                <w:szCs w:val="20"/>
              </w:rPr>
              <w:t>R$ 23.250</w:t>
            </w:r>
          </w:p>
        </w:tc>
        <w:tc>
          <w:tcPr>
            <w:tcW w:w="308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DF6E3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8982A"/>
                <w:sz w:val="20"/>
                <w:szCs w:val="20"/>
              </w:rPr>
              <w:t>R$ 34.100</w:t>
            </w:r>
          </w:p>
        </w:tc>
      </w:tr>
      <w:tr>
        <w:trPr/>
        <w:tc>
          <w:tcPr>
            <w:tcW w:w="319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D4EDDA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20% dos 315 = 63 conversões</w:t>
            </w:r>
          </w:p>
        </w:tc>
        <w:tc>
          <w:tcPr>
            <w:tcW w:w="3078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20"/>
                <w:szCs w:val="20"/>
              </w:rPr>
              <w:t>R$ 47.250</w:t>
            </w:r>
          </w:p>
        </w:tc>
        <w:tc>
          <w:tcPr>
            <w:tcW w:w="3084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20"/>
                <w:szCs w:val="20"/>
              </w:rPr>
              <w:t>R$ 69.300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"/>
        <w:gridCol w:w="9201"/>
      </w:tblGrid>
      <w:tr>
        <w:trPr/>
        <w:tc>
          <w:tcPr>
            <w:tcW w:w="158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1" w:type="dxa"/>
            <w:tcBorders/>
            <w:shd w:fill="E0F4F1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B6E5E"/>
                <w:sz w:val="26"/>
                <w:szCs w:val="26"/>
              </w:rPr>
              <w:t>O que muda a partir de agora: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Cada pessoa que você já tocou e que ainda não virou paciente tem um lugar nessa esteira. Quem está na gratuita vai para a premium. Quem está na premium vai para o Ciclo. Quem fez o Ciclo vai para o Programa. E quem passou pelo Programa vira a sua melhor fonte de indicação.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Você não precisa mais conquistar pacientes novos do zero. Você precisa ativar o que já está esperando.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i/>
                <w:iCs/>
                <w:color w:val="0B6E5E"/>
                <w:sz w:val="24"/>
                <w:szCs w:val="24"/>
              </w:rPr>
              <w:t>Os 315 leads não falharam. Faltava uma esteira para eles entrarem.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636E72"/>
          <w:sz w:val="18"/>
          <w:szCs w:val="18"/>
        </w:rPr>
        <w:t>Aline · Maio de 2025</w:t>
      </w:r>
    </w:p>
    <w:sectPr>
      <w:type w:val="nextPage"/>
      <w:pgSz w:w="12240" w:h="15840"/>
      <w:pgMar w:left="1400" w:right="1400" w:header="0" w:top="1400" w:footer="0" w:bottom="140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Monotype Sor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"/>
      <w:lvlJc w:val="left"/>
      <w:pPr>
        <w:ind w:left="720" w:hanging="360"/>
      </w:pPr>
      <w:rPr>
        <w:rFonts w:ascii="Monotype Sorts" w:hAnsi="Monotype Sorts" w:cs="Monotype Sorts" w:hint="default"/>
        <w:rFonts w:cs="Monotype Sort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>
      <w:spacing w:before="320" w:after="140"/>
      <w:outlineLvl w:val="0"/>
    </w:pPr>
    <w:rPr>
      <w:rFonts w:ascii="Arial" w:hAnsi="Arial" w:eastAsia="Arial" w:cs="Arial"/>
      <w:b/>
      <w:bCs/>
      <w:color w:val="0B6E5E"/>
      <w:sz w:val="36"/>
      <w:szCs w:val="36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stLabel1">
    <w:name w:val="ListLabel 1"/>
    <w:qFormat/>
    <w:rPr>
      <w:rFonts w:cs="Monotype Sorts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Neat_Office/6.2.8.2$Windows_x86 LibreOffice_project/</Application>
  <Pages>7</Pages>
  <Words>1512</Words>
  <Characters>7584</Characters>
  <CharactersWithSpaces>8940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2026-05-10T14:38:59Z</dcterms:created>
  <dc:creator>Un-named</dc:creator>
  <dc:description/>
  <dc:language>pt-BR</dc:language>
  <cp:lastModifiedBy/>
  <dcterms:modified xsi:type="dcterms:W3CDTF">2026-05-11T08:19:33Z</dcterms:modified>
  <cp:revision>3</cp:revision>
  <dc:subject/>
  <dc:title/>
</cp:coreProperties>
</file>