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40"/>
        <w:jc w:val="center"/>
      </w:pPr>
      <w:r>
        <w:rPr>
          <w:rFonts w:ascii="Calibri" w:hAnsi="Calibri"/>
          <w:b/>
          <w:color w:val="2E74B5"/>
          <w:sz w:val="19"/>
        </w:rPr>
        <w:t>MUSIC ARTIST COMMAND CENTER</w:t>
      </w:r>
    </w:p>
    <w:p>
      <w:pPr>
        <w:pStyle w:val="Title"/>
        <w:jc w:val="center"/>
      </w:pPr>
      <w:r>
        <w:rPr>
          <w:rFonts w:ascii="Calibri" w:hAnsi="Calibri"/>
          <w:b/>
          <w:color w:val="1F4D78"/>
          <w:sz w:val="56"/>
        </w:rPr>
        <w:t>Artist OS Desktop</w:t>
      </w:r>
    </w:p>
    <w:p>
      <w:pPr>
        <w:pStyle w:val="Subtitle"/>
        <w:jc w:val="center"/>
      </w:pPr>
      <w:r>
        <w:rPr>
          <w:rFonts w:ascii="Calibri" w:hAnsi="Calibri"/>
          <w:color w:val="5C6368"/>
          <w:sz w:val="28"/>
        </w:rPr>
        <w:t>Power Features</w:t>
      </w:r>
    </w:p>
    <w:p>
      <w:pPr>
        <w:spacing w:after="480"/>
        <w:jc w:val="center"/>
      </w:pPr>
      <w:r>
        <w:rPr>
          <w:rFonts w:ascii="Calibri" w:hAnsi="Calibri"/>
          <w:b w:val="0"/>
          <w:i w:val="0"/>
          <w:color w:val="5C6368"/>
          <w:sz w:val="19"/>
        </w:rPr>
        <w:t>Version 2026.07.10  |  Working name  |  Artists + Managers</w:t>
      </w:r>
    </w:p>
    <w:p>
      <w:pPr>
        <w:jc w:val="center"/>
      </w:pPr>
      <w:r>
        <w:rPr>
          <w:rFonts w:ascii="Calibri" w:hAnsi="Calibri"/>
          <w:b w:val="0"/>
          <w:i w:val="0"/>
          <w:color w:val="181B1A"/>
          <w:sz w:val="22"/>
        </w:rPr>
        <w:t>These are the deeper capabilities that turn Artist OS Desktop from an AI workspace into an artist operating system.</w:t>
      </w:r>
    </w:p>
    <w:p>
      <w:pPr>
        <w:pStyle w:val="Heading1"/>
      </w:pPr>
      <w:r>
        <w:t>1. Campaign Autopilot</w:t>
      </w:r>
    </w:p>
    <w:p>
      <w:r>
        <w:rPr>
          <w:rFonts w:ascii="Calibri" w:hAnsi="Calibri"/>
          <w:b w:val="0"/>
          <w:i w:val="0"/>
          <w:color w:val="181B1A"/>
          <w:sz w:val="22"/>
        </w:rPr>
        <w:t>The Campaign Calendar is an execution layer, not just a list of dates.</w:t>
      </w:r>
    </w:p>
    <w:p>
      <w:r>
        <w:rPr>
          <w:rFonts w:ascii="Calibri" w:hAnsi="Calibri"/>
          <w:b w:val="0"/>
          <w:i w:val="0"/>
          <w:color w:val="181B1A"/>
          <w:sz w:val="22"/>
        </w:rPr>
        <w:t>Artists and managers can schedule agent tasks, workflow runs, reviews, approvals, and social publishing around a release. Scheduled work can use approved Outputs, Finals, Primary Finals, and eligible Vault assets as direct inputs.</w:t>
      </w:r>
    </w:p>
    <w:p>
      <w:pPr>
        <w:pStyle w:val="Heading1"/>
      </w:pPr>
      <w:r>
        <w:t>2. Schedule Work By Talking To HNIC</w:t>
      </w:r>
    </w:p>
    <w:p>
      <w:r>
        <w:rPr>
          <w:rFonts w:ascii="Calibri" w:hAnsi="Calibri"/>
          <w:b w:val="0"/>
          <w:i w:val="0"/>
          <w:color w:val="181B1A"/>
          <w:sz w:val="22"/>
        </w:rPr>
        <w:t>The user can say what should happen and when. HNIC can create typed, tracked work without forcing the artist to configure technical triggers or cron rules.</w:t>
      </w:r>
    </w:p>
    <w:p>
      <w:r>
        <w:rPr>
          <w:rFonts w:ascii="Calibri" w:hAnsi="Calibri"/>
          <w:b w:val="0"/>
          <w:i w:val="0"/>
          <w:color w:val="181B1A"/>
          <w:sz w:val="22"/>
        </w:rPr>
        <w:t>One-time campaign work stays on the Calendar. Repeating or event-driven operations belong in Automations.</w:t>
      </w:r>
    </w:p>
    <w:p>
      <w:pPr>
        <w:pStyle w:val="Heading1"/>
      </w:pPr>
      <w:r>
        <w:t>3. Multi-Agent Work Chains</w:t>
      </w:r>
    </w:p>
    <w:p>
      <w:r>
        <w:rPr>
          <w:rFonts w:ascii="Calibri" w:hAnsi="Calibri"/>
          <w:b w:val="0"/>
          <w:i w:val="0"/>
          <w:color w:val="181B1A"/>
          <w:sz w:val="22"/>
        </w:rPr>
        <w:t>One goal can become a sequence of specialist jobs. A strategy worker can define the campaign, a content worker can develop the ideas, a visual worker can create assets, and a social worker can prepare execution.</w:t>
      </w:r>
    </w:p>
    <w:p>
      <w:r>
        <w:rPr>
          <w:rFonts w:ascii="Calibri" w:hAnsi="Calibri"/>
          <w:b w:val="0"/>
          <w:i w:val="0"/>
          <w:color w:val="181B1A"/>
          <w:sz w:val="22"/>
        </w:rPr>
        <w:t>The system tracks the chain instead of treating every agent chat as an isolated conversation.</w:t>
      </w:r>
    </w:p>
    <w:p>
      <w:pPr>
        <w:pStyle w:val="Heading1"/>
      </w:pPr>
      <w:r>
        <w:t>4. Delegated Fan Engagement</w:t>
      </w:r>
    </w:p>
    <w:p>
      <w:r>
        <w:rPr>
          <w:rFonts w:ascii="Calibri" w:hAnsi="Calibri"/>
          <w:b w:val="0"/>
          <w:i w:val="0"/>
          <w:color w:val="181B1A"/>
          <w:sz w:val="22"/>
        </w:rPr>
        <w:t>An artist or manager can authorize a bounded engagement run for an exact profile and inbox scope.</w:t>
      </w:r>
    </w:p>
    <w:p>
      <w:r>
        <w:rPr>
          <w:rFonts w:ascii="Calibri" w:hAnsi="Calibri"/>
          <w:b w:val="0"/>
          <w:i w:val="0"/>
          <w:color w:val="181B1A"/>
          <w:sz w:val="22"/>
        </w:rPr>
        <w:t>Within that mandate, the Social Publisher can inspect eligible comments, mentions, or inbound DMs, draft in the artist's established voice, verify the exact target, send matching replies, and return a run receipt without stopping for approval on every routine response.</w:t>
      </w:r>
    </w:p>
    <w:p>
      <w:r>
        <w:rPr>
          <w:rFonts w:ascii="Calibri" w:hAnsi="Calibri"/>
          <w:b w:val="0"/>
          <w:i w:val="0"/>
          <w:color w:val="181B1A"/>
          <w:sz w:val="22"/>
        </w:rPr>
        <w:t>Sensitive, ambiguous, financial, legal, safety-related, press, business, or account-security conversations are escalated instead of answered automatically.</w:t>
      </w:r>
    </w:p>
    <w:p>
      <w:pPr>
        <w:pStyle w:val="Heading1"/>
      </w:pPr>
      <w:r>
        <w:t>5. Guarded Social Publishing</w:t>
      </w:r>
    </w:p>
    <w:p>
      <w:r>
        <w:rPr>
          <w:rFonts w:ascii="Calibri" w:hAnsi="Calibri"/>
          <w:b w:val="0"/>
          <w:i w:val="0"/>
          <w:color w:val="181B1A"/>
          <w:sz w:val="22"/>
        </w:rPr>
        <w:t>Scheduled social execution is tied to the exact platform, profile, caption, media, and approved action.</w:t>
      </w:r>
    </w:p>
    <w:p>
      <w:r>
        <w:rPr>
          <w:rFonts w:ascii="Calibri" w:hAnsi="Calibri"/>
          <w:b w:val="0"/>
          <w:i w:val="0"/>
          <w:color w:val="181B1A"/>
          <w:sz w:val="22"/>
        </w:rPr>
        <w:t>The system can fingerprint the selected asset, detect changes after approval, verify the visible logged-in account, prevent accidental duplicate execution, expire stale approvals, and return an external receipt after a successful action.</w:t>
      </w:r>
    </w:p>
    <w:p>
      <w:r>
        <w:rPr>
          <w:rFonts w:ascii="Calibri" w:hAnsi="Calibri"/>
          <w:b w:val="0"/>
          <w:i w:val="0"/>
          <w:color w:val="181B1A"/>
          <w:sz w:val="22"/>
        </w:rPr>
        <w:t>Supported social operating lanes include Instagram, TikTok, X, and YouTube.</w:t>
      </w:r>
    </w:p>
    <w:p>
      <w:pPr>
        <w:pStyle w:val="Heading1"/>
      </w:pPr>
      <w:r>
        <w:t>6. Durable Work, Not Disposable Chat</w:t>
      </w:r>
    </w:p>
    <w:p>
      <w:r>
        <w:rPr>
          <w:rFonts w:ascii="Calibri" w:hAnsi="Calibri"/>
          <w:b w:val="0"/>
          <w:i w:val="0"/>
          <w:color w:val="181B1A"/>
          <w:sz w:val="22"/>
        </w:rPr>
        <w:t>Workers publish structured Outputs with files, previews, reports, plans, and receipts. Artists and managers can promote trusted work into Finals and assign a Primary Final for downstream use.</w:t>
      </w:r>
    </w:p>
    <w:p>
      <w:r>
        <w:rPr>
          <w:rFonts w:ascii="Calibri" w:hAnsi="Calibri"/>
          <w:b w:val="0"/>
          <w:i w:val="0"/>
          <w:color w:val="181B1A"/>
          <w:sz w:val="22"/>
        </w:rPr>
        <w:t>This creates a reliable path:</w:t>
      </w:r>
    </w:p>
    <w:p>
      <w:pPr>
        <w:pStyle w:val="PitchCallout"/>
        <w:shd w:fill="E8EEF5"/>
      </w:pPr>
      <w:r>
        <w:rPr>
          <w:rFonts w:ascii="Calibri" w:hAnsi="Calibri"/>
          <w:b w:val="0"/>
          <w:i w:val="0"/>
          <w:color w:val="1F4D78"/>
          <w:sz w:val="24"/>
        </w:rPr>
        <w:t>Conversation -&gt; Output -&gt; Final -&gt; Campaign Input -&gt; Executed Work</w:t>
      </w:r>
    </w:p>
    <w:p>
      <w:pPr>
        <w:pStyle w:val="Heading1"/>
      </w:pPr>
      <w:r>
        <w:t>7. Context Routing Instead Of Context Dumping</w:t>
      </w:r>
    </w:p>
    <w:p>
      <w:r>
        <w:rPr>
          <w:rFonts w:ascii="Calibri" w:hAnsi="Calibri"/>
          <w:b w:val="0"/>
          <w:i w:val="0"/>
          <w:color w:val="181B1A"/>
          <w:sz w:val="22"/>
        </w:rPr>
        <w:t>Shared Intel routes useful knowledge to the workers that need it. The system can keep global artist truth, campaign truth, and worker-specific intelligence separate while still making each available at the right moment.</w:t>
      </w:r>
    </w:p>
    <w:p>
      <w:r>
        <w:rPr>
          <w:rFonts w:ascii="Calibri" w:hAnsi="Calibri"/>
          <w:b w:val="0"/>
          <w:i w:val="0"/>
          <w:color w:val="181B1A"/>
          <w:sz w:val="22"/>
        </w:rPr>
        <w:t>This reduces repeated briefing without flooding every worker with irrelevant history.</w:t>
      </w:r>
    </w:p>
    <w:p>
      <w:pPr>
        <w:pStyle w:val="Heading1"/>
      </w:pPr>
      <w:r>
        <w:t>8. Proactive State Of Play</w:t>
      </w:r>
    </w:p>
    <w:p>
      <w:r>
        <w:rPr>
          <w:rFonts w:ascii="Calibri" w:hAnsi="Calibri"/>
          <w:b w:val="0"/>
          <w:i w:val="0"/>
          <w:color w:val="181B1A"/>
          <w:sz w:val="22"/>
        </w:rPr>
        <w:t>Artist OS Desktop can turn current campaign state into an operating brief: what changed, what is ready, what is blocked, what needs attention, and what should happen next.</w:t>
      </w:r>
    </w:p>
    <w:p>
      <w:r>
        <w:rPr>
          <w:rFonts w:ascii="Calibri" w:hAnsi="Calibri"/>
          <w:b w:val="0"/>
          <w:i w:val="0"/>
          <w:color w:val="181B1A"/>
          <w:sz w:val="22"/>
        </w:rPr>
        <w:t>The experience is designed to move beyond "ask me anything" toward "here is the move."</w:t>
      </w:r>
    </w:p>
    <w:p>
      <w:pPr>
        <w:pStyle w:val="Heading1"/>
      </w:pPr>
      <w:r>
        <w:t>9. Resilient Background Execution</w:t>
      </w:r>
    </w:p>
    <w:p>
      <w:r>
        <w:rPr>
          <w:rFonts w:ascii="Calibri" w:hAnsi="Calibri"/>
          <w:b w:val="0"/>
          <w:i w:val="0"/>
          <w:color w:val="181B1A"/>
          <w:sz w:val="22"/>
        </w:rPr>
        <w:t>Scheduled work can survive app restarts, track child agent sessions and workflow runs, wait for required Outputs, and surface explicit attention states when something changes or fails.</w:t>
      </w:r>
    </w:p>
    <w:p>
      <w:r>
        <w:rPr>
          <w:rFonts w:ascii="Calibri" w:hAnsi="Calibri"/>
          <w:b w:val="0"/>
          <w:i w:val="0"/>
          <w:color w:val="181B1A"/>
          <w:sz w:val="22"/>
        </w:rPr>
        <w:t>Missed windows, missing assets, inactive workers, changed workflow definitions, or incomplete work do not silently disappear or rerun without explanation.</w:t>
      </w:r>
    </w:p>
    <w:p>
      <w:pPr>
        <w:pStyle w:val="Heading1"/>
      </w:pPr>
      <w:r>
        <w:t>10. Tracked Automations</w:t>
      </w:r>
    </w:p>
    <w:p>
      <w:r>
        <w:rPr>
          <w:rFonts w:ascii="Calibri" w:hAnsi="Calibri"/>
          <w:b w:val="0"/>
          <w:i w:val="0"/>
          <w:color w:val="181B1A"/>
          <w:sz w:val="22"/>
        </w:rPr>
        <w:t>Automations can queue real agent tasks and workflow runs in the background. This makes repeatable artist operations possible without turning the Calendar into a technical automation dashboard.</w:t>
      </w:r>
    </w:p>
    <w:p>
      <w:r>
        <w:rPr>
          <w:rFonts w:ascii="Calibri" w:hAnsi="Calibri"/>
          <w:b w:val="0"/>
          <w:i w:val="0"/>
          <w:color w:val="181B1A"/>
          <w:sz w:val="22"/>
        </w:rPr>
        <w:t>Examples include recurring research, inbox monitoring, campaign checks, file-triggered work, and scheduled operating routines.</w:t>
      </w:r>
    </w:p>
    <w:p>
      <w:pPr>
        <w:pStyle w:val="Heading1"/>
      </w:pPr>
      <w:r>
        <w:t>11. College Radio Outreach Machine</w:t>
      </w:r>
    </w:p>
    <w:p>
      <w:r>
        <w:rPr>
          <w:rFonts w:ascii="Calibri" w:hAnsi="Calibri"/>
          <w:b w:val="0"/>
          <w:i w:val="0"/>
          <w:color w:val="181B1A"/>
          <w:sz w:val="22"/>
        </w:rPr>
        <w:t>The College Radio worker can match a release against a bundled station and tastemaker directory, verify current public submission evidence, produce a durable outreach packet, and hand eligible email targets to the Outreach Agent.</w:t>
      </w:r>
    </w:p>
    <w:p>
      <w:r>
        <w:rPr>
          <w:rFonts w:ascii="Calibri" w:hAnsi="Calibri"/>
          <w:b w:val="0"/>
          <w:i w:val="0"/>
          <w:color w:val="181B1A"/>
          <w:sz w:val="22"/>
        </w:rPr>
        <w:t>Outreach owns approval-gated Gmail drafts and sends, with provider receipts. Forms, upload portals, and physical submissions remain visible manual work.</w:t>
      </w:r>
    </w:p>
    <w:p>
      <w:pPr>
        <w:pStyle w:val="Heading1"/>
      </w:pPr>
      <w:r>
        <w:t>12. Spotify Intelligence And Playlist Creation</w:t>
      </w:r>
    </w:p>
    <w:p>
      <w:r>
        <w:rPr>
          <w:rFonts w:ascii="Calibri" w:hAnsi="Calibri"/>
          <w:b w:val="0"/>
          <w:i w:val="0"/>
          <w:color w:val="181B1A"/>
          <w:sz w:val="22"/>
        </w:rPr>
        <w:t>Spotify Analyst turns performance data into campaign signal. Spotify Playlist Creator builds playlist concepts and curation plans around the artist, release, references, and audience.</w:t>
      </w:r>
    </w:p>
    <w:p>
      <w:r>
        <w:rPr>
          <w:rFonts w:ascii="Calibri" w:hAnsi="Calibri"/>
          <w:b w:val="0"/>
          <w:i w:val="0"/>
          <w:color w:val="181B1A"/>
          <w:sz w:val="22"/>
        </w:rPr>
        <w:t>Together they connect listening intelligence with practical campaign work.</w:t>
      </w:r>
    </w:p>
    <w:p>
      <w:pPr>
        <w:pStyle w:val="Heading1"/>
      </w:pPr>
      <w:r>
        <w:t>13. Specialized Creative Systems</w:t>
      </w:r>
    </w:p>
    <w:p>
      <w:r>
        <w:rPr>
          <w:rFonts w:ascii="Calibri" w:hAnsi="Calibri"/>
          <w:b w:val="0"/>
          <w:i w:val="0"/>
          <w:color w:val="181B1A"/>
          <w:sz w:val="22"/>
        </w:rPr>
        <w:t>Artist OS Desktop includes purpose-built creative workers rather than a single generic generator:</w:t>
      </w:r>
    </w:p>
    <w:p>
      <w:pPr>
        <w:pStyle w:val="ListBullet"/>
      </w:pPr>
      <w:r>
        <w:rPr>
          <w:rFonts w:ascii="Calibri" w:hAnsi="Calibri"/>
          <w:b w:val="0"/>
          <w:i w:val="0"/>
          <w:color w:val="181B1A"/>
          <w:sz w:val="22"/>
        </w:rPr>
        <w:t>Art Director for visual worlds, references, and release art</w:t>
      </w:r>
    </w:p>
    <w:p>
      <w:pPr>
        <w:pStyle w:val="ListBullet"/>
      </w:pPr>
      <w:r>
        <w:rPr>
          <w:rFonts w:ascii="Calibri" w:hAnsi="Calibri"/>
          <w:b w:val="0"/>
          <w:i w:val="0"/>
          <w:color w:val="181B1A"/>
          <w:sz w:val="22"/>
        </w:rPr>
        <w:t>Content Genius for native content angles, hooks, captions, and overlays</w:t>
      </w:r>
    </w:p>
    <w:p>
      <w:pPr>
        <w:pStyle w:val="ListBullet"/>
      </w:pPr>
      <w:r>
        <w:rPr>
          <w:rFonts w:ascii="Calibri" w:hAnsi="Calibri"/>
          <w:b w:val="0"/>
          <w:i w:val="0"/>
          <w:color w:val="181B1A"/>
          <w:sz w:val="22"/>
        </w:rPr>
        <w:t>Raw Video Editor for footage-driven clips and short-form edits</w:t>
      </w:r>
    </w:p>
    <w:p>
      <w:pPr>
        <w:pStyle w:val="ListBullet"/>
      </w:pPr>
      <w:r>
        <w:rPr>
          <w:rFonts w:ascii="Calibri" w:hAnsi="Calibri"/>
          <w:b w:val="0"/>
          <w:i w:val="0"/>
          <w:color w:val="181B1A"/>
          <w:sz w:val="22"/>
        </w:rPr>
        <w:t>Video Editor and Hypermotion for assembled video, motion, captions, and rendered assets</w:t>
      </w:r>
    </w:p>
    <w:p>
      <w:pPr>
        <w:pStyle w:val="ListBullet"/>
      </w:pPr>
      <w:r>
        <w:rPr>
          <w:rFonts w:ascii="Calibri" w:hAnsi="Calibri"/>
          <w:b w:val="0"/>
          <w:i w:val="0"/>
          <w:color w:val="181B1A"/>
          <w:sz w:val="22"/>
        </w:rPr>
        <w:t>World Builder and Branding for artist mythology, positioning, and campaign worlds</w:t>
      </w:r>
    </w:p>
    <w:p>
      <w:pPr>
        <w:pStyle w:val="Heading1"/>
      </w:pPr>
      <w:r>
        <w:t>14. Human-Ready Handoffs</w:t>
      </w:r>
    </w:p>
    <w:p>
      <w:r>
        <w:rPr>
          <w:rFonts w:ascii="Calibri" w:hAnsi="Calibri"/>
          <w:b w:val="0"/>
          <w:i w:val="0"/>
          <w:color w:val="181B1A"/>
          <w:sz w:val="22"/>
        </w:rPr>
        <w:t>When AI should stop, the system can prepare the context for a human.</w:t>
      </w:r>
    </w:p>
    <w:p>
      <w:r>
        <w:rPr>
          <w:rFonts w:ascii="Calibri" w:hAnsi="Calibri"/>
          <w:b w:val="0"/>
          <w:i w:val="0"/>
          <w:color w:val="181B1A"/>
          <w:sz w:val="22"/>
        </w:rPr>
        <w:t>Artist, song, campaign, goals, assets, approved facts, and missing information can be packaged for playlisting inquiries, influencer campaigns, IG music trending, expert song review, or future vetted partners.</w:t>
      </w:r>
    </w:p>
    <w:p>
      <w:pPr>
        <w:pStyle w:val="Heading1"/>
      </w:pPr>
      <w:r>
        <w:t>15. Bring Your Own Intelligence</w:t>
      </w:r>
    </w:p>
    <w:p>
      <w:r>
        <w:rPr>
          <w:rFonts w:ascii="Calibri" w:hAnsi="Calibri"/>
          <w:b w:val="0"/>
          <w:i w:val="0"/>
          <w:color w:val="181B1A"/>
          <w:sz w:val="22"/>
        </w:rPr>
        <w:t>The artist's system is designed to support different model providers and local or open options where available. Work can be routed around cost, quality, speed, privacy, or preference without rebuilding the artist's entire command center.</w:t>
      </w:r>
    </w:p>
    <w:p>
      <w:pPr>
        <w:pStyle w:val="Heading1"/>
      </w:pPr>
      <w:r>
        <w:t>The Strategic Advantage</w:t>
      </w:r>
    </w:p>
    <w:p>
      <w:r>
        <w:rPr>
          <w:rFonts w:ascii="Calibri" w:hAnsi="Calibri"/>
          <w:b w:val="0"/>
          <w:i w:val="0"/>
          <w:color w:val="181B1A"/>
          <w:sz w:val="22"/>
        </w:rPr>
        <w:t>Generic agent hubs give users agents and tools.</w:t>
      </w:r>
    </w:p>
    <w:p>
      <w:r>
        <w:rPr>
          <w:rFonts w:ascii="Calibri" w:hAnsi="Calibri"/>
          <w:b w:val="0"/>
          <w:i w:val="0"/>
          <w:color w:val="181B1A"/>
          <w:sz w:val="22"/>
        </w:rPr>
        <w:t>Artist OS Desktop connects those capabilities to the artist, the release, the calendar, the approved assets, the social profiles, the campaign team, and the next real move.</w:t>
      </w:r>
    </w:p>
    <w:sectPr w:rsidR="00FC693F" w:rsidRPr="0006063C" w:rsidSect="00034616">
      <w:headerReference w:type="default" r:id="rId9"/>
      <w:footerReference w:type="default" r:id="rId10"/>
      <w:pgSz w:w="12240" w:h="15840"/>
      <w:pgMar w:top="1181" w:right="1440" w:bottom="1037"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6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368"/>
        <w:sz w:val="17"/>
      </w:rPr>
      <w:t>ARTIST OS DESKTOP  |  PITCH PACKET 2026.07.10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81B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C63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tchCallout">
    <w:name w:val="Pitch Callout"/>
    <w:pPr>
      <w:spacing w:before="160" w:after="200" w:line="288" w:lineRule="auto"/>
      <w:ind w:left="317" w:right="317"/>
    </w:pPr>
    <w:rPr>
      <w:rFonts w:ascii="Calibri" w:hAnsi="Calibri"/>
      <w:b/>
      <w:color w:val="1F4D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 OS Desktop - Power Features</dc:title>
  <dc:subject>Artist OS Desktop Pitch Packet 2026.07.10</dc:subject>
  <dc:creator>Artist OS Desktop</dc:creator>
  <cp:keywords>music artist, artist manager, AI command center, pitch</cp:keywords>
  <dc:description>generated by python-docx</dc:description>
  <cp:lastModifiedBy/>
  <cp:revision>1</cp:revision>
  <dcterms:created xsi:type="dcterms:W3CDTF">2013-12-23T23:15:00Z</dcterms:created>
  <dcterms:modified xsi:type="dcterms:W3CDTF">2013-12-23T23:15:00Z</dcterms:modified>
  <cp:category/>
</cp:coreProperties>
</file>