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C" w:rsidRPr="005E78A1" w:rsidRDefault="00637E0C" w:rsidP="00637E0C">
      <w:pPr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Рецензия</w:t>
      </w:r>
    </w:p>
    <w:p w:rsidR="00F217EF" w:rsidRPr="00CD6BF4" w:rsidRDefault="00E92A08" w:rsidP="00E92A08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F217EF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193D2E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6797C">
        <w:rPr>
          <w:rFonts w:ascii="Times New Roman" w:hAnsi="Times New Roman" w:cs="Times New Roman"/>
          <w:sz w:val="28"/>
        </w:rPr>
        <w:t>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F23A1C">
        <w:rPr>
          <w:rFonts w:ascii="Times New Roman" w:hAnsi="Times New Roman" w:cs="Times New Roman"/>
          <w:b/>
          <w:sz w:val="28"/>
          <w:szCs w:val="28"/>
        </w:rPr>
        <w:t>(-кой</w:t>
      </w:r>
      <w:bookmarkStart w:id="0" w:name="_GoBack"/>
      <w:bookmarkEnd w:id="0"/>
      <w:r w:rsidR="00F23A1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Pr="00637E0C" w:rsidRDefault="00637E0C" w:rsidP="00E92A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Рецензент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студент__рецензент__рецензент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рецензент__ученая_степень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ученая_степень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рецензент__должность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рецензент</w:t>
      </w:r>
      <w:r w:rsidR="00E92A08">
        <w:rPr>
          <w:rFonts w:ascii="Times New Roman" w:hAnsi="Times New Roman" w:cs="Times New Roman"/>
          <w:sz w:val="28"/>
          <w:szCs w:val="28"/>
        </w:rPr>
        <w:t>__должность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sz w:val="28"/>
          <w:szCs w:val="28"/>
        </w:rPr>
        <w:t>.</w:t>
      </w:r>
    </w:p>
    <w:p w:rsidR="00637E0C" w:rsidRPr="00934217" w:rsidRDefault="00637E0C" w:rsidP="00637E0C">
      <w:pPr>
        <w:jc w:val="both"/>
        <w:rPr>
          <w:rFonts w:ascii="Times New Roman" w:hAnsi="Times New Roman"/>
          <w:b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>Актуальность тематики выпускной квалификационной работы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326D60">
        <w:rPr>
          <w:rFonts w:ascii="Times New Roman" w:hAnsi="Times New Roman"/>
          <w:i/>
          <w:sz w:val="28"/>
          <w:szCs w:val="28"/>
        </w:rPr>
        <w:t xml:space="preserve">соответствуют ли тема и содержание выпускной квалификационной работы направлению подготовки (профилю, областям, объектам, видам и задачам профессиональной деятельности), </w:t>
      </w:r>
      <w:r w:rsidRPr="00D06BF3">
        <w:rPr>
          <w:rFonts w:ascii="Times New Roman" w:hAnsi="Times New Roman"/>
          <w:i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color w:val="000000"/>
          <w:sz w:val="28"/>
          <w:szCs w:val="28"/>
        </w:rPr>
        <w:t>использование в работе современных достижений науки и техники.</w:t>
      </w:r>
    </w:p>
    <w:p w:rsidR="00637E0C" w:rsidRPr="0031747F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Степень полноты обзора </w:t>
      </w:r>
      <w:r w:rsidRPr="00D06BF3">
        <w:rPr>
          <w:rFonts w:ascii="Times New Roman" w:hAnsi="Times New Roman"/>
          <w:color w:val="000000"/>
          <w:sz w:val="28"/>
          <w:szCs w:val="28"/>
        </w:rPr>
        <w:t xml:space="preserve">состояния вопроса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ОПК-</w:t>
      </w:r>
      <w:r>
        <w:rPr>
          <w:rFonts w:ascii="Times New Roman" w:hAnsi="Times New Roman"/>
          <w:b/>
          <w:color w:val="000000"/>
          <w:sz w:val="28"/>
          <w:szCs w:val="28"/>
        </w:rPr>
        <w:t>6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D06BF3">
        <w:rPr>
          <w:rFonts w:ascii="Times New Roman" w:hAnsi="Times New Roman"/>
          <w:color w:val="000000"/>
          <w:sz w:val="28"/>
          <w:szCs w:val="28"/>
        </w:rPr>
        <w:t>и корректность постановки задач</w:t>
      </w:r>
      <w:r>
        <w:rPr>
          <w:rFonts w:ascii="Times New Roman" w:hAnsi="Times New Roman"/>
          <w:color w:val="000000"/>
          <w:sz w:val="28"/>
          <w:szCs w:val="28"/>
        </w:rPr>
        <w:t xml:space="preserve">, соответствие содержания работы заданию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(для </w:t>
      </w:r>
      <w:r>
        <w:rPr>
          <w:rFonts w:ascii="Times New Roman" w:hAnsi="Times New Roman"/>
          <w:b/>
          <w:color w:val="000000"/>
          <w:sz w:val="28"/>
          <w:szCs w:val="28"/>
        </w:rPr>
        <w:t>ОК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/>
          <w:b/>
          <w:color w:val="000000"/>
          <w:sz w:val="28"/>
          <w:szCs w:val="28"/>
        </w:rPr>
        <w:t>4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637E0C" w:rsidRPr="00516A69" w:rsidRDefault="00637E0C" w:rsidP="00637E0C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6BF3">
        <w:rPr>
          <w:rFonts w:ascii="Times New Roman" w:hAnsi="Times New Roman"/>
          <w:b/>
          <w:color w:val="000000"/>
          <w:sz w:val="28"/>
          <w:szCs w:val="28"/>
        </w:rPr>
        <w:t xml:space="preserve">Соответствие выводов и рекомендаций содержанию </w:t>
      </w:r>
      <w:r w:rsidRPr="00D06BF3">
        <w:rPr>
          <w:rFonts w:ascii="Times New Roman" w:hAnsi="Times New Roman"/>
          <w:color w:val="000000"/>
          <w:sz w:val="28"/>
          <w:szCs w:val="28"/>
        </w:rPr>
        <w:t>выпускной квалификационной работы,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достоверности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выводов,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полнота, глубина и обоснованность решения поставленных вопросов,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обоснованност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ь </w:t>
      </w:r>
      <w:r w:rsidRPr="00D06BF3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516A69">
        <w:rPr>
          <w:rFonts w:ascii="Times New Roman" w:hAnsi="Times New Roman"/>
          <w:i/>
          <w:sz w:val="28"/>
          <w:szCs w:val="28"/>
        </w:rPr>
        <w:t xml:space="preserve"> </w:t>
      </w:r>
      <w:r w:rsidRPr="00516A69">
        <w:rPr>
          <w:rFonts w:ascii="Times New Roman" w:hAnsi="Times New Roman"/>
          <w:sz w:val="28"/>
          <w:szCs w:val="28"/>
        </w:rPr>
        <w:t>актуальность основных защищаемых положений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(для ПК-</w:t>
      </w:r>
      <w:r>
        <w:rPr>
          <w:rFonts w:ascii="Times New Roman" w:hAnsi="Times New Roman"/>
          <w:b/>
          <w:color w:val="000000"/>
          <w:sz w:val="28"/>
          <w:szCs w:val="28"/>
        </w:rPr>
        <w:t>2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Default="00637E0C" w:rsidP="00637E0C">
      <w:pPr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516A69">
        <w:rPr>
          <w:rFonts w:ascii="Times New Roman" w:hAnsi="Times New Roman"/>
          <w:b/>
          <w:color w:val="000000"/>
          <w:sz w:val="28"/>
          <w:szCs w:val="28"/>
        </w:rPr>
        <w:t>Оригинальность</w:t>
      </w:r>
      <w:r>
        <w:rPr>
          <w:rFonts w:ascii="Times New Roman" w:hAnsi="Times New Roman"/>
          <w:b/>
          <w:color w:val="000000"/>
          <w:sz w:val="28"/>
          <w:szCs w:val="28"/>
        </w:rPr>
        <w:t>,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н</w:t>
      </w:r>
      <w:r w:rsidRPr="00516A69">
        <w:rPr>
          <w:rFonts w:ascii="Times New Roman" w:hAnsi="Times New Roman"/>
          <w:b/>
          <w:color w:val="000000"/>
          <w:sz w:val="28"/>
          <w:szCs w:val="28"/>
        </w:rPr>
        <w:t>овизна, практическая значимость</w:t>
      </w:r>
      <w:r w:rsidRPr="00516A69">
        <w:rPr>
          <w:rFonts w:ascii="Times New Roman" w:hAnsi="Times New Roman"/>
          <w:color w:val="000000"/>
          <w:sz w:val="28"/>
          <w:szCs w:val="28"/>
        </w:rPr>
        <w:t xml:space="preserve"> (применимость) и перспективность полученных результатов </w:t>
      </w:r>
      <w:r>
        <w:rPr>
          <w:rFonts w:ascii="Times New Roman" w:hAnsi="Times New Roman"/>
          <w:color w:val="000000"/>
          <w:sz w:val="28"/>
          <w:szCs w:val="28"/>
        </w:rPr>
        <w:t xml:space="preserve">и решений </w:t>
      </w:r>
      <w:r>
        <w:rPr>
          <w:rFonts w:ascii="Times New Roman" w:hAnsi="Times New Roman"/>
          <w:b/>
          <w:color w:val="000000"/>
          <w:sz w:val="28"/>
          <w:szCs w:val="28"/>
        </w:rPr>
        <w:t>(для О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К-</w:t>
      </w:r>
      <w:r>
        <w:rPr>
          <w:rFonts w:ascii="Times New Roman" w:hAnsi="Times New Roman"/>
          <w:b/>
          <w:color w:val="000000"/>
          <w:sz w:val="28"/>
          <w:szCs w:val="28"/>
        </w:rPr>
        <w:t>9</w:t>
      </w:r>
      <w:r w:rsidRPr="0031747F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b/>
          <w:color w:val="000000"/>
          <w:sz w:val="28"/>
          <w:szCs w:val="28"/>
        </w:rPr>
        <w:t>: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  <w:r w:rsidRPr="005E78A1">
        <w:rPr>
          <w:rFonts w:ascii="Times New Roman" w:hAnsi="Times New Roman"/>
          <w:sz w:val="28"/>
          <w:szCs w:val="28"/>
        </w:rPr>
        <w:t>Отмеченные недостатки________________________</w:t>
      </w:r>
      <w:r>
        <w:rPr>
          <w:rFonts w:ascii="Times New Roman" w:hAnsi="Times New Roman"/>
          <w:sz w:val="28"/>
          <w:szCs w:val="28"/>
        </w:rPr>
        <w:t>______________________</w:t>
      </w:r>
    </w:p>
    <w:p w:rsidR="00637E0C" w:rsidRPr="005E78A1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637E0C" w:rsidRPr="009E2E18" w:rsidTr="00F83266">
        <w:trPr>
          <w:trHeight w:val="286"/>
        </w:trPr>
        <w:tc>
          <w:tcPr>
            <w:tcW w:w="1135" w:type="dxa"/>
            <w:vMerge w:val="restart"/>
          </w:tcPr>
          <w:p w:rsidR="00637E0C" w:rsidRPr="009E2E18" w:rsidRDefault="00637E0C" w:rsidP="00F8326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637E0C" w:rsidRPr="009E2E18" w:rsidTr="00F83266">
        <w:trPr>
          <w:trHeight w:val="1767"/>
        </w:trPr>
        <w:tc>
          <w:tcPr>
            <w:tcW w:w="1135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637E0C" w:rsidRPr="009E2E18" w:rsidTr="00F83266">
        <w:trPr>
          <w:trHeight w:hRule="exact" w:val="284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637E0C" w:rsidRPr="009E2E18" w:rsidTr="00F83266">
        <w:trPr>
          <w:trHeight w:hRule="exact" w:val="573"/>
        </w:trPr>
        <w:tc>
          <w:tcPr>
            <w:tcW w:w="1135" w:type="dxa"/>
          </w:tcPr>
          <w:p w:rsidR="00637E0C" w:rsidRPr="009E2E18" w:rsidRDefault="00637E0C" w:rsidP="00F83266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ОК-4.1</w:t>
            </w:r>
          </w:p>
        </w:tc>
        <w:tc>
          <w:tcPr>
            <w:tcW w:w="5953" w:type="dxa"/>
          </w:tcPr>
          <w:p w:rsidR="00637E0C" w:rsidRPr="009204C4" w:rsidRDefault="009204C4" w:rsidP="009204C4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${компетенция_ок_4_1}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${компетенция_ок_4_1}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637E0C" w:rsidRPr="009E2E18" w:rsidRDefault="00F23A1C" w:rsidP="00CD249F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F12D8A55563D4E5C91AB2E95B6A5A48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637E0C" w:rsidRPr="009E2E18" w:rsidTr="00F83266">
        <w:trPr>
          <w:trHeight w:hRule="exact" w:val="621"/>
        </w:trPr>
        <w:tc>
          <w:tcPr>
            <w:tcW w:w="1135" w:type="dxa"/>
          </w:tcPr>
          <w:p w:rsidR="00637E0C" w:rsidRPr="009E2E18" w:rsidRDefault="00637E0C" w:rsidP="00F83266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637E0C" w:rsidRPr="009E2E18" w:rsidRDefault="00637E0C" w:rsidP="00F83266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204C4" w:rsidRPr="009E2E18" w:rsidTr="00F83266">
        <w:trPr>
          <w:trHeight w:hRule="exact" w:val="364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${компетенция_ок_</w:instrText>
            </w:r>
            <w:r>
              <w:rPr>
                <w:rFonts w:ascii="Times New Roman" w:hAnsi="Times New Roman" w:cs="Times New Roman"/>
                <w:sz w:val="24"/>
              </w:rPr>
              <w:instrText>9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F23A1C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111812421"/>
                <w:placeholder>
                  <w:docPart w:val="52CEDF9F92B6459087C696D3AEE6735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861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204C4" w:rsidRPr="009E2E18" w:rsidTr="009204C4">
        <w:trPr>
          <w:trHeight w:hRule="exact" w:val="734"/>
        </w:trPr>
        <w:tc>
          <w:tcPr>
            <w:tcW w:w="1135" w:type="dxa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${компетенция_о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6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_1}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${компетенция_о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 w:rsidRPr="009204C4">
              <w:rPr>
                <w:rFonts w:ascii="Times New Roman" w:hAnsi="Times New Roman" w:cs="Times New Roman"/>
                <w:sz w:val="24"/>
              </w:rPr>
              <w:t>_1}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F23A1C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609431010"/>
                <w:placeholder>
                  <w:docPart w:val="BCC6288FA2ED482D91FEDDE29416A2A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rPr>
          <w:trHeight w:hRule="exact" w:val="356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 знание методов научных исследований и владение навыками их проведения</w:t>
            </w:r>
          </w:p>
        </w:tc>
      </w:tr>
      <w:tr w:rsidR="009204C4" w:rsidRPr="009E2E18" w:rsidTr="009204C4">
        <w:trPr>
          <w:trHeight w:hRule="exact" w:val="946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ПК-2.2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2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_2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F23A1C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24147930"/>
                <w:placeholder>
                  <w:docPart w:val="D12468C7540846FEAC69119D3AC652A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9204C4">
        <w:trPr>
          <w:trHeight w:hRule="exact" w:val="1003"/>
        </w:trPr>
        <w:tc>
          <w:tcPr>
            <w:tcW w:w="1135" w:type="dxa"/>
          </w:tcPr>
          <w:p w:rsidR="009204C4" w:rsidRPr="009E2E18" w:rsidRDefault="009204C4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204C4" w:rsidRPr="009E2E18" w:rsidTr="009204C4">
        <w:trPr>
          <w:trHeight w:hRule="exact" w:val="1000"/>
        </w:trPr>
        <w:tc>
          <w:tcPr>
            <w:tcW w:w="1135" w:type="dxa"/>
          </w:tcPr>
          <w:p w:rsidR="009204C4" w:rsidRPr="009E2E18" w:rsidRDefault="009204C4" w:rsidP="009204C4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ПК-7.1</w:t>
            </w:r>
          </w:p>
        </w:tc>
        <w:tc>
          <w:tcPr>
            <w:tcW w:w="5953" w:type="dxa"/>
          </w:tcPr>
          <w:p w:rsidR="009204C4" w:rsidRPr="009204C4" w:rsidRDefault="009204C4" w:rsidP="009204C4">
            <w:pPr>
              <w:tabs>
                <w:tab w:val="left" w:pos="3581"/>
              </w:tabs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204C4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 MERGEFIELD  ${компетенция_</w:instrText>
            </w:r>
            <w:r>
              <w:rPr>
                <w:rFonts w:ascii="Times New Roman" w:hAnsi="Times New Roman" w:cs="Times New Roman"/>
                <w:sz w:val="24"/>
              </w:rPr>
              <w:instrText>п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к_</w:instrText>
            </w:r>
            <w:r>
              <w:rPr>
                <w:rFonts w:ascii="Times New Roman" w:hAnsi="Times New Roman" w:cs="Times New Roman"/>
                <w:sz w:val="24"/>
              </w:rPr>
              <w:instrText>7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>_</w:instrText>
            </w:r>
            <w:r>
              <w:rPr>
                <w:rFonts w:ascii="Times New Roman" w:hAnsi="Times New Roman" w:cs="Times New Roman"/>
                <w:sz w:val="24"/>
              </w:rPr>
              <w:instrText>1</w:instrText>
            </w:r>
            <w:r w:rsidRPr="009204C4">
              <w:rPr>
                <w:rFonts w:ascii="Times New Roman" w:hAnsi="Times New Roman" w:cs="Times New Roman"/>
                <w:sz w:val="24"/>
              </w:rPr>
              <w:instrText xml:space="preserve">}  \* MERGEFORMAT </w:instrTex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204C4">
              <w:rPr>
                <w:rFonts w:ascii="Times New Roman" w:hAnsi="Times New Roman" w:cs="Times New Roman"/>
                <w:sz w:val="24"/>
              </w:rPr>
              <w:t>${компетенция_</w:t>
            </w:r>
            <w:r>
              <w:rPr>
                <w:rFonts w:ascii="Times New Roman" w:hAnsi="Times New Roman" w:cs="Times New Roman"/>
                <w:sz w:val="24"/>
              </w:rPr>
              <w:t>п</w:t>
            </w:r>
            <w:r w:rsidRPr="009204C4">
              <w:rPr>
                <w:rFonts w:ascii="Times New Roman" w:hAnsi="Times New Roman" w:cs="Times New Roman"/>
                <w:sz w:val="24"/>
              </w:rPr>
              <w:t>к_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_1</w:t>
            </w:r>
            <w:r w:rsidRPr="009204C4">
              <w:rPr>
                <w:rFonts w:ascii="Times New Roman" w:hAnsi="Times New Roman" w:cs="Times New Roman"/>
                <w:sz w:val="24"/>
              </w:rPr>
              <w:t>}</w:t>
            </w:r>
            <w:r w:rsidRPr="009204C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835" w:type="dxa"/>
          </w:tcPr>
          <w:p w:rsidR="009204C4" w:rsidRPr="009E2E18" w:rsidRDefault="00F23A1C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5719624"/>
                <w:placeholder>
                  <w:docPart w:val="2BBE379A1D724E2CB05E7E9BAA15FAE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204C4" w:rsidRPr="009E2E18" w:rsidRDefault="00F23A1C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318511052"/>
                <w:placeholder>
                  <w:docPart w:val="D8720D0A4C824E608D532B1A467B801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204C4" w:rsidRPr="009E2E18" w:rsidTr="00F83266">
        <w:tc>
          <w:tcPr>
            <w:tcW w:w="7088" w:type="dxa"/>
            <w:gridSpan w:val="2"/>
          </w:tcPr>
          <w:p w:rsidR="009204C4" w:rsidRPr="009E2E18" w:rsidRDefault="009204C4" w:rsidP="009204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204C4" w:rsidRPr="009E2E18" w:rsidRDefault="00F23A1C" w:rsidP="009204C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971E2215506F43599F8FBEE1B74E7F69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ED642B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637E0C" w:rsidRDefault="00637E0C" w:rsidP="00637E0C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637E0C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37E0C" w:rsidRDefault="00637E0C" w:rsidP="00685F80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326D60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рецензия обязательно должна заканчиваться выводом о </w:t>
      </w:r>
      <w:r w:rsidRPr="00516A69">
        <w:rPr>
          <w:rFonts w:ascii="Times New Roman" w:hAnsi="Times New Roman"/>
          <w:i/>
          <w:sz w:val="28"/>
          <w:szCs w:val="28"/>
        </w:rPr>
        <w:t xml:space="preserve">соответствии работы </w:t>
      </w:r>
      <w:r>
        <w:rPr>
          <w:rFonts w:ascii="Times New Roman" w:hAnsi="Times New Roman"/>
          <w:i/>
          <w:sz w:val="28"/>
          <w:szCs w:val="28"/>
        </w:rPr>
        <w:t>направлению подготовки,</w:t>
      </w:r>
      <w:r w:rsidRPr="00516A69">
        <w:rPr>
          <w:rFonts w:ascii="Times New Roman" w:hAnsi="Times New Roman"/>
          <w:i/>
          <w:sz w:val="28"/>
          <w:szCs w:val="28"/>
        </w:rPr>
        <w:t xml:space="preserve"> возможности (невозможности) присвоения студенту квалификации "</w:t>
      </w:r>
      <w:r>
        <w:rPr>
          <w:rFonts w:ascii="Times New Roman" w:hAnsi="Times New Roman"/>
          <w:i/>
          <w:sz w:val="28"/>
          <w:szCs w:val="28"/>
        </w:rPr>
        <w:t>магист</w:t>
      </w:r>
      <w:r w:rsidRPr="00516A69">
        <w:rPr>
          <w:rFonts w:ascii="Times New Roman" w:hAnsi="Times New Roman"/>
          <w:i/>
          <w:sz w:val="28"/>
          <w:szCs w:val="28"/>
        </w:rPr>
        <w:t>р"</w:t>
      </w:r>
      <w:r w:rsidRPr="00326D60"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содержать сведения </w:t>
      </w:r>
      <w:r w:rsidRPr="00326D60">
        <w:rPr>
          <w:rFonts w:ascii="Times New Roman" w:hAnsi="Times New Roman"/>
          <w:i/>
          <w:sz w:val="28"/>
          <w:szCs w:val="28"/>
        </w:rPr>
        <w:t>о корректности заимствований, отсутствии плагиата, общ</w:t>
      </w:r>
      <w:r>
        <w:rPr>
          <w:rFonts w:ascii="Times New Roman" w:hAnsi="Times New Roman"/>
          <w:i/>
          <w:sz w:val="28"/>
          <w:szCs w:val="28"/>
        </w:rPr>
        <w:t>ую</w:t>
      </w:r>
      <w:r w:rsidRPr="00326D60">
        <w:rPr>
          <w:rFonts w:ascii="Times New Roman" w:hAnsi="Times New Roman"/>
          <w:i/>
          <w:sz w:val="28"/>
          <w:szCs w:val="28"/>
        </w:rPr>
        <w:t xml:space="preserve"> </w:t>
      </w:r>
      <w:r w:rsidRPr="00326D60">
        <w:rPr>
          <w:rFonts w:ascii="Times New Roman" w:hAnsi="Times New Roman"/>
          <w:i/>
          <w:sz w:val="28"/>
          <w:szCs w:val="28"/>
        </w:rPr>
        <w:lastRenderedPageBreak/>
        <w:t>оценк</w:t>
      </w:r>
      <w:r>
        <w:rPr>
          <w:rFonts w:ascii="Times New Roman" w:hAnsi="Times New Roman"/>
          <w:i/>
          <w:sz w:val="28"/>
          <w:szCs w:val="28"/>
        </w:rPr>
        <w:t>у</w:t>
      </w:r>
      <w:r w:rsidRPr="00326D60">
        <w:rPr>
          <w:rFonts w:ascii="Times New Roman" w:hAnsi="Times New Roman"/>
          <w:i/>
          <w:sz w:val="28"/>
          <w:szCs w:val="28"/>
        </w:rPr>
        <w:t xml:space="preserve"> работы (отлично, хорошо, удовлетворительно, неудовлетвори</w:t>
      </w:r>
      <w:r w:rsidR="00685F80">
        <w:rPr>
          <w:rFonts w:ascii="Times New Roman" w:hAnsi="Times New Roman"/>
          <w:i/>
          <w:sz w:val="28"/>
          <w:szCs w:val="28"/>
        </w:rPr>
        <w:t>тельно)).</w:t>
      </w:r>
    </w:p>
    <w:p w:rsidR="00685F80" w:rsidRPr="005E78A1" w:rsidRDefault="00685F80" w:rsidP="00D04C9B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685F80">
        <w:rPr>
          <w:rFonts w:ascii="Times New Roman" w:hAnsi="Times New Roman"/>
          <w:sz w:val="28"/>
          <w:szCs w:val="28"/>
        </w:rPr>
        <w:t>Считаю, чт</w:t>
      </w:r>
      <w:r>
        <w:rPr>
          <w:rFonts w:ascii="Times New Roman" w:hAnsi="Times New Roman"/>
          <w:sz w:val="28"/>
          <w:szCs w:val="28"/>
        </w:rPr>
        <w:t>о работа заслуживает оценки 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C40D8EFA025F4515931D51CB3C61D8FF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ED642B">
            <w:rPr>
              <w:rStyle w:val="a3"/>
            </w:rPr>
            <w:t>Выберите 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>»</w:t>
      </w:r>
      <w:r w:rsidR="00ED642B">
        <w:rPr>
          <w:rFonts w:ascii="Times New Roman" w:hAnsi="Times New Roman"/>
          <w:sz w:val="28"/>
          <w:szCs w:val="28"/>
        </w:rPr>
        <w:t>,</w:t>
      </w:r>
      <w:r w:rsidR="00ED642B" w:rsidRPr="00ED642B">
        <w:rPr>
          <w:rFonts w:ascii="Times New Roman" w:hAnsi="Times New Roman" w:cs="Times New Roman"/>
          <w:sz w:val="28"/>
          <w:szCs w:val="28"/>
        </w:rPr>
        <w:t xml:space="preserve"> </w:t>
      </w:r>
      <w:r w:rsidR="00ED642B">
        <w:rPr>
          <w:rFonts w:ascii="Times New Roman" w:hAnsi="Times New Roman" w:cs="Times New Roman"/>
          <w:sz w:val="28"/>
          <w:szCs w:val="28"/>
        </w:rPr>
        <w:t xml:space="preserve">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89782B37412D4D4FB9960FDB0C6681A7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ED642B">
            <w:rPr>
              <w:rStyle w:val="a3"/>
            </w:rPr>
            <w:t>Выберите элемент.</w:t>
          </w:r>
        </w:sdtContent>
      </w:sdt>
      <w:r w:rsidRPr="00685F80">
        <w:rPr>
          <w:rFonts w:ascii="Times New Roman" w:hAnsi="Times New Roman"/>
          <w:sz w:val="28"/>
          <w:szCs w:val="28"/>
        </w:rPr>
        <w:t xml:space="preserve">. </w:t>
      </w:r>
      <w:r w:rsidR="00D04C9B">
        <w:rPr>
          <w:rFonts w:ascii="Times New Roman" w:hAnsi="Times New Roman"/>
          <w:sz w:val="28"/>
          <w:szCs w:val="28"/>
        </w:rPr>
        <w:t xml:space="preserve">Работа соответствует </w:t>
      </w:r>
      <w:r w:rsidR="00D04C9B" w:rsidRPr="00D04C9B">
        <w:rPr>
          <w:rFonts w:ascii="Times New Roman" w:hAnsi="Times New Roman"/>
          <w:sz w:val="28"/>
          <w:szCs w:val="28"/>
        </w:rPr>
        <w:t>направлению подготовки и в ней отсутству</w:t>
      </w:r>
      <w:r w:rsidR="00D04C9B">
        <w:rPr>
          <w:rFonts w:ascii="Times New Roman" w:hAnsi="Times New Roman"/>
          <w:sz w:val="28"/>
          <w:szCs w:val="28"/>
        </w:rPr>
        <w:t xml:space="preserve">ют некорректные заимствования и </w:t>
      </w:r>
      <w:r w:rsidR="00D04C9B" w:rsidRPr="00D04C9B">
        <w:rPr>
          <w:rFonts w:ascii="Times New Roman" w:hAnsi="Times New Roman"/>
          <w:sz w:val="28"/>
          <w:szCs w:val="28"/>
        </w:rPr>
        <w:t xml:space="preserve">плагиат. </w:t>
      </w:r>
      <w:r w:rsidRPr="00685F80">
        <w:rPr>
          <w:rFonts w:ascii="Times New Roman" w:hAnsi="Times New Roman"/>
          <w:sz w:val="28"/>
          <w:szCs w:val="28"/>
        </w:rPr>
        <w:t xml:space="preserve"> </w:t>
      </w:r>
      <w:r w:rsidR="00365A57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365A57">
        <w:rPr>
          <w:rFonts w:ascii="Times New Roman" w:hAnsi="Times New Roman" w:cs="Times New Roman"/>
          <w:sz w:val="28"/>
        </w:rPr>
        <w:fldChar w:fldCharType="begin"/>
      </w:r>
      <w:r w:rsidR="00365A57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365A57">
        <w:rPr>
          <w:rFonts w:ascii="Times New Roman" w:hAnsi="Times New Roman" w:cs="Times New Roman"/>
          <w:sz w:val="28"/>
        </w:rPr>
        <w:fldChar w:fldCharType="separate"/>
      </w:r>
      <w:r w:rsidR="00365A57">
        <w:rPr>
          <w:rFonts w:ascii="Times New Roman" w:hAnsi="Times New Roman" w:cs="Times New Roman"/>
          <w:sz w:val="28"/>
        </w:rPr>
        <w:t>${студент}</w:t>
      </w:r>
      <w:r w:rsidR="00365A57">
        <w:rPr>
          <w:rFonts w:ascii="Times New Roman" w:hAnsi="Times New Roman" w:cs="Times New Roman"/>
          <w:sz w:val="28"/>
        </w:rPr>
        <w:fldChar w:fldCharType="end"/>
      </w:r>
      <w:r w:rsidR="00365A57">
        <w:rPr>
          <w:rFonts w:ascii="Times New Roman" w:hAnsi="Times New Roman" w:cs="Times New Roman"/>
          <w:sz w:val="28"/>
        </w:rPr>
        <w:t xml:space="preserve"> достоин присвоения ему</w:t>
      </w:r>
      <w:r w:rsidR="00365A57" w:rsidRPr="00730184">
        <w:rPr>
          <w:rFonts w:ascii="Times New Roman" w:hAnsi="Times New Roman" w:cs="Times New Roman"/>
          <w:sz w:val="28"/>
        </w:rPr>
        <w:t xml:space="preserve"> квалификации «магистр» по направлению «Информатика и вычислительная техника»; рекомендую продолжить обучение в аспирантуре.</w:t>
      </w:r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Рецензент_________</w:t>
      </w:r>
      <w:r>
        <w:rPr>
          <w:rFonts w:ascii="Times New Roman" w:hAnsi="Times New Roman"/>
          <w:sz w:val="28"/>
          <w:szCs w:val="28"/>
        </w:rPr>
        <w:t>_______________________</w:t>
      </w:r>
      <w:r w:rsidRPr="005E78A1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EBA48E3CB9C24EEAAB0B3B7A4841AA3E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ED642B">
            <w:rPr>
              <w:rStyle w:val="2"/>
            </w:rPr>
            <w:t>«30»          05           2019 г.</w:t>
          </w:r>
        </w:sdtContent>
      </w:sdt>
    </w:p>
    <w:p w:rsidR="00637E0C" w:rsidRPr="005E78A1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Подпись рецензента заверяю: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637E0C" w:rsidRPr="00E522B0" w:rsidRDefault="00637E0C" w:rsidP="00637E0C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637E0C" w:rsidRPr="00150FAC" w:rsidRDefault="00637E0C" w:rsidP="00637E0C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рецензией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637E0C" w:rsidRPr="00E522B0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637E0C" w:rsidRPr="00E522B0" w:rsidRDefault="00637E0C" w:rsidP="00637E0C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637E0C" w:rsidRDefault="00637E0C" w:rsidP="00637E0C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«___»______________20__г.</w:t>
      </w:r>
    </w:p>
    <w:p w:rsidR="00E92A08" w:rsidRDefault="00E92A08" w:rsidP="00E17DA8">
      <w:pPr>
        <w:jc w:val="both"/>
      </w:pP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93D2E"/>
    <w:rsid w:val="001E095C"/>
    <w:rsid w:val="00206ECD"/>
    <w:rsid w:val="00365A57"/>
    <w:rsid w:val="00375D5A"/>
    <w:rsid w:val="003947FE"/>
    <w:rsid w:val="00441EBF"/>
    <w:rsid w:val="004A5D54"/>
    <w:rsid w:val="004B013B"/>
    <w:rsid w:val="004E7BAB"/>
    <w:rsid w:val="0057321E"/>
    <w:rsid w:val="005E0A07"/>
    <w:rsid w:val="00613D81"/>
    <w:rsid w:val="00626C9B"/>
    <w:rsid w:val="00637E0C"/>
    <w:rsid w:val="00681149"/>
    <w:rsid w:val="00685F80"/>
    <w:rsid w:val="006C5928"/>
    <w:rsid w:val="006F5C3A"/>
    <w:rsid w:val="00797923"/>
    <w:rsid w:val="007D06FC"/>
    <w:rsid w:val="008149B7"/>
    <w:rsid w:val="0086057F"/>
    <w:rsid w:val="0088640E"/>
    <w:rsid w:val="008B00E1"/>
    <w:rsid w:val="008B7A87"/>
    <w:rsid w:val="008D4274"/>
    <w:rsid w:val="009204C4"/>
    <w:rsid w:val="009E4059"/>
    <w:rsid w:val="00A364B5"/>
    <w:rsid w:val="00A97AE3"/>
    <w:rsid w:val="00B52F38"/>
    <w:rsid w:val="00C71982"/>
    <w:rsid w:val="00CD249F"/>
    <w:rsid w:val="00CD6BF4"/>
    <w:rsid w:val="00D04C9B"/>
    <w:rsid w:val="00D2143D"/>
    <w:rsid w:val="00D33F0E"/>
    <w:rsid w:val="00D430DC"/>
    <w:rsid w:val="00DD79BC"/>
    <w:rsid w:val="00E17DA8"/>
    <w:rsid w:val="00E92A08"/>
    <w:rsid w:val="00ED642B"/>
    <w:rsid w:val="00EF1DE6"/>
    <w:rsid w:val="00F217EF"/>
    <w:rsid w:val="00F23A1C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642B"/>
    <w:rPr>
      <w:color w:val="808080"/>
    </w:rPr>
  </w:style>
  <w:style w:type="character" w:customStyle="1" w:styleId="2">
    <w:name w:val="Стиль2"/>
    <w:basedOn w:val="a0"/>
    <w:uiPriority w:val="1"/>
    <w:rsid w:val="00ED642B"/>
    <w:rPr>
      <w:rFonts w:ascii="Times New Roman" w:hAnsi="Times New Roman" w:cs="Times New Roman" w:hint="default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D8A55563D4E5C91AB2E95B6A5A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6C74-ACE5-4DC6-8D9E-0B94D641BEF5}"/>
      </w:docPartPr>
      <w:docPartBody>
        <w:p w:rsidR="00C74AF3" w:rsidRDefault="00C91E53" w:rsidP="00C91E53">
          <w:pPr>
            <w:pStyle w:val="F12D8A55563D4E5C91AB2E95B6A5A4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2CEDF9F92B6459087C696D3AEE67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4E8779-768D-4DD6-AB89-397225740AEC}"/>
      </w:docPartPr>
      <w:docPartBody>
        <w:p w:rsidR="00C74AF3" w:rsidRDefault="00C91E53" w:rsidP="00C91E53">
          <w:pPr>
            <w:pStyle w:val="52CEDF9F92B6459087C696D3AEE6735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CC6288FA2ED482D91FEDDE29416A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6B267-FFBF-4E91-B789-AEA0F8DA222B}"/>
      </w:docPartPr>
      <w:docPartBody>
        <w:p w:rsidR="00C74AF3" w:rsidRDefault="00C91E53" w:rsidP="00C91E53">
          <w:pPr>
            <w:pStyle w:val="BCC6288FA2ED482D91FEDDE29416A2A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12468C7540846FEAC69119D3AC65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AA193-DDBC-4DFE-B2C3-EE262B630481}"/>
      </w:docPartPr>
      <w:docPartBody>
        <w:p w:rsidR="00C74AF3" w:rsidRDefault="00C91E53" w:rsidP="00C91E53">
          <w:pPr>
            <w:pStyle w:val="D12468C7540846FEAC69119D3AC652A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BBE379A1D724E2CB05E7E9BAA15FA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950E6-EBC7-43E9-A9E7-269DD29FBE84}"/>
      </w:docPartPr>
      <w:docPartBody>
        <w:p w:rsidR="00C74AF3" w:rsidRDefault="00C91E53" w:rsidP="00C91E53">
          <w:pPr>
            <w:pStyle w:val="2BBE379A1D724E2CB05E7E9BAA15FAE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8720D0A4C824E608D532B1A467B80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7573F-E6E7-4A99-8496-A5E6DEA5EFC0}"/>
      </w:docPartPr>
      <w:docPartBody>
        <w:p w:rsidR="00C74AF3" w:rsidRDefault="00C91E53" w:rsidP="00C91E53">
          <w:pPr>
            <w:pStyle w:val="D8720D0A4C824E608D532B1A467B801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1E2215506F43599F8FBEE1B74E7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69C0C5-C015-4018-90F8-65285361D5E7}"/>
      </w:docPartPr>
      <w:docPartBody>
        <w:p w:rsidR="00C74AF3" w:rsidRDefault="00C91E53" w:rsidP="00C91E53">
          <w:pPr>
            <w:pStyle w:val="971E2215506F43599F8FBEE1B74E7F6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40D8EFA025F4515931D51CB3C61D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B22872-2545-4DBE-A144-C3589C890392}"/>
      </w:docPartPr>
      <w:docPartBody>
        <w:p w:rsidR="00C74AF3" w:rsidRDefault="00C91E53" w:rsidP="00C91E53">
          <w:pPr>
            <w:pStyle w:val="C40D8EFA025F4515931D51CB3C61D8F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BA48E3CB9C24EEAAB0B3B7A4841AA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1693F-21DE-4DB5-9FC1-9F0D7F078F6F}"/>
      </w:docPartPr>
      <w:docPartBody>
        <w:p w:rsidR="00C74AF3" w:rsidRDefault="00C91E53" w:rsidP="00C91E53">
          <w:pPr>
            <w:pStyle w:val="EBA48E3CB9C24EEAAB0B3B7A4841AA3E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89782B37412D4D4FB9960FDB0C668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049DF6-6A85-4B89-9F81-7AE2D6E725D5}"/>
      </w:docPartPr>
      <w:docPartBody>
        <w:p w:rsidR="00C74AF3" w:rsidRDefault="00C91E53" w:rsidP="00C91E53">
          <w:pPr>
            <w:pStyle w:val="89782B37412D4D4FB9960FDB0C6681A7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53"/>
    <w:rsid w:val="0026362F"/>
    <w:rsid w:val="004E2F0F"/>
    <w:rsid w:val="009E0540"/>
    <w:rsid w:val="00B514A4"/>
    <w:rsid w:val="00C74AF3"/>
    <w:rsid w:val="00C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E53"/>
  </w:style>
  <w:style w:type="paragraph" w:customStyle="1" w:styleId="F12D8A55563D4E5C91AB2E95B6A5A48F">
    <w:name w:val="F12D8A55563D4E5C91AB2E95B6A5A48F"/>
    <w:rsid w:val="00C91E53"/>
  </w:style>
  <w:style w:type="paragraph" w:customStyle="1" w:styleId="52CEDF9F92B6459087C696D3AEE6735D">
    <w:name w:val="52CEDF9F92B6459087C696D3AEE6735D"/>
    <w:rsid w:val="00C91E53"/>
  </w:style>
  <w:style w:type="paragraph" w:customStyle="1" w:styleId="BCC6288FA2ED482D91FEDDE29416A2AA">
    <w:name w:val="BCC6288FA2ED482D91FEDDE29416A2AA"/>
    <w:rsid w:val="00C91E53"/>
  </w:style>
  <w:style w:type="paragraph" w:customStyle="1" w:styleId="D12468C7540846FEAC69119D3AC652AE">
    <w:name w:val="D12468C7540846FEAC69119D3AC652AE"/>
    <w:rsid w:val="00C91E53"/>
  </w:style>
  <w:style w:type="paragraph" w:customStyle="1" w:styleId="2BBE379A1D724E2CB05E7E9BAA15FAE6">
    <w:name w:val="2BBE379A1D724E2CB05E7E9BAA15FAE6"/>
    <w:rsid w:val="00C91E53"/>
  </w:style>
  <w:style w:type="paragraph" w:customStyle="1" w:styleId="D8720D0A4C824E608D532B1A467B801B">
    <w:name w:val="D8720D0A4C824E608D532B1A467B801B"/>
    <w:rsid w:val="00C91E53"/>
  </w:style>
  <w:style w:type="paragraph" w:customStyle="1" w:styleId="971E2215506F43599F8FBEE1B74E7F69">
    <w:name w:val="971E2215506F43599F8FBEE1B74E7F69"/>
    <w:rsid w:val="00C91E53"/>
  </w:style>
  <w:style w:type="paragraph" w:customStyle="1" w:styleId="C40D8EFA025F4515931D51CB3C61D8FF">
    <w:name w:val="C40D8EFA025F4515931D51CB3C61D8FF"/>
    <w:rsid w:val="00C91E53"/>
  </w:style>
  <w:style w:type="paragraph" w:customStyle="1" w:styleId="EBA48E3CB9C24EEAAB0B3B7A4841AA3E">
    <w:name w:val="EBA48E3CB9C24EEAAB0B3B7A4841AA3E"/>
    <w:rsid w:val="00C91E53"/>
  </w:style>
  <w:style w:type="paragraph" w:customStyle="1" w:styleId="89782B37412D4D4FB9960FDB0C6681A7">
    <w:name w:val="89782B37412D4D4FB9960FDB0C6681A7"/>
    <w:rsid w:val="00C91E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7638736-A8B0-45E2-AC0D-6A9C867F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60</cp:revision>
  <dcterms:created xsi:type="dcterms:W3CDTF">2019-01-04T12:20:00Z</dcterms:created>
  <dcterms:modified xsi:type="dcterms:W3CDTF">2019-05-27T16:43:00Z</dcterms:modified>
</cp:coreProperties>
</file>