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sz w:val="44"/>
          <w:szCs w:val="44"/>
          <w:rtl w:val="0"/>
        </w:rPr>
        <w:t xml:space="preserve">NextFlow: Step-by-Step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A beginner-friendly guide to registering and running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Before starting to register your experiment on NextFlow, make a folder into your server folder and label it NextFlow then add these 3 files in it: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6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ixm_template.xlsx     Update it for your experiment name according to your experiment on IXM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4Galaxy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IXM-platemap.csv     only the wells that you need the data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HTS file which is related to your specific experiment   you could find it here: Finkbeiner-Robodata/IXM4Galaxy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guide walks you through the complete process of working with NextFlow, from connecting to the server to running your experiment. The workflow has two main phases: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1: </w:t>
      </w:r>
      <w:r w:rsidDel="00000000" w:rsidR="00000000" w:rsidRPr="00000000">
        <w:rPr>
          <w:rtl w:val="0"/>
        </w:rPr>
        <w:t xml:space="preserve">Register your experiment</w:t>
      </w:r>
    </w:p>
    <w:p w:rsidR="00000000" w:rsidDel="00000000" w:rsidP="00000000" w:rsidRDefault="00000000" w:rsidRPr="00000000" w14:paraId="0000000C">
      <w:pPr>
        <w:spacing w:after="2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2: </w:t>
      </w:r>
      <w:r w:rsidDel="00000000" w:rsidR="00000000" w:rsidRPr="00000000">
        <w:rPr>
          <w:rtl w:val="0"/>
        </w:rPr>
        <w:t xml:space="preserve">Run your experiment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Step 1: Connect to the Server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First-time setup only: </w:t>
      </w:r>
      <w:r w:rsidDel="00000000" w:rsidR="00000000" w:rsidRPr="00000000">
        <w:rPr>
          <w:rtl w:val="0"/>
        </w:rPr>
        <w:t xml:space="preserve">If this is your first time using NextFlow, follow these steps: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color w:val="0563c1"/>
          <w:rtl w:val="0"/>
        </w:rPr>
        <w:t xml:space="preserve">https://app.scaleft.com/t/gladstone/user/servers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fb-galaxy-dev01.gladstone.internal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button:</w:t>
      </w:r>
    </w:p>
    <w:p w:rsidR="00000000" w:rsidDel="00000000" w:rsidP="00000000" w:rsidRDefault="00000000" w:rsidRPr="00000000" w14:paraId="00000012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333500" cy="381000"/>
            <wp:effectExtent b="0" l="0" r="0" t="0"/>
            <wp:docPr descr="Connect button" id="1" name="image8.png"/>
            <a:graphic>
              <a:graphicData uri="http://schemas.openxmlformats.org/drawingml/2006/picture">
                <pic:pic>
                  <pic:nvPicPr>
                    <pic:cNvPr descr="Connect button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47650"/>
            <wp:effectExtent b="0" l="0" r="0" t="0"/>
            <wp:docPr descr="Connection result" id="3" name="image1.png"/>
            <a:graphic>
              <a:graphicData uri="http://schemas.openxmlformats.org/drawingml/2006/picture">
                <pic:pic>
                  <pic:nvPicPr>
                    <pic:cNvPr descr="Connection resul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>Step 2: Open Your Workspace in Visual Studio Code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428625" cy="314325"/>
            <wp:effectExtent b="0" l="0" r="0" t="0"/>
            <wp:docPr descr="VS Code icon" id="2" name="image6.png"/>
            <a:graphic>
              <a:graphicData uri="http://schemas.openxmlformats.org/drawingml/2006/picture">
                <pic:pic>
                  <pic:nvPicPr>
                    <pic:cNvPr descr="VS Code icon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In the left sidebar, click </w:t>
      </w:r>
      <w:r w:rsidDel="00000000" w:rsidR="00000000" w:rsidRPr="00000000">
        <w:rPr>
          <w:b w:val="1"/>
          <w:bCs w:val="1"/>
          <w:rtl w:val="0"/>
        </w:rPr>
        <w:t xml:space="preserve">Remote Explorer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285750" cy="257175"/>
            <wp:effectExtent b="0" l="0" r="0" t="0"/>
            <wp:docPr descr="Remote Explorer icon" id="5" name="image2.png"/>
            <a:graphic>
              <a:graphicData uri="http://schemas.openxmlformats.org/drawingml/2006/picture">
                <pic:pic>
                  <pic:nvPicPr>
                    <pic:cNvPr descr="Remote Explorer icon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>3. Click on your workspace folder under SSH:fb-galaxy-dev01 (NOT the shared nextflow-cluster repo — that is read-only)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>4. In your workspace, open finkbeiner.config to edit your run settings.</w:t>
      </w:r>
    </w:p>
    <w:p w:rsidR="00000000" w:rsidDel="00000000" w:rsidP="00000000" w:rsidRDefault="00000000" w:rsidRPr="00000000" w14:paraId="00000018">
      <w:pPr>
        <w:spacing w:after="120" w:lineRule="auto"/>
        <w:rPr/>
      </w:pPr>
      <w:r>
        <w:t>First time only: copy a fresh config template into your workspace. From the terminal: cp /gladstone/finkbeiner/steve/work/projects/nextflow-cluster/finkbeiner.config.template /path/to/your-workspace/finkbeiner.config</w:t>
      </w:r>
    </w:p>
    <w:p w:rsidR="00000000" w:rsidDel="00000000" w:rsidP="00000000" w:rsidRDefault="00000000" w:rsidRPr="00000000" w14:paraId="00000019">
      <w:pPr>
        <w:spacing w:after="3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952500"/>
            <wp:effectExtent b="0" l="0" r="0" t="0"/>
            <wp:docPr descr="Config menu" id="4" name="image9.png"/>
            <a:graphic>
              <a:graphicData uri="http://schemas.openxmlformats.org/drawingml/2006/picture">
                <pic:pic>
                  <pic:nvPicPr>
                    <pic:cNvPr descr="Config menu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3: Register Your Experiment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Before running an experiment, you must first register it in the system.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3.1 Configure the Settings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Set the workflow flags to enable registration mode:</w:t>
      </w:r>
    </w:p>
    <w:tbl>
      <w:tblPr>
        <w:tblStyle w:val="Table1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params.DO_STD_WORKFLOW_IXM =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params.DO_REGISTER_EXPERIMENT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>Important: In Section 2 (INDIVIDUAL MODULE TOGGLES), only DO_REGISTER_EXPERIMENT should be true. Set every other DO_* flag in Section 2 to false.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3.2 Update Your Experiment Details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  <w:t xml:space="preserve">Update the following sections with your experiment information:</w:t>
      </w:r>
    </w:p>
    <w:p w:rsidR="00000000" w:rsidDel="00000000" w:rsidP="00000000" w:rsidRDefault="00000000" w:rsidRPr="00000000" w14:paraId="00000024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>• Section 3 (EXPERIMENT), Section 4 (REGISTER EXPERIMENT), and Section 5 (SEGMENTATION)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deea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Important: </w:t>
            </w:r>
            <w:r w:rsidDel="00000000" w:rsidR="00000000" w:rsidRPr="00000000">
              <w:rPr>
                <w:rtl w:val="0"/>
              </w:rPr>
              <w:t xml:space="preserve">The input_path is case-sensitive. Always use: /gladstone/finkbeiner/robodata (exactly as shown)</w:t>
            </w:r>
          </w:p>
        </w:tc>
      </w:tr>
    </w:tbl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deea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 </w:t>
            </w:r>
            <w:r w:rsidDel="00000000" w:rsidR="00000000" w:rsidRPr="00000000">
              <w:rPr>
                <w:rtl w:val="0"/>
              </w:rPr>
              <w:t xml:space="preserve">There is no well exclusion feature in this version. Your platemap should only contain wells you want to process, then select "all" when prompted.</w:t>
            </w:r>
          </w:p>
        </w:tc>
      </w:tr>
    </w:tbl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input path: </w:t>
      </w:r>
      <w:r w:rsidDel="00000000" w:rsidR="00000000" w:rsidRPr="00000000">
        <w:rPr>
          <w:rtl w:val="0"/>
        </w:rPr>
      </w:r>
    </w:p>
    <w:tbl>
      <w:tblPr>
        <w:tblStyle w:val="Table4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params.input_path = '/gladstone/finkbeiner/robodata/IXM4Galaxy/Zohreh/JAKZF-AlphaDOP12-SiRICC1-10172025'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3.3 Save and Run Registration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Save your changes: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Command + S</w:t>
      </w:r>
      <w:r w:rsidDel="00000000" w:rsidR="00000000" w:rsidRPr="00000000">
        <w:rPr>
          <w:rtl w:val="0"/>
        </w:rPr>
        <w:t xml:space="preserve"> (Mac) or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(Windows)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Open the Terminal in Visual Studio Code:</w:t>
      </w:r>
    </w:p>
    <w:p w:rsidR="00000000" w:rsidDel="00000000" w:rsidP="00000000" w:rsidRDefault="00000000" w:rsidRPr="00000000" w14:paraId="00000030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514350"/>
            <wp:effectExtent b="0" l="0" r="0" t="0"/>
            <wp:docPr descr="Terminal" id="7" name="image7.png"/>
            <a:graphic>
              <a:graphicData uri="http://schemas.openxmlformats.org/drawingml/2006/picture">
                <pic:pic>
                  <pic:nvPicPr>
                    <pic:cNvPr descr="Terminal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Copy and paste the registration command into the terminal and press Enter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sbatch /gladstone/finkbeiner/steve/work/projects/nextflow-cluster/run.sh -c finkbeiner-user.config</w:t>
        <w:br/>
        <w:br/>
        <w:t xml:space="preserve"> Ex: if Kanchan is running then rename the file to finkbeiner-kanchan.config and run 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sbatch /gladstone/finkbeiner/steve/work/projects/nextflow-cluster/run.sh -c finkbeiner-kanchan.config</w:t>
      </w:r>
    </w:p>
    <w:p w:rsidR="00000000" w:rsidDel="00000000" w:rsidP="00000000" w:rsidRDefault="00000000" w:rsidRPr="00000000" w14:paraId="00000035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squeue      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Job ID</w:t>
      </w:r>
      <w:r w:rsidDel="00000000" w:rsidR="00000000" w:rsidRPr="00000000">
        <w:rPr>
          <w:rtl w:val="0"/>
        </w:rPr>
        <w:t xml:space="preserve"> will be generated - note this down!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3.4 Check Registration Status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  <w:t xml:space="preserve">To check if registration completed successfully: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>1. Open the log file in your workspace folder — it is named &lt;username&gt;_&lt;YYYYMMDD&gt;_&lt;HHMMSS&gt;_&lt;jobid&gt;_&lt;experiment&gt;.out (replaces the old slurm-JobID.out naming)</w:t>
      </w:r>
    </w:p>
    <w:p w:rsidR="00000000" w:rsidDel="00000000" w:rsidP="00000000" w:rsidRDefault="00000000" w:rsidRPr="00000000" w14:paraId="0000003B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495300"/>
            <wp:effectExtent b="0" l="0" r="0" t="0"/>
            <wp:docPr descr="Status command" id="6" name="image3.png"/>
            <a:graphic>
              <a:graphicData uri="http://schemas.openxmlformats.org/drawingml/2006/picture">
                <pic:pic>
                  <pic:nvPicPr>
                    <pic:cNvPr descr="Status command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In the left sidebar of Visual Studio Code, find your experiment ID under </w:t>
      </w:r>
      <w:r w:rsidDel="00000000" w:rsidR="00000000" w:rsidRPr="00000000">
        <w:rPr>
          <w:b w:val="1"/>
          <w:bCs w:val="1"/>
          <w:rtl w:val="0"/>
        </w:rPr>
        <w:t xml:space="preserve">Slurm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67000" cy="742950"/>
            <wp:effectExtent b="0" l="0" r="0" t="0"/>
            <wp:docPr descr="Slurm panel" id="9" name="image4.png"/>
            <a:graphic>
              <a:graphicData uri="http://schemas.openxmlformats.org/drawingml/2006/picture">
                <pic:pic>
                  <pic:nvPicPr>
                    <pic:cNvPr descr="Slurm panel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deea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Tip: </w:t>
            </w:r>
            <w:r w:rsidDel="00000000" w:rsidR="00000000" w:rsidRPr="00000000">
              <w:rPr>
                <w:rtl w:val="0"/>
              </w:rPr>
              <w:t xml:space="preserve">Click Refresh each time you check the status to see the latest updates.</w:t>
            </w:r>
          </w:p>
        </w:tc>
      </w:tr>
    </w:tbl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deea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Tip: </w:t>
            </w:r>
            <w:r w:rsidDel="00000000" w:rsidR="00000000" w:rsidRPr="00000000">
              <w:rPr>
                <w:rtl w:val="0"/>
              </w:rPr>
              <w:t xml:space="preserve">You can also verify registration by checking your output folder for newly created folders.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deea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0" w:lineRule="auto"/>
        <w:rPr/>
      </w:pPr>
      <w:r w:rsidDel="00000000" w:rsidR="00000000" w:rsidRPr="00000000">
        <w:rPr>
          <w:rtl w:val="0"/>
        </w:rPr>
        <w:t xml:space="preserve">This is how a slurm file will look like</w:t>
      </w:r>
    </w:p>
    <w:p w:rsidR="00000000" w:rsidDel="00000000" w:rsidP="00000000" w:rsidRDefault="00000000" w:rsidRPr="00000000" w14:paraId="0000004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0" w:lineRule="auto"/>
        <w:rPr/>
      </w:pPr>
      <w:r w:rsidDel="00000000" w:rsidR="00000000" w:rsidRPr="00000000">
        <w:rPr/>
        <w:drawing>
          <wp:inline distB="0" distT="0" distL="0" distR="0">
            <wp:extent cx="5943600" cy="455993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0" w:lineRule="auto"/>
        <w:rPr/>
      </w:pPr>
      <w:r w:rsidDel="00000000" w:rsidR="00000000" w:rsidRPr="00000000">
        <w:rPr/>
        <w:drawing>
          <wp:inline distB="0" distT="0" distL="0" distR="0">
            <wp:extent cx="5943600" cy="262763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0" w:lineRule="auto"/>
        <w:rPr/>
      </w:pPr>
      <w:r w:rsidDel="00000000" w:rsidR="00000000" w:rsidRPr="00000000">
        <w:rPr>
          <w:rtl w:val="0"/>
        </w:rPr>
        <w:t xml:space="preserve">In the last line of the slurm output file, you will see if the pipeline has ran successfully or not.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Step 4: Run Your Experiment</w:t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  <w:t xml:space="preserve">After registration is complete, you can run your experiment.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4.1 Switch to Run Mode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Change the workflow flags in your config file:</w:t>
      </w:r>
    </w:p>
    <w:tbl>
      <w:tblPr>
        <w:tblStyle w:val="Table7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params.DO_REGISTER_EXPERIMENT =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params.DO_STD_WORKFLOW_IXM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4.2 Save and Run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Save your changes: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Command +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Run the experiment command in the terminal (same as registration)</w:t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  <w:t xml:space="preserve">Copy and paste these commands into the terminal of Visual Studio and press Enter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sbatch /gladstone/finkbeiner/steve/work/projects/nextflow-cluster/run.sh -c finkbeiner.config   </w:t>
      </w:r>
    </w:p>
    <w:p w:rsidR="00000000" w:rsidDel="00000000" w:rsidP="00000000" w:rsidRDefault="00000000" w:rsidRPr="00000000" w14:paraId="00000057">
      <w:pPr>
        <w:spacing w:after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squeue      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Note the new </w:t>
      </w:r>
      <w:r w:rsidDel="00000000" w:rsidR="00000000" w:rsidRPr="00000000">
        <w:rPr>
          <w:b w:val="1"/>
          <w:bCs w:val="1"/>
          <w:rtl w:val="0"/>
        </w:rPr>
        <w:t xml:space="preserve">Job ID</w:t>
      </w:r>
      <w:r w:rsidDel="00000000" w:rsidR="00000000" w:rsidRPr="00000000">
        <w:rPr>
          <w:rtl w:val="0"/>
        </w:rPr>
        <w:t xml:space="preserve"> that is generated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Check status using the same method as registration (Step 3.4)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deea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Tip: </w:t>
            </w:r>
            <w:r w:rsidDel="00000000" w:rsidR="00000000" w:rsidRPr="00000000">
              <w:rPr>
                <w:rtl w:val="0"/>
              </w:rPr>
              <w:t xml:space="preserve">You can monitor progress in the terminal window where you ran the experiment.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Quick Reference: File Paths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  <w:t xml:space="preserve">Here are example file paths for common files:</w:t>
      </w:r>
    </w:p>
    <w:tbl>
      <w:tblPr>
        <w:tblStyle w:val="Table9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6860"/>
        <w:tblGridChange w:id="0">
          <w:tblGrid>
            <w:gridCol w:w="2498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5b9b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5b9b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HTS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/gladstone/finkbeiner/robodata/IXM4Galaxy/1 HTS/Zohreh/[experiment].HTS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IXM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/gladstone/finkbeiner/kaye/Zohreh/NEXTFLOW/ixm_template.xlsx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IXM Platemap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/gladstone/finkbeiner/kaye/Zohreh/NEXTFLOW/[experiment]/IXM-platemap.csv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rPr>
          <w:b/>
        </w:rPr>
        <w:t>What's New (May 2026)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The pipeline now uses a shared-install model. Every user runs the same code from /gladstone/finkbeiner/steve/work/projects/nextflow-cluster — you do not need your own clone, and you no longer have to git pull when the code is updated.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Your workspace is a personal folder you create on the share. It only needs to contain your finkbeiner.config (plus the IXM template, platemap, and HTS file when registering an experiment). Logs and per-run reports are written to this folder.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Run commands now require an explicit -c flag pointing at your config file. For example: sbatch /gladstone/finkbeiner/steve/work/projects/nextflow-cluster/run.sh -c finkbeiner.config. Running without -c gives a clear error.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Log files are named &lt;username&gt;_&lt;YYYYMMDD&gt;_&lt;HHMMSS&gt;_&lt;jobid&gt;_&lt;experiment&gt;.out (instead of slurm-&lt;jobid&gt;.out). They land in your workspace folder, not in the shared install.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Each run gets its own work directory: work_&lt;jobid&gt;/ in your workspace. Old runs no longer collide.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Config validation is now strict. The validator catches typos, smart quotes (e.g. ' vs '), hidden characters (BOM, NBSP, zero-width spaces), duplicate parameters, and '#' comments (use '//' instead). Errors are reported with line and column.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Segmentation can now drop clumped cells. Set params.proximity_filter_radius (in Section 5) to a pixel radius — any pair of cells whose centroids are closer than that is removed. Set to 0 to disable.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Overlay images are now grayscale (white text and leader lines) instead of RGB green.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Stable-cell filter (optional). After tracking, you can run /gladstone/finkbeiner/steve/work/projects/nextflow-cluster/bin/stable_cell_filter.R to identify cells that are stably tracked across all timepoints. The script writes the stable IDs to a CSV that you can plug into params.overlay_montage_cell_ids for an overlay of just those cells.</w:t>
      </w:r>
    </w:p>
    <w:p w:rsidR="00000000" w:rsidDel="00000000" w:rsidP="00000000" w:rsidRDefault="00000000" w:rsidRPr="00000000" w14:paraId="00000067">
      <w:pPr>
        <w:spacing w:after="200" w:lineRule="auto"/>
        <w:rPr/>
      </w:pPr>
      <w:r>
        <w:t>Channel names cannot contain underscores. Spaces and special characters (parentheses, slashes) should also be avoided. Use sanitized names such as TexasRed624 or mApple593 in your template.</w:t>
      </w:r>
    </w:p>
    <w:tbl>
      <w:tblPr>
        <w:tblStyle w:val="Table10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8"/>
        <w:tblGridChange w:id="0">
          <w:tblGrid>
            <w:gridCol w:w="9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5b9bd5" w:space="0" w:sz="4" w:val="single"/>
            </w:tcBorders>
            <w:shd w:fill="deea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Important: </w:t>
            </w:r>
            <w:r w:rsidDel="00000000" w:rsidR="00000000" w:rsidRPr="00000000">
              <w:rPr>
                <w:rtl w:val="0"/>
              </w:rPr>
              <w:t xml:space="preserve">Remember: All paths starting with /gladstone/finkbeiner/robodata are case-sensitive!</w:t>
            </w:r>
          </w:p>
        </w:tc>
      </w:tr>
    </w:tbl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"/>
      <w:numFmt w:val="bullet"/>
      <w:lvlText w:val="-"/>
      <w:lvlJc w:val="left"/>
      <w:pPr>
        <w:ind w:left="66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3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