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5D0F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Spring分布式事务实现</w:t>
        </w:r>
      </w:hyperlink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分布式事务是指操作多个数据库之间的事务，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org.springframework.transaction.jta.JtaTransactionManager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，提供了分布式事务支持。如果使用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WAS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JTA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支持，把它的属性改为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WebSphere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TransactionManager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  <w:t>      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下，是没有分布式事务的，不过可以借助于第三方软件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jotm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 xml:space="preserve">Java Open Transaction Manager 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）和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AtomikosTransactionsEssentials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实现，在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中分布式事务是通过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jta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jotm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atomikos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）来进行实现。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  <w:t>1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http://jotm.objectweb.org/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http://www.atomikos.com/Main/TransactionsEssentials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55D0F">
        <w:rPr>
          <w:rFonts w:ascii="Helvetica" w:eastAsia="宋体" w:hAnsi="Helvetica" w:cs="Helvetica"/>
          <w:b/>
          <w:bCs/>
          <w:color w:val="000000"/>
          <w:kern w:val="0"/>
        </w:rPr>
        <w:t>一、使用</w:t>
      </w:r>
      <w:r w:rsidRPr="00655D0F">
        <w:rPr>
          <w:rFonts w:ascii="Helvetica" w:eastAsia="宋体" w:hAnsi="Helvetica" w:cs="Helvetica"/>
          <w:b/>
          <w:bCs/>
          <w:color w:val="000000"/>
          <w:kern w:val="0"/>
        </w:rPr>
        <w:t>JOTM</w:t>
      </w:r>
      <w:r w:rsidRPr="00655D0F">
        <w:rPr>
          <w:rFonts w:ascii="Helvetica" w:eastAsia="宋体" w:hAnsi="Helvetica" w:cs="Helvetica"/>
          <w:b/>
          <w:bCs/>
          <w:color w:val="000000"/>
          <w:kern w:val="0"/>
        </w:rPr>
        <w:t>例子</w:t>
      </w:r>
      <w:r w:rsidRPr="00655D0F">
        <w:rPr>
          <w:rFonts w:ascii="Helvetica" w:eastAsia="宋体" w:hAnsi="Helvetica" w:cs="Helvetica"/>
          <w:b/>
          <w:bCs/>
          <w:color w:val="000000"/>
          <w:kern w:val="0"/>
        </w:rPr>
        <w:t>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  <w:t>(1) Dao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及实现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Helvetica" w:eastAsia="宋体" w:hAnsi="Helvetica" w:cs="Helvetica"/>
          <w:color w:val="000000"/>
          <w:kern w:val="0"/>
          <w:szCs w:val="21"/>
        </w:rPr>
        <w:t>GenericDao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接口：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8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10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11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interface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GenericDao {  </w:t>
      </w:r>
    </w:p>
    <w:p w:rsidR="00655D0F" w:rsidRPr="00655D0F" w:rsidRDefault="00655D0F" w:rsidP="00655D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save(String ds, String sql, Object[] obj)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throws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Exception;    </w:t>
      </w:r>
    </w:p>
    <w:p w:rsidR="00655D0F" w:rsidRPr="00655D0F" w:rsidRDefault="00655D0F" w:rsidP="00655D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findRowCount(String ds, String sql);   </w:t>
      </w:r>
    </w:p>
    <w:p w:rsidR="00655D0F" w:rsidRPr="00655D0F" w:rsidRDefault="00655D0F" w:rsidP="00655D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GenericDaoImpl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实现：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14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15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GenericDaoImpl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implements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GenericDao{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JdbcTemplate jdbcTemplateA;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JdbcTemplate jdbcTemplateB;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setJdbcTemplateA(JdbcTemplate jdbcTemplate) 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.jdbcTemplateA = jdbcTemplate;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setJdbcTemplateB(JdbcTemplate jdbcTemplate) 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.jdbcTemplateB = jdbcTemplate;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save(String ds, String sql, Object[] obj)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throws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ds ||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.equals(ds))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55D0F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try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(ds.equals(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.jdbcTemplateA.update(sql, obj);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else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.jdbcTemplateB.update(sql, obj);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catch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throw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执行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ds +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数据库时失败！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int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findRowCount(String ds, String sql) 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null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ds ||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.equals(ds))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55D0F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if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(ds.equals(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.jdbcTemplateA.queryForInt(sql);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else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return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.jdbcTemplateB.queryForInt(sql);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5D0F" w:rsidRPr="00655D0F" w:rsidRDefault="00655D0F" w:rsidP="00655D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Helvetica" w:eastAsia="宋体" w:hAnsi="Helvetica" w:cs="Helvetica"/>
          <w:color w:val="000000"/>
          <w:kern w:val="0"/>
          <w:szCs w:val="21"/>
        </w:rPr>
        <w:t>(2) Service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及实现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UserService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接口：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6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18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19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interface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UserService {  </w:t>
      </w:r>
    </w:p>
    <w:p w:rsidR="00655D0F" w:rsidRPr="00655D0F" w:rsidRDefault="00655D0F" w:rsidP="00655D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saveUser()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throws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Exception;  </w:t>
      </w:r>
    </w:p>
    <w:p w:rsidR="00655D0F" w:rsidRPr="00655D0F" w:rsidRDefault="00655D0F" w:rsidP="00655D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UserServiceImpl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实现：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0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22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23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UserServiceImpl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implements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UserService{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GenericDao genericDao;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setGenericDao(GenericDao genericDao) {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this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.genericDao = genericDao;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saveUser()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throws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userName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"user_"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Math.round(Math.random()*</w:t>
      </w:r>
      <w:r w:rsidRPr="00655D0F">
        <w:rPr>
          <w:rFonts w:ascii="Consolas" w:eastAsia="宋体" w:hAnsi="Consolas" w:cs="宋体"/>
          <w:color w:val="C00000"/>
          <w:kern w:val="0"/>
          <w:sz w:val="18"/>
        </w:rPr>
        <w:t>10000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System.out.println(userName);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StringBuilder sql =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sql.append(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 insert into t_user(username, gender) values(?,?); 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objs =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Object[]{userName,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"1"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genericDao.save(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sql.toString(), objs);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sql.delete(</w:t>
      </w:r>
      <w:r w:rsidRPr="00655D0F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sql.length());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sql.append(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 insert into t_user(name, sex) values(?,?); 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objs =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Object[]{userName,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男的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  <w:r w:rsidRPr="00655D0F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655D0F">
        <w:rPr>
          <w:rFonts w:ascii="Consolas" w:eastAsia="宋体" w:hAnsi="Consolas" w:cs="宋体"/>
          <w:color w:val="008200"/>
          <w:kern w:val="0"/>
          <w:sz w:val="18"/>
        </w:rPr>
        <w:t>值超出范围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genericDao.save(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"B"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sql.toString(), objs);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55D0F" w:rsidRPr="00655D0F" w:rsidRDefault="00655D0F" w:rsidP="00655D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D0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(3) applicationContext-jotm.xml 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4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5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26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27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"1.0"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"UTF-8"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xmlns=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"http://www.springframework.org/schema/beans"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xmlns:xsi=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"http://www.w3.org/2001/XMLSchema-instance"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xmlns:context=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"http://www.springframework.org/schema/context"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xmlns:aop=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"http://www.springframework.org/schema/aop"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xmlns:tx=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"http://www.springframework.org/schema/tx"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xsi:schemaLocation="http:</w:t>
      </w:r>
      <w:r w:rsidRPr="00655D0F">
        <w:rPr>
          <w:rFonts w:ascii="Consolas" w:eastAsia="宋体" w:hAnsi="Consolas" w:cs="宋体"/>
          <w:color w:val="008200"/>
          <w:kern w:val="0"/>
          <w:sz w:val="18"/>
        </w:rPr>
        <w:t>//www.springframework.org/schema/beans http://www.springframework.org/schema/beans/spring-beans-2.5.xsd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655D0F">
        <w:rPr>
          <w:rFonts w:ascii="Consolas" w:eastAsia="宋体" w:hAnsi="Consolas" w:cs="宋体"/>
          <w:color w:val="008200"/>
          <w:kern w:val="0"/>
          <w:sz w:val="18"/>
        </w:rPr>
        <w:t>//www.springframework.org/schema/context http://www.springframework.org/schema/context/spring-context-2.5.xsd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655D0F">
        <w:rPr>
          <w:rFonts w:ascii="Consolas" w:eastAsia="宋体" w:hAnsi="Consolas" w:cs="宋体"/>
          <w:color w:val="008200"/>
          <w:kern w:val="0"/>
          <w:sz w:val="18"/>
        </w:rPr>
        <w:t>//www.springframework.org/schema/tx http://www.springframework.org/schema/tx/spring-tx-2.5.xsd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655D0F">
        <w:rPr>
          <w:rFonts w:ascii="Consolas" w:eastAsia="宋体" w:hAnsi="Consolas" w:cs="宋体"/>
          <w:color w:val="008200"/>
          <w:kern w:val="0"/>
          <w:sz w:val="18"/>
        </w:rPr>
        <w:t>//www.springframework.org/schema/aop http://www.springframework.org/schema/aop/spring-aop-2.5.xsd"&gt;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&lt;description&gt;springJTA&lt;/description&gt;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配置中用到的属性文件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"propertyConfig"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"org.springframework.beans.factory.config.PropertyPlaceholderConfigurer"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"locations"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&lt;list&gt;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&lt;value&gt;classpath:jdbc.properties&lt;/value&gt;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&lt;/list&gt;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JOTM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实例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"jotm"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"org.springframework.transaction.jta.JotmFactoryBean"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"defaultTimeout"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"500000"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JTA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事务管理器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"jtaTransactionManager"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"org.springframework.transaction.jta.JtaTransactionManager"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"userTransaction"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"jotm"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数据源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--&gt;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"org.enhydra.jdbc.pool.StandardXAPoolDataSource"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"shutdown"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&lt;bean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"org.enhydra.jdbc.standard.StandardXADataSource"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"shutdown"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"jotm"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"driverName"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"${jdbc.driver}"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"url"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"${jdbc.url}"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&lt;/bean&gt;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&lt;/property&gt;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"${jdbc.username}"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"password"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"${jdbc.password}"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数据源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--&gt;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"dataSourceB"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"org.enhydra.jdbc.pool.StandardXAPoolDataSource"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"shutdown"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&lt;bean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"org.enhydra.jdbc.standard.StandardXADataSource"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"shutdown"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"jotm"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"driverName"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"${jdbc2.driver}"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"url"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"${jdbc2.url}"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&lt;/bean&gt;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&lt;/property&gt;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"${jdbc2.username}"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"password"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"${jdbc2.password}"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&lt;/bean&gt;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"jdbcTemplateA"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"org.springframework.jdbc.core.JdbcTemplate"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&lt;property name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"jdbcTemplateB"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"org.springframework.jdbc.core.JdbcTemplate"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&lt;property name = 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"dataSourceB"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 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事务切面配置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&lt;aop:config&gt;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&lt;aop:pointcut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"pointCut"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expression=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"execution(* com.logcd.service..*.*(..))"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包及其子包下的所有方法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&lt;aop:advisor pointcut-ref=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"pointCut"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"txAdvice"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&lt;aop:advisor pointcut=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"execution(* *..common.service..*.*(..))"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"txAdvice"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&lt;/aop:config&gt;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通知配置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&lt;tx:advice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"txAdvice"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transaction-manager=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"jtaTransactionManager"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&lt;tx:attributes&gt;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&lt;tx:method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"delete*"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rollback-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"Exception"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&lt;tx:method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"save*"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rollback-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"Exception"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&lt;tx:method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"update*"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rollback-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"Exception"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&lt;tx:method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"find*"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read-only=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"true"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rollback-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"Exception"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&lt;/tx:attributes&gt;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&lt;/tx:advice&gt; 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"genericDao"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"com.logcd.dao.impl.GenericDaoImpl"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autowire=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"byName"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&lt;/bean&gt;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"userService"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"com.logcd.service.impl.UserServiceImpl"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autowire=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"byName"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&lt;/bean&gt;  </w:t>
      </w:r>
    </w:p>
    <w:p w:rsidR="00655D0F" w:rsidRPr="00655D0F" w:rsidRDefault="00655D0F" w:rsidP="00655D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Helvetica" w:eastAsia="宋体" w:hAnsi="Helvetica" w:cs="Helvetica"/>
          <w:color w:val="000000"/>
          <w:kern w:val="0"/>
          <w:szCs w:val="21"/>
        </w:rPr>
        <w:t xml:space="preserve">(4) 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测试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8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9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30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31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lastRenderedPageBreak/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TestUserService{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private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static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UserService userService;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color w:val="646464"/>
          <w:kern w:val="0"/>
          <w:sz w:val="18"/>
        </w:rPr>
        <w:t>@BeforeClass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static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init(){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app =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new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"applicationContext-jotm.xml"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userService = (UserService)app.getBean(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"userService"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color w:val="646464"/>
          <w:kern w:val="0"/>
          <w:sz w:val="18"/>
        </w:rPr>
        <w:t>@Test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public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void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save(){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"begin..."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try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userService.saveUser();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catch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System.out.println(e.getMessage());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"finish..."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D0F" w:rsidRPr="00655D0F" w:rsidRDefault="00655D0F" w:rsidP="00655D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5D0F" w:rsidRPr="00655D0F" w:rsidRDefault="00655D0F" w:rsidP="00655D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Helvetica" w:eastAsia="宋体" w:hAnsi="Helvetica" w:cs="Helvetica"/>
          <w:color w:val="000000"/>
          <w:kern w:val="0"/>
          <w:szCs w:val="21"/>
        </w:rPr>
        <w:t>二、关于使用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atomikos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(1) 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数据源配置</w:t>
      </w:r>
      <w:r w:rsidRPr="00655D0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2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3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34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35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"dataSourceA"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"com.atomikos.jdbc.SimpleDataSourceBean"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"init"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"close"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"uniqueResourceName"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&lt;value&gt;${datasource.uniqueResourceName}&lt;/value&gt;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&lt;/property&gt;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"xaDataSourceClassName"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&lt;value&gt;${database.driver_class}&lt;/value&gt;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&lt;/property&gt;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"xaDataSourceProperties"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&lt;value&gt;URL=${database.url};user=${database.username};password=${database.password}&lt;/value&gt;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&lt;/property&gt;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"exclusiveConnectionMode"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&lt;value&gt;${connection.exclusive.mode}&lt;/value&gt;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&lt;/property&gt;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"connectionPoolSize"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&lt;value&gt;${connection.pool.size}&lt;/value&gt;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&lt;/property&gt;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"connectionTimeout"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&lt;value&gt;${connection.timeout}&lt;/value&gt;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&lt;/property&gt;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"validatingQuery"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&lt;value&gt;SELECT </w:t>
      </w:r>
      <w:r w:rsidRPr="00655D0F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&lt;/value&gt;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&lt;/property&gt;   </w:t>
      </w:r>
    </w:p>
    <w:p w:rsidR="00655D0F" w:rsidRPr="00655D0F" w:rsidRDefault="00655D0F" w:rsidP="00655D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&lt;/bean&gt;  </w:t>
      </w:r>
    </w:p>
    <w:p w:rsidR="00655D0F" w:rsidRPr="00655D0F" w:rsidRDefault="00655D0F" w:rsidP="00655D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(2)</w:t>
      </w:r>
      <w:r w:rsidRPr="00655D0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、事务配置</w:t>
      </w:r>
      <w:r w:rsidRPr="00655D0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655D0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:rsidR="00655D0F" w:rsidRPr="00655D0F" w:rsidRDefault="00655D0F" w:rsidP="00655D0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55D0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55D0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6" w:tooltip="view plain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7" w:tooltip="copy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  <w:hyperlink r:id="rId38" w:tooltip="print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print</w:t>
        </w:r>
      </w:hyperlink>
      <w:hyperlink r:id="rId39" w:tooltip="?" w:history="1">
        <w:r w:rsidRPr="00655D0F">
          <w:rPr>
            <w:rFonts w:ascii="Verdana" w:eastAsia="宋体" w:hAnsi="Verdana" w:cs="宋体"/>
            <w:color w:val="A0A0A0"/>
            <w:kern w:val="0"/>
            <w:sz w:val="14"/>
          </w:rPr>
          <w:t>?</w:t>
        </w:r>
      </w:hyperlink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"atomikosTransactionManager"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"com.atomikos.icatch.jta.UserTransactionManager"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"init"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destroy-method=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"close"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"forceShutdown"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"true"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"atomikosUserTransaction"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"com.atomikos.icatch.jta.UserTransactionImp"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"transactionTimeout"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"${transaction.timeout}"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&lt;/bean&gt;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JTA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事务管理器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"springTransactionManager"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class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"org.springframework.transaction.jta.JtaTransactionManager"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"atomikosTransactionManager"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"userTransaction"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"atomikosUserTransaction"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&lt;/bean&gt;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事务切面配置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&lt;aop:config&gt;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&lt;aop:pointcut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"serviceOperation"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expression=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"execution(* *..service*..*(..))"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&lt;aop:advisor pointcut-ref=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"serviceOperation"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"txAdvice"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&lt;/aop:config&gt;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通知配置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&lt;tx:advice id=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"txAdvice"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transaction-manager=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"springTransactionManager"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&lt;tx:attributes&gt;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&lt;tx:method name=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"*"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rollback-</w:t>
      </w:r>
      <w:r w:rsidRPr="00655D0F">
        <w:rPr>
          <w:rFonts w:ascii="Consolas" w:eastAsia="宋体" w:hAnsi="Consolas" w:cs="宋体"/>
          <w:b/>
          <w:bCs/>
          <w:color w:val="0000FF"/>
          <w:kern w:val="0"/>
          <w:sz w:val="18"/>
        </w:rPr>
        <w:t>for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55D0F">
        <w:rPr>
          <w:rFonts w:ascii="Consolas" w:eastAsia="宋体" w:hAnsi="Consolas" w:cs="宋体"/>
          <w:color w:val="FF0000"/>
          <w:kern w:val="0"/>
          <w:sz w:val="18"/>
        </w:rPr>
        <w:t>"Exception"</w:t>
      </w: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&lt;/tx:attributes&gt;   </w:t>
      </w:r>
    </w:p>
    <w:p w:rsidR="00655D0F" w:rsidRPr="00655D0F" w:rsidRDefault="00655D0F" w:rsidP="00655D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D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&lt;/tx:advice&gt;   </w:t>
      </w:r>
    </w:p>
    <w:p w:rsidR="00655D0F" w:rsidRPr="00655D0F" w:rsidRDefault="00655D0F" w:rsidP="00655D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655D0F" w:rsidRPr="00655D0F" w:rsidRDefault="00655D0F" w:rsidP="00655D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b/>
          <w:bCs/>
          <w:color w:val="000000"/>
          <w:kern w:val="0"/>
        </w:rPr>
        <w:t>有关</w:t>
      </w:r>
      <w:r w:rsidRPr="00655D0F">
        <w:rPr>
          <w:rFonts w:ascii="Arial" w:eastAsia="宋体" w:hAnsi="Arial" w:cs="Arial"/>
          <w:b/>
          <w:bCs/>
          <w:color w:val="000000"/>
          <w:kern w:val="0"/>
        </w:rPr>
        <w:t>JTA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JTA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全称为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Java Transaction API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，顾名思义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JTA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定义了一组统一的事务编程的接口，这些接口如下：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b/>
          <w:bCs/>
          <w:color w:val="000000"/>
          <w:kern w:val="0"/>
        </w:rPr>
        <w:t>XAResource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XAResource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接口是对实现了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X/Open CAE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规范的资源管理器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(Resource Manager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，数据库就是典型的资源管理器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的抽象，它由资源适配器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(Resource Apdater)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提供实现。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XAResource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是支持事务控制的核心。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b/>
          <w:bCs/>
          <w:color w:val="000000"/>
          <w:kern w:val="0"/>
        </w:rPr>
        <w:t>Transaction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Transaction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接口是一个事务实例的抽象，通过它可以控制事务内多个资源的提交或者回滚。二阶段提交过程也是由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Transaction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接口的实现者来完成的。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>TransactionManager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托管模式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(managed mode)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下，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TransactionManager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接口是被应用服务器调用，以控制事务的边界的。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UserTransaction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非托管模式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(non-managed mode)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下，应用程序可以通过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UserTransaction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接口控制事务的边界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托管模式下的事务提交场景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48375" cy="4229100"/>
            <wp:effectExtent l="19050" t="0" r="9525" b="0"/>
            <wp:docPr id="1" name="图片 1" descr="http://img.blog.csdn.net/2013090123194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012319433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b/>
          <w:bCs/>
          <w:color w:val="000000"/>
          <w:kern w:val="0"/>
        </w:rPr>
        <w:t>注意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：在上图中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3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5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的步骤之间省略了应用程序对资源的操作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CRUD)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。另外，应用服务器什么时机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enlistResource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，又是什么时候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delistResource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呢？这在后文中会解释。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b/>
          <w:bCs/>
          <w:color w:val="000000"/>
          <w:kern w:val="0"/>
        </w:rPr>
        <w:t>有关</w:t>
      </w:r>
      <w:r w:rsidRPr="00655D0F">
        <w:rPr>
          <w:rFonts w:ascii="Arial" w:eastAsia="宋体" w:hAnsi="Arial" w:cs="Arial"/>
          <w:b/>
          <w:bCs/>
          <w:color w:val="000000"/>
          <w:kern w:val="0"/>
        </w:rPr>
        <w:t>JCA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>下图为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JCA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的架构图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72150" cy="5229225"/>
            <wp:effectExtent l="19050" t="0" r="0" b="0"/>
            <wp:docPr id="2" name="图片 2" descr="http://img.blog.csdn.net/2013090123195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0123195750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>中间涉及元素说明如下：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Enterprise Information System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简称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EIS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JTA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中它又被称为资源管理器。典型的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EIS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有数据库，事务处理系统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(Transaction Processing System)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ERP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系统。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Resource Adapter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资源适配器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(Resource Adaper)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JCA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的关键。要想把不同的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EIS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整合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(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或者连接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)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J2EE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运行环境中，就必须为每个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EIS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提供资源适配器，它会将将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EIS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适配为一个具备统一编程接口的资源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(Resource)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。这个统一编程接口就是上图中的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System Contracts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Client API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。下面的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UML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类图将完美诠释资源适配器。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color w:val="000000"/>
          <w:kern w:val="0"/>
          <w:szCs w:val="21"/>
        </w:rPr>
        <w:t>3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Application Server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应用服务器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(Application Server)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System Contracts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来管理对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EIS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的安全、事务、连接等。典型的应用服务器有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JBoss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JOnAS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Geronimo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GlassFish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等。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4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Application Component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应用组件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 xml:space="preserve"> (Application Component) 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，它封装了应用业务逻辑，像对资源的访问和修改。典型的应用组件就是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EJB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</w:r>
      <w:r w:rsidRPr="00655D0F">
        <w:rPr>
          <w:rFonts w:ascii="Arial" w:eastAsia="宋体" w:hAnsi="Arial" w:cs="Arial"/>
          <w:color w:val="000000"/>
          <w:kern w:val="0"/>
          <w:szCs w:val="21"/>
        </w:rPr>
        <w:t>更多细节请参见：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br/>
        <w:t>Sun Microsystems Inc.J2EE Connector Architecture 1.5 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5D0F">
        <w:rPr>
          <w:rFonts w:ascii="Arial" w:eastAsia="宋体" w:hAnsi="Arial" w:cs="Arial"/>
          <w:b/>
          <w:bCs/>
          <w:color w:val="FF0000"/>
          <w:kern w:val="0"/>
        </w:rPr>
        <w:t>参考推荐：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42" w:tgtFrame="_blank" w:history="1">
        <w:r w:rsidRPr="00655D0F">
          <w:rPr>
            <w:rFonts w:ascii="Arial" w:eastAsia="宋体" w:hAnsi="Arial" w:cs="Arial"/>
            <w:color w:val="FF9900"/>
            <w:kern w:val="0"/>
          </w:rPr>
          <w:t>Spring</w:t>
        </w:r>
        <w:r w:rsidRPr="00655D0F">
          <w:rPr>
            <w:rFonts w:ascii="Arial" w:eastAsia="宋体" w:hAnsi="Arial" w:cs="Arial"/>
            <w:color w:val="FF9900"/>
            <w:kern w:val="0"/>
          </w:rPr>
          <w:t>分布式事务实现</w:t>
        </w:r>
      </w:hyperlink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43" w:tgtFrame="_blank" w:history="1">
        <w:r w:rsidRPr="00655D0F">
          <w:rPr>
            <w:rFonts w:ascii="Arial" w:eastAsia="宋体" w:hAnsi="Arial" w:cs="Arial"/>
            <w:color w:val="FF9900"/>
            <w:kern w:val="0"/>
          </w:rPr>
          <w:t>JTA</w:t>
        </w:r>
        <w:r w:rsidRPr="00655D0F">
          <w:rPr>
            <w:rFonts w:ascii="Arial" w:eastAsia="宋体" w:hAnsi="Arial" w:cs="Arial"/>
            <w:color w:val="FF9900"/>
            <w:kern w:val="0"/>
          </w:rPr>
          <w:t>与</w:t>
        </w:r>
        <w:r w:rsidRPr="00655D0F">
          <w:rPr>
            <w:rFonts w:ascii="Arial" w:eastAsia="宋体" w:hAnsi="Arial" w:cs="Arial"/>
            <w:color w:val="FF9900"/>
            <w:kern w:val="0"/>
          </w:rPr>
          <w:t>JCA</w:t>
        </w:r>
        <w:r w:rsidRPr="00655D0F">
          <w:rPr>
            <w:rFonts w:ascii="Arial" w:eastAsia="宋体" w:hAnsi="Arial" w:cs="Arial"/>
            <w:color w:val="FF9900"/>
            <w:kern w:val="0"/>
          </w:rPr>
          <w:t>分布式事务</w:t>
        </w:r>
      </w:hyperlink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44" w:tgtFrame="_blank" w:history="1">
        <w:r w:rsidRPr="00655D0F">
          <w:rPr>
            <w:rFonts w:ascii="Arial" w:eastAsia="宋体" w:hAnsi="Arial" w:cs="Arial"/>
            <w:color w:val="FF9900"/>
            <w:kern w:val="0"/>
          </w:rPr>
          <w:t>理解</w:t>
        </w:r>
        <w:r w:rsidRPr="00655D0F">
          <w:rPr>
            <w:rFonts w:ascii="Arial" w:eastAsia="宋体" w:hAnsi="Arial" w:cs="Arial"/>
            <w:color w:val="FF9900"/>
            <w:kern w:val="0"/>
          </w:rPr>
          <w:t xml:space="preserve"> JCA </w:t>
        </w:r>
        <w:r w:rsidRPr="00655D0F">
          <w:rPr>
            <w:rFonts w:ascii="Arial" w:eastAsia="宋体" w:hAnsi="Arial" w:cs="Arial"/>
            <w:color w:val="FF9900"/>
            <w:kern w:val="0"/>
          </w:rPr>
          <w:t>事务</w:t>
        </w:r>
      </w:hyperlink>
      <w:r w:rsidRPr="00655D0F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655D0F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655D0F" w:rsidRPr="00655D0F" w:rsidRDefault="00655D0F" w:rsidP="00655D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45" w:tgtFrame="_blank" w:history="1">
        <w:r w:rsidRPr="00655D0F">
          <w:rPr>
            <w:rFonts w:ascii="Arial" w:eastAsia="宋体" w:hAnsi="Arial" w:cs="Arial"/>
            <w:color w:val="FF9900"/>
            <w:kern w:val="0"/>
          </w:rPr>
          <w:t>Jencks</w:t>
        </w:r>
        <w:r w:rsidRPr="00655D0F">
          <w:rPr>
            <w:rFonts w:ascii="Arial" w:eastAsia="宋体" w:hAnsi="Arial" w:cs="Arial"/>
            <w:color w:val="FF9900"/>
            <w:kern w:val="0"/>
          </w:rPr>
          <w:t>实现</w:t>
        </w:r>
        <w:r w:rsidRPr="00655D0F">
          <w:rPr>
            <w:rFonts w:ascii="Arial" w:eastAsia="宋体" w:hAnsi="Arial" w:cs="Arial"/>
            <w:color w:val="FF9900"/>
            <w:kern w:val="0"/>
          </w:rPr>
          <w:t>Hibernate</w:t>
        </w:r>
        <w:r w:rsidRPr="00655D0F">
          <w:rPr>
            <w:rFonts w:ascii="Arial" w:eastAsia="宋体" w:hAnsi="Arial" w:cs="Arial"/>
            <w:color w:val="FF9900"/>
            <w:kern w:val="0"/>
          </w:rPr>
          <w:t>与</w:t>
        </w:r>
        <w:r w:rsidRPr="00655D0F">
          <w:rPr>
            <w:rFonts w:ascii="Arial" w:eastAsia="宋体" w:hAnsi="Arial" w:cs="Arial"/>
            <w:color w:val="FF9900"/>
            <w:kern w:val="0"/>
          </w:rPr>
          <w:t>Jackrabbit</w:t>
        </w:r>
        <w:r w:rsidRPr="00655D0F">
          <w:rPr>
            <w:rFonts w:ascii="Arial" w:eastAsia="宋体" w:hAnsi="Arial" w:cs="Arial"/>
            <w:color w:val="FF9900"/>
            <w:kern w:val="0"/>
          </w:rPr>
          <w:t>的分布式事务</w:t>
        </w:r>
      </w:hyperlink>
    </w:p>
    <w:p w:rsidR="00655D0F" w:rsidRPr="00655D0F" w:rsidRDefault="00655D0F"/>
    <w:sectPr w:rsidR="00655D0F" w:rsidRPr="0065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F1C" w:rsidRDefault="007B1F1C" w:rsidP="00655D0F">
      <w:r>
        <w:separator/>
      </w:r>
    </w:p>
  </w:endnote>
  <w:endnote w:type="continuationSeparator" w:id="1">
    <w:p w:rsidR="007B1F1C" w:rsidRDefault="007B1F1C" w:rsidP="00655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F1C" w:rsidRDefault="007B1F1C" w:rsidP="00655D0F">
      <w:r>
        <w:separator/>
      </w:r>
    </w:p>
  </w:footnote>
  <w:footnote w:type="continuationSeparator" w:id="1">
    <w:p w:rsidR="007B1F1C" w:rsidRDefault="007B1F1C" w:rsidP="00655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4A2"/>
    <w:multiLevelType w:val="multilevel"/>
    <w:tmpl w:val="EA4E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252C2"/>
    <w:multiLevelType w:val="multilevel"/>
    <w:tmpl w:val="2178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77DCD"/>
    <w:multiLevelType w:val="multilevel"/>
    <w:tmpl w:val="DD9A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D7C75"/>
    <w:multiLevelType w:val="multilevel"/>
    <w:tmpl w:val="D10E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109E3"/>
    <w:multiLevelType w:val="multilevel"/>
    <w:tmpl w:val="ED60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F0B45"/>
    <w:multiLevelType w:val="multilevel"/>
    <w:tmpl w:val="2632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804482"/>
    <w:multiLevelType w:val="multilevel"/>
    <w:tmpl w:val="F2A8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2160EC"/>
    <w:multiLevelType w:val="multilevel"/>
    <w:tmpl w:val="1C86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D0F"/>
    <w:rsid w:val="00655D0F"/>
    <w:rsid w:val="007B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D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55D0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55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5D0F"/>
    <w:rPr>
      <w:b/>
      <w:bCs/>
    </w:rPr>
  </w:style>
  <w:style w:type="character" w:customStyle="1" w:styleId="apple-converted-space">
    <w:name w:val="apple-converted-space"/>
    <w:basedOn w:val="a0"/>
    <w:rsid w:val="00655D0F"/>
  </w:style>
  <w:style w:type="character" w:styleId="a8">
    <w:name w:val="FollowedHyperlink"/>
    <w:basedOn w:val="a0"/>
    <w:uiPriority w:val="99"/>
    <w:semiHidden/>
    <w:unhideWhenUsed/>
    <w:rsid w:val="00655D0F"/>
    <w:rPr>
      <w:color w:val="800080"/>
      <w:u w:val="single"/>
    </w:rPr>
  </w:style>
  <w:style w:type="character" w:customStyle="1" w:styleId="keyword">
    <w:name w:val="keyword"/>
    <w:basedOn w:val="a0"/>
    <w:rsid w:val="00655D0F"/>
  </w:style>
  <w:style w:type="character" w:customStyle="1" w:styleId="string">
    <w:name w:val="string"/>
    <w:basedOn w:val="a0"/>
    <w:rsid w:val="00655D0F"/>
  </w:style>
  <w:style w:type="character" w:customStyle="1" w:styleId="number">
    <w:name w:val="number"/>
    <w:basedOn w:val="a0"/>
    <w:rsid w:val="00655D0F"/>
  </w:style>
  <w:style w:type="character" w:customStyle="1" w:styleId="comment">
    <w:name w:val="comment"/>
    <w:basedOn w:val="a0"/>
    <w:rsid w:val="00655D0F"/>
  </w:style>
  <w:style w:type="character" w:customStyle="1" w:styleId="annotation">
    <w:name w:val="annotation"/>
    <w:basedOn w:val="a0"/>
    <w:rsid w:val="00655D0F"/>
  </w:style>
  <w:style w:type="paragraph" w:styleId="a9">
    <w:name w:val="Balloon Text"/>
    <w:basedOn w:val="a"/>
    <w:link w:val="Char1"/>
    <w:uiPriority w:val="99"/>
    <w:semiHidden/>
    <w:unhideWhenUsed/>
    <w:rsid w:val="00655D0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55D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38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606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32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01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71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44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8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thomer/article/details/10859235" TargetMode="External"/><Relationship Id="rId13" Type="http://schemas.openxmlformats.org/officeDocument/2006/relationships/hyperlink" Target="http://blog.csdn.net/ithomer/article/details/10859235" TargetMode="External"/><Relationship Id="rId18" Type="http://schemas.openxmlformats.org/officeDocument/2006/relationships/hyperlink" Target="http://blog.csdn.net/ithomer/article/details/10859235" TargetMode="External"/><Relationship Id="rId26" Type="http://schemas.openxmlformats.org/officeDocument/2006/relationships/hyperlink" Target="http://blog.csdn.net/ithomer/article/details/10859235" TargetMode="External"/><Relationship Id="rId39" Type="http://schemas.openxmlformats.org/officeDocument/2006/relationships/hyperlink" Target="http://blog.csdn.net/ithomer/article/details/108592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ithomer/article/details/10859235" TargetMode="External"/><Relationship Id="rId34" Type="http://schemas.openxmlformats.org/officeDocument/2006/relationships/hyperlink" Target="http://blog.csdn.net/ithomer/article/details/10859235" TargetMode="External"/><Relationship Id="rId42" Type="http://schemas.openxmlformats.org/officeDocument/2006/relationships/hyperlink" Target="http://log-cd.iteye.com/blog/80760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csdn.net/ithomer/article/details/10859235" TargetMode="External"/><Relationship Id="rId12" Type="http://schemas.openxmlformats.org/officeDocument/2006/relationships/hyperlink" Target="http://blog.csdn.net/ithomer/article/details/10859235" TargetMode="External"/><Relationship Id="rId17" Type="http://schemas.openxmlformats.org/officeDocument/2006/relationships/hyperlink" Target="http://blog.csdn.net/ithomer/article/details/10859235" TargetMode="External"/><Relationship Id="rId25" Type="http://schemas.openxmlformats.org/officeDocument/2006/relationships/hyperlink" Target="http://blog.csdn.net/ithomer/article/details/10859235" TargetMode="External"/><Relationship Id="rId33" Type="http://schemas.openxmlformats.org/officeDocument/2006/relationships/hyperlink" Target="http://blog.csdn.net/ithomer/article/details/10859235" TargetMode="External"/><Relationship Id="rId38" Type="http://schemas.openxmlformats.org/officeDocument/2006/relationships/hyperlink" Target="http://blog.csdn.net/ithomer/article/details/10859235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ithomer/article/details/10859235" TargetMode="External"/><Relationship Id="rId20" Type="http://schemas.openxmlformats.org/officeDocument/2006/relationships/hyperlink" Target="http://blog.csdn.net/ithomer/article/details/10859235" TargetMode="External"/><Relationship Id="rId29" Type="http://schemas.openxmlformats.org/officeDocument/2006/relationships/hyperlink" Target="http://blog.csdn.net/ithomer/article/details/10859235" TargetMode="External"/><Relationship Id="rId41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ithomer/article/details/10859235" TargetMode="External"/><Relationship Id="rId24" Type="http://schemas.openxmlformats.org/officeDocument/2006/relationships/hyperlink" Target="http://blog.csdn.net/ithomer/article/details/10859235" TargetMode="External"/><Relationship Id="rId32" Type="http://schemas.openxmlformats.org/officeDocument/2006/relationships/hyperlink" Target="http://blog.csdn.net/ithomer/article/details/10859235" TargetMode="External"/><Relationship Id="rId37" Type="http://schemas.openxmlformats.org/officeDocument/2006/relationships/hyperlink" Target="http://blog.csdn.net/ithomer/article/details/10859235" TargetMode="External"/><Relationship Id="rId40" Type="http://schemas.openxmlformats.org/officeDocument/2006/relationships/image" Target="media/image1.jpeg"/><Relationship Id="rId45" Type="http://schemas.openxmlformats.org/officeDocument/2006/relationships/hyperlink" Target="http://zhongl.iteye.com/blog/3154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ithomer/article/details/10859235" TargetMode="External"/><Relationship Id="rId23" Type="http://schemas.openxmlformats.org/officeDocument/2006/relationships/hyperlink" Target="http://blog.csdn.net/ithomer/article/details/10859235" TargetMode="External"/><Relationship Id="rId28" Type="http://schemas.openxmlformats.org/officeDocument/2006/relationships/hyperlink" Target="http://blog.csdn.net/ithomer/article/details/10859235" TargetMode="External"/><Relationship Id="rId36" Type="http://schemas.openxmlformats.org/officeDocument/2006/relationships/hyperlink" Target="http://blog.csdn.net/ithomer/article/details/10859235" TargetMode="External"/><Relationship Id="rId10" Type="http://schemas.openxmlformats.org/officeDocument/2006/relationships/hyperlink" Target="http://blog.csdn.net/ithomer/article/details/10859235" TargetMode="External"/><Relationship Id="rId19" Type="http://schemas.openxmlformats.org/officeDocument/2006/relationships/hyperlink" Target="http://blog.csdn.net/ithomer/article/details/10859235" TargetMode="External"/><Relationship Id="rId31" Type="http://schemas.openxmlformats.org/officeDocument/2006/relationships/hyperlink" Target="http://blog.csdn.net/ithomer/article/details/10859235" TargetMode="External"/><Relationship Id="rId44" Type="http://schemas.openxmlformats.org/officeDocument/2006/relationships/hyperlink" Target="http://www.ibm.com/developerworks/cn/java/j-j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thomer/article/details/10859235" TargetMode="External"/><Relationship Id="rId14" Type="http://schemas.openxmlformats.org/officeDocument/2006/relationships/hyperlink" Target="http://blog.csdn.net/ithomer/article/details/10859235" TargetMode="External"/><Relationship Id="rId22" Type="http://schemas.openxmlformats.org/officeDocument/2006/relationships/hyperlink" Target="http://blog.csdn.net/ithomer/article/details/10859235" TargetMode="External"/><Relationship Id="rId27" Type="http://schemas.openxmlformats.org/officeDocument/2006/relationships/hyperlink" Target="http://blog.csdn.net/ithomer/article/details/10859235" TargetMode="External"/><Relationship Id="rId30" Type="http://schemas.openxmlformats.org/officeDocument/2006/relationships/hyperlink" Target="http://blog.csdn.net/ithomer/article/details/10859235" TargetMode="External"/><Relationship Id="rId35" Type="http://schemas.openxmlformats.org/officeDocument/2006/relationships/hyperlink" Target="http://blog.csdn.net/ithomer/article/details/10859235" TargetMode="External"/><Relationship Id="rId43" Type="http://schemas.openxmlformats.org/officeDocument/2006/relationships/hyperlink" Target="http://zhongl.iteye.com/blog/3170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2144</Words>
  <Characters>12223</Characters>
  <Application>Microsoft Office Word</Application>
  <DocSecurity>0</DocSecurity>
  <Lines>101</Lines>
  <Paragraphs>28</Paragraphs>
  <ScaleCrop>false</ScaleCrop>
  <Company/>
  <LinksUpToDate>false</LinksUpToDate>
  <CharactersWithSpaces>14339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qilinsoft</dc:creator>
  <cp:keywords/>
  <dc:description/>
  <cp:lastModifiedBy>qilinsoft</cp:lastModifiedBy>
  <cp:revision>2</cp:revision>
  <dcterms:created xsi:type="dcterms:W3CDTF">2014-04-27T12:30:00Z</dcterms:created>
  <dcterms:modified xsi:type="dcterms:W3CDTF">2014-04-27T12:31:00Z</dcterms:modified>
</cp:coreProperties>
</file>