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C40" w:rsidRDefault="0088628A" w:rsidP="008862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</w:p>
    <w:p w:rsidR="0088628A" w:rsidRDefault="0088628A" w:rsidP="0088628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期货数据：股指期货tick数据使用张奇松提供的接口获取数据源</w:t>
      </w:r>
    </w:p>
    <w:p w:rsidR="0088628A" w:rsidRDefault="0088628A" w:rsidP="0088628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需要进行数据对齐处理，比如没有发生交易空缺的tick进行数据填充</w:t>
      </w:r>
      <w:r w:rsidR="0038401A">
        <w:rPr>
          <w:rFonts w:hint="eastAsia"/>
        </w:rPr>
        <w:t>以方便传统因子计算</w:t>
      </w:r>
    </w:p>
    <w:p w:rsidR="0088628A" w:rsidRDefault="0088628A" w:rsidP="0088628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股票数据：股票tick数据使用金数源购买的数据</w:t>
      </w:r>
    </w:p>
    <w:p w:rsidR="0088628A" w:rsidRDefault="0088628A" w:rsidP="0088628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需要与期货数据比对时间是否有超前或滞后</w:t>
      </w:r>
    </w:p>
    <w:p w:rsidR="0088628A" w:rsidRDefault="001D4C95" w:rsidP="0088628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如果有空缺数据</w:t>
      </w:r>
      <w:r w:rsidR="0088628A">
        <w:rPr>
          <w:rFonts w:hint="eastAsia"/>
        </w:rPr>
        <w:t>需要进行处理</w:t>
      </w:r>
      <w:r w:rsidR="00CC4FAC">
        <w:rPr>
          <w:rFonts w:hint="eastAsia"/>
        </w:rPr>
        <w:t>以方便现货因子计算</w:t>
      </w:r>
    </w:p>
    <w:p w:rsidR="007B4E76" w:rsidRDefault="007B4E76" w:rsidP="007B4E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 计算三个股指的成分股</w:t>
      </w:r>
      <w:r w:rsidR="00EC0A70">
        <w:rPr>
          <w:rFonts w:hint="eastAsia"/>
        </w:rPr>
        <w:t>构成</w:t>
      </w:r>
      <w:r>
        <w:rPr>
          <w:rFonts w:hint="eastAsia"/>
        </w:rPr>
        <w:t>，注意，历史上成分股构成是变化的</w:t>
      </w:r>
    </w:p>
    <w:p w:rsidR="0088628A" w:rsidRDefault="0088628A" w:rsidP="008862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因子</w:t>
      </w:r>
    </w:p>
    <w:p w:rsidR="0088628A" w:rsidRDefault="0088628A" w:rsidP="0088628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传统</w:t>
      </w:r>
      <w:r w:rsidR="001D4C95">
        <w:rPr>
          <w:rFonts w:hint="eastAsia"/>
        </w:rPr>
        <w:t>因子：量价类技术指标</w:t>
      </w:r>
    </w:p>
    <w:p w:rsidR="001D4C95" w:rsidRDefault="001D4C95" w:rsidP="0088628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现货因子：总委托、大单、撤单、前N档</w:t>
      </w:r>
    </w:p>
    <w:p w:rsidR="001D4C95" w:rsidRDefault="001D4C95" w:rsidP="0088628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截面因子：</w:t>
      </w:r>
      <w:r w:rsidR="00744D72">
        <w:rPr>
          <w:rFonts w:hint="eastAsia"/>
        </w:rPr>
        <w:t>不同品种的价差</w:t>
      </w:r>
    </w:p>
    <w:p w:rsidR="001D4C95" w:rsidRDefault="001D4C95" w:rsidP="0088628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期现因子：</w:t>
      </w:r>
      <w:r w:rsidR="00744D72">
        <w:rPr>
          <w:rFonts w:hint="eastAsia"/>
        </w:rPr>
        <w:t>期货与现货的价差</w:t>
      </w:r>
    </w:p>
    <w:p w:rsidR="0088628A" w:rsidRDefault="0088628A" w:rsidP="008862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机器学习</w:t>
      </w:r>
    </w:p>
    <w:p w:rsidR="00744D72" w:rsidRDefault="00744D72" w:rsidP="00744D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采用xgboost进行训练</w:t>
      </w:r>
    </w:p>
    <w:p w:rsidR="00744D72" w:rsidRDefault="00744D72" w:rsidP="00744D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具体方法论与商品期货一致</w:t>
      </w:r>
      <w:r w:rsidR="00DF5BED">
        <w:rPr>
          <w:rFonts w:hint="eastAsia"/>
        </w:rPr>
        <w:t>，具体</w:t>
      </w:r>
      <w:r w:rsidR="00636E81">
        <w:rPr>
          <w:rFonts w:hint="eastAsia"/>
        </w:rPr>
        <w:t>参数、</w:t>
      </w:r>
      <w:r w:rsidR="00DF5BED">
        <w:rPr>
          <w:rFonts w:hint="eastAsia"/>
        </w:rPr>
        <w:t>细节</w:t>
      </w:r>
      <w:r w:rsidR="00636E81">
        <w:rPr>
          <w:rFonts w:hint="eastAsia"/>
        </w:rPr>
        <w:t>到时</w:t>
      </w:r>
      <w:r w:rsidR="00DF5BED">
        <w:rPr>
          <w:rFonts w:hint="eastAsia"/>
        </w:rPr>
        <w:t>讨论</w:t>
      </w:r>
    </w:p>
    <w:p w:rsidR="00744D72" w:rsidRDefault="00744D72" w:rsidP="008862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回测</w:t>
      </w:r>
    </w:p>
    <w:p w:rsidR="00560FB2" w:rsidRDefault="00636E81" w:rsidP="00AC3DB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研发时</w:t>
      </w:r>
      <w:r w:rsidR="00AC3DB0">
        <w:rPr>
          <w:rFonts w:hint="eastAsia"/>
        </w:rPr>
        <w:t>期回测方式同商品期货</w:t>
      </w:r>
      <w:r>
        <w:rPr>
          <w:rFonts w:hint="eastAsia"/>
        </w:rPr>
        <w:t>研发期回测方式</w:t>
      </w:r>
    </w:p>
    <w:p w:rsidR="00636E81" w:rsidRDefault="00636E81" w:rsidP="005C2D6A">
      <w:pPr>
        <w:pStyle w:val="a3"/>
        <w:ind w:left="840" w:firstLineChars="0" w:firstLine="0"/>
      </w:pPr>
    </w:p>
    <w:sectPr w:rsidR="00636E81" w:rsidSect="001A6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3E8" w:rsidRDefault="005A13E8" w:rsidP="007B4E76">
      <w:r>
        <w:separator/>
      </w:r>
    </w:p>
  </w:endnote>
  <w:endnote w:type="continuationSeparator" w:id="1">
    <w:p w:rsidR="005A13E8" w:rsidRDefault="005A13E8" w:rsidP="007B4E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3E8" w:rsidRDefault="005A13E8" w:rsidP="007B4E76">
      <w:r>
        <w:separator/>
      </w:r>
    </w:p>
  </w:footnote>
  <w:footnote w:type="continuationSeparator" w:id="1">
    <w:p w:rsidR="005A13E8" w:rsidRDefault="005A13E8" w:rsidP="007B4E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A3DF4"/>
    <w:multiLevelType w:val="hybridMultilevel"/>
    <w:tmpl w:val="9A8C9D10"/>
    <w:lvl w:ilvl="0" w:tplc="87F66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7C40"/>
    <w:rsid w:val="001A6D28"/>
    <w:rsid w:val="001D4C95"/>
    <w:rsid w:val="0038401A"/>
    <w:rsid w:val="00560FB2"/>
    <w:rsid w:val="005A13E8"/>
    <w:rsid w:val="005C2D6A"/>
    <w:rsid w:val="00636E81"/>
    <w:rsid w:val="00727C40"/>
    <w:rsid w:val="00744D72"/>
    <w:rsid w:val="007B4E76"/>
    <w:rsid w:val="0088628A"/>
    <w:rsid w:val="00A765ED"/>
    <w:rsid w:val="00AC3DB0"/>
    <w:rsid w:val="00CC4FAC"/>
    <w:rsid w:val="00DF5BED"/>
    <w:rsid w:val="00EC0A70"/>
    <w:rsid w:val="00F207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D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28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B4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B4E7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B4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B4E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SongTao</dc:creator>
  <cp:keywords/>
  <dc:description/>
  <cp:lastModifiedBy>wq</cp:lastModifiedBy>
  <cp:revision>13</cp:revision>
  <dcterms:created xsi:type="dcterms:W3CDTF">2022-09-28T05:44:00Z</dcterms:created>
  <dcterms:modified xsi:type="dcterms:W3CDTF">2022-09-29T08:41:00Z</dcterms:modified>
</cp:coreProperties>
</file>