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8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Improvements to Edge Detection for use in Facial Recognition Software </w:t>
      </w:r>
    </w:p>
    <w:p w:rsidR="00000000" w:rsidDel="00000000" w:rsidP="00000000" w:rsidRDefault="00000000" w:rsidRPr="00000000" w14:paraId="00000002">
      <w:pPr>
        <w:pStyle w:val="Heading2"/>
        <w:numPr>
          <w:ilvl w:val="1"/>
          <w:numId w:val="1"/>
        </w:numPr>
        <w:spacing w:before="200"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Finn Fonteijn 14-2-2020</w:t>
      </w:r>
    </w:p>
    <w:p w:rsidR="00000000" w:rsidDel="00000000" w:rsidP="00000000" w:rsidRDefault="00000000" w:rsidRPr="00000000" w14:paraId="00000003">
      <w:pPr>
        <w:pStyle w:val="Heading2"/>
        <w:numPr>
          <w:ilvl w:val="1"/>
          <w:numId w:val="1"/>
        </w:numPr>
        <w:spacing w:before="200"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Doel</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edge detection currently used in the repo ignore insignificant edges, such as those found in the wrinkles in clothes caused by low contrast edges, the objective is to only show an edge when there is a significant change in intensity. </w:t>
      </w:r>
    </w:p>
    <w:p w:rsidR="00000000" w:rsidDel="00000000" w:rsidP="00000000" w:rsidRDefault="00000000" w:rsidRPr="00000000" w14:paraId="00000006">
      <w:pPr>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original implementation of the edge detection appears to only be a convolution of the image with a 9x9 version of the the positive laplacian matrix. Preprocessing besides a conversion to grayscale, and scaling.</w:t>
      </w:r>
    </w:p>
    <w:p w:rsidR="00000000" w:rsidDel="00000000" w:rsidP="00000000" w:rsidRDefault="00000000" w:rsidRPr="00000000" w14:paraId="00000007">
      <w:pPr>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goal of this Study/Implementation is to see what steps are needed to improve upon a base laplacian operator, and if these steps are worth the (possible) reduction in runtime efficiency.</w:t>
      </w:r>
    </w:p>
    <w:p w:rsidR="00000000" w:rsidDel="00000000" w:rsidP="00000000" w:rsidRDefault="00000000" w:rsidRPr="00000000" w14:paraId="00000008">
      <w:pPr>
        <w:spacing w:after="20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after="200" w:line="276"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pStyle w:val="Heading2"/>
        <w:numPr>
          <w:ilvl w:val="1"/>
          <w:numId w:val="1"/>
        </w:numPr>
        <w:spacing w:before="200"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Methoden</w:t>
      </w:r>
      <w:r w:rsidDel="00000000" w:rsidR="00000000" w:rsidRPr="00000000">
        <w:rPr>
          <w:rtl w:val="0"/>
        </w:rPr>
      </w:r>
    </w:p>
    <w:p w:rsidR="00000000" w:rsidDel="00000000" w:rsidP="00000000" w:rsidRDefault="00000000" w:rsidRPr="00000000" w14:paraId="0000000B">
      <w:pPr>
        <w:spacing w:after="200" w:line="276" w:lineRule="auto"/>
        <w:jc w:val="both"/>
        <w:rPr>
          <w:rFonts w:ascii="Calibri" w:cs="Calibri" w:eastAsia="Calibri" w:hAnsi="Calibri"/>
          <w:color w:val="f1c232"/>
          <w:sz w:val="20"/>
          <w:szCs w:val="20"/>
        </w:rPr>
      </w:pPr>
      <w:r w:rsidDel="00000000" w:rsidR="00000000" w:rsidRPr="00000000">
        <w:rPr>
          <w:rFonts w:ascii="Calibri" w:cs="Calibri" w:eastAsia="Calibri" w:hAnsi="Calibri"/>
          <w:sz w:val="20"/>
          <w:szCs w:val="20"/>
          <w:rtl w:val="0"/>
        </w:rPr>
        <w:t xml:space="preserve">The original implementation of the edge detection appears to only be a convolution of the image with a </w:t>
      </w:r>
      <w:r w:rsidDel="00000000" w:rsidR="00000000" w:rsidRPr="00000000">
        <w:rPr>
          <w:rFonts w:ascii="Calibri" w:cs="Calibri" w:eastAsia="Calibri" w:hAnsi="Calibri"/>
          <w:sz w:val="20"/>
          <w:szCs w:val="20"/>
          <w:rtl w:val="0"/>
        </w:rPr>
        <w:t xml:space="preserve">9x9 version of the the positive laplacian matrix. P</w:t>
      </w:r>
      <w:r w:rsidDel="00000000" w:rsidR="00000000" w:rsidRPr="00000000">
        <w:rPr>
          <w:rFonts w:ascii="Calibri" w:cs="Calibri" w:eastAsia="Calibri" w:hAnsi="Calibri"/>
          <w:sz w:val="20"/>
          <w:szCs w:val="20"/>
          <w:rtl w:val="0"/>
        </w:rPr>
        <w:t xml:space="preserve">reprocessing besides a conversion to grayscale, and scaling. Initial research and lectures suggest that applying a blur effect will reduce noise and smaller </w:t>
      </w:r>
      <w:r w:rsidDel="00000000" w:rsidR="00000000" w:rsidRPr="00000000">
        <w:rPr>
          <w:rtl w:val="0"/>
        </w:rPr>
      </w:r>
    </w:p>
    <w:p w:rsidR="00000000" w:rsidDel="00000000" w:rsidP="00000000" w:rsidRDefault="00000000" w:rsidRPr="00000000" w14:paraId="0000000C">
      <w:pPr>
        <w:pStyle w:val="Heading2"/>
        <w:numPr>
          <w:ilvl w:val="1"/>
          <w:numId w:val="1"/>
        </w:numPr>
        <w:spacing w:before="200"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Keuze</w:t>
      </w:r>
    </w:p>
    <w:p w:rsidR="00000000" w:rsidDel="00000000" w:rsidP="00000000" w:rsidRDefault="00000000" w:rsidRPr="00000000" w14:paraId="0000000D">
      <w:pPr>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 geeft een onderbouwing over waarom een bepaalde methode is gekozen, en/of waarom bepaalde settings zijn gebruikt.</w:t>
      </w:r>
    </w:p>
    <w:p w:rsidR="00000000" w:rsidDel="00000000" w:rsidP="00000000" w:rsidRDefault="00000000" w:rsidRPr="00000000" w14:paraId="0000000E">
      <w:pPr>
        <w:pStyle w:val="Heading2"/>
        <w:numPr>
          <w:ilvl w:val="1"/>
          <w:numId w:val="1"/>
        </w:numPr>
        <w:spacing w:before="200"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Implementatie</w:t>
      </w:r>
    </w:p>
    <w:p w:rsidR="00000000" w:rsidDel="00000000" w:rsidP="00000000" w:rsidRDefault="00000000" w:rsidRPr="00000000" w14:paraId="0000000F">
      <w:pPr>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Je geeft aan hoe deze keuze is geïmplementeerd in de code</w:t>
      </w:r>
    </w:p>
    <w:p w:rsidR="00000000" w:rsidDel="00000000" w:rsidP="00000000" w:rsidRDefault="00000000" w:rsidRPr="00000000" w14:paraId="00000010">
      <w:pPr>
        <w:pStyle w:val="Heading2"/>
        <w:numPr>
          <w:ilvl w:val="1"/>
          <w:numId w:val="1"/>
        </w:numPr>
        <w:spacing w:before="200" w:line="276" w:lineRule="auto"/>
        <w:ind w:left="720" w:hanging="36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Evaluatie</w:t>
      </w:r>
    </w:p>
    <w:p w:rsidR="00000000" w:rsidDel="00000000" w:rsidP="00000000" w:rsidRDefault="00000000" w:rsidRPr="00000000" w14:paraId="00000011">
      <w:pPr>
        <w:spacing w:after="200" w:line="276" w:lineRule="auto"/>
        <w:jc w:val="both"/>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Je geeft aan welke experimenten er gedaan zullen worden om de implementatie te testen en te ‘bewijzen’ dat de implementatie daadwerkelijk correct werkt. Dit geeft direct informatie over de meetrapporten die er zullen worden gemaakt.</w:t>
      </w:r>
    </w:p>
    <w:p w:rsidR="00000000" w:rsidDel="00000000" w:rsidP="00000000" w:rsidRDefault="00000000" w:rsidRPr="00000000" w14:paraId="00000012">
      <w:pPr>
        <w:spacing w:after="200" w:line="276" w:lineRule="auto"/>
        <w:jc w:val="both"/>
        <w:rPr>
          <w:rFonts w:ascii="Calibri" w:cs="Calibri" w:eastAsia="Calibri" w:hAnsi="Calibri"/>
          <w:sz w:val="20"/>
          <w:szCs w:val="20"/>
        </w:rPr>
      </w:pPr>
      <w:bookmarkStart w:colFirst="0" w:colLast="0" w:name="_mlozdilxavux" w:id="1"/>
      <w:bookmarkEnd w:id="1"/>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sz w:val="20"/>
          <w:szCs w:val="20"/>
        </w:rPr>
      </w:pPr>
      <w:bookmarkStart w:colFirst="0" w:colLast="0" w:name="_td2ufo7hbth8" w:id="2"/>
      <w:bookmarkEnd w:id="2"/>
      <w:r w:rsidDel="00000000" w:rsidR="00000000" w:rsidRPr="00000000">
        <w:rPr>
          <w:rFonts w:ascii="Calibri" w:cs="Calibri" w:eastAsia="Calibri" w:hAnsi="Calibri"/>
          <w:sz w:val="20"/>
          <w:szCs w:val="20"/>
          <w:rtl w:val="0"/>
        </w:rPr>
        <w:t xml:space="preserve">sources for edge detection:</w:t>
      </w:r>
    </w:p>
    <w:p w:rsidR="00000000" w:rsidDel="00000000" w:rsidP="00000000" w:rsidRDefault="00000000" w:rsidRPr="00000000" w14:paraId="00000014">
      <w:pPr>
        <w:spacing w:after="200" w:line="276" w:lineRule="auto"/>
        <w:jc w:val="both"/>
        <w:rPr>
          <w:rFonts w:ascii="Calibri" w:cs="Calibri" w:eastAsia="Calibri" w:hAnsi="Calibri"/>
          <w:sz w:val="20"/>
          <w:szCs w:val="20"/>
        </w:rPr>
      </w:pPr>
      <w:bookmarkStart w:colFirst="0" w:colLast="0" w:name="_bbuvns754vlb" w:id="3"/>
      <w:bookmarkEnd w:id="3"/>
      <w:hyperlink r:id="rId6">
        <w:r w:rsidDel="00000000" w:rsidR="00000000" w:rsidRPr="00000000">
          <w:rPr>
            <w:rFonts w:ascii="Calibri" w:cs="Calibri" w:eastAsia="Calibri" w:hAnsi="Calibri"/>
            <w:sz w:val="20"/>
            <w:szCs w:val="20"/>
            <w:u w:val="single"/>
            <w:rtl w:val="0"/>
          </w:rPr>
          <w:t xml:space="preserve">http://citeseerx.ist.psu.edu/viewdoc/download?doi=10.1.1.402.1860&amp;rep=rep1&amp;type=pdf</w:t>
        </w:r>
      </w:hyperlink>
      <w:r w:rsidDel="00000000" w:rsidR="00000000" w:rsidRPr="00000000">
        <w:rPr>
          <w:rtl w:val="0"/>
        </w:rPr>
      </w:r>
    </w:p>
    <w:p w:rsidR="00000000" w:rsidDel="00000000" w:rsidP="00000000" w:rsidRDefault="00000000" w:rsidRPr="00000000" w14:paraId="00000015">
      <w:pPr>
        <w:spacing w:after="200" w:line="276" w:lineRule="auto"/>
        <w:jc w:val="both"/>
        <w:rPr>
          <w:rFonts w:ascii="Calibri" w:cs="Calibri" w:eastAsia="Calibri" w:hAnsi="Calibri"/>
          <w:sz w:val="20"/>
          <w:szCs w:val="20"/>
        </w:rPr>
      </w:pPr>
      <w:bookmarkStart w:colFirst="0" w:colLast="0" w:name="_jikwjtkfkunu" w:id="4"/>
      <w:bookmarkEnd w:id="4"/>
      <w:hyperlink r:id="rId7">
        <w:r w:rsidDel="00000000" w:rsidR="00000000" w:rsidRPr="00000000">
          <w:rPr>
            <w:rFonts w:ascii="Calibri" w:cs="Calibri" w:eastAsia="Calibri" w:hAnsi="Calibri"/>
            <w:sz w:val="20"/>
            <w:szCs w:val="20"/>
            <w:u w:val="single"/>
            <w:rtl w:val="0"/>
          </w:rPr>
          <w:t xml:space="preserve">https://en.wikipedia.org/wiki/Edge_detection#Approaches</w:t>
        </w:r>
      </w:hyperlink>
      <w:r w:rsidDel="00000000" w:rsidR="00000000" w:rsidRPr="00000000">
        <w:rPr>
          <w:rtl w:val="0"/>
        </w:rPr>
      </w:r>
    </w:p>
    <w:p w:rsidR="00000000" w:rsidDel="00000000" w:rsidP="00000000" w:rsidRDefault="00000000" w:rsidRPr="00000000" w14:paraId="00000016">
      <w:pPr>
        <w:spacing w:after="200" w:line="276" w:lineRule="auto"/>
        <w:jc w:val="both"/>
        <w:rPr>
          <w:rFonts w:ascii="Calibri" w:cs="Calibri" w:eastAsia="Calibri" w:hAnsi="Calibri"/>
          <w:sz w:val="20"/>
          <w:szCs w:val="20"/>
        </w:rPr>
      </w:pPr>
      <w:bookmarkStart w:colFirst="0" w:colLast="0" w:name="_twmak94tj8qv" w:id="5"/>
      <w:bookmarkEnd w:id="5"/>
      <w:hyperlink r:id="rId8">
        <w:r w:rsidDel="00000000" w:rsidR="00000000" w:rsidRPr="00000000">
          <w:rPr>
            <w:rFonts w:ascii="Calibri" w:cs="Calibri" w:eastAsia="Calibri" w:hAnsi="Calibri"/>
            <w:sz w:val="20"/>
            <w:szCs w:val="20"/>
            <w:u w:val="single"/>
            <w:rtl w:val="0"/>
          </w:rPr>
          <w:t xml:space="preserve">https://en.wikipedia.org/wiki/Sobel_operator</w:t>
        </w:r>
      </w:hyperlink>
      <w:r w:rsidDel="00000000" w:rsidR="00000000" w:rsidRPr="00000000">
        <w:rPr>
          <w:rtl w:val="0"/>
        </w:rPr>
      </w:r>
    </w:p>
    <w:p w:rsidR="00000000" w:rsidDel="00000000" w:rsidP="00000000" w:rsidRDefault="00000000" w:rsidRPr="00000000" w14:paraId="00000017">
      <w:pPr>
        <w:spacing w:after="200" w:line="276" w:lineRule="auto"/>
        <w:jc w:val="both"/>
        <w:rPr>
          <w:rFonts w:ascii="Calibri" w:cs="Calibri" w:eastAsia="Calibri" w:hAnsi="Calibri"/>
          <w:sz w:val="20"/>
          <w:szCs w:val="20"/>
        </w:rPr>
      </w:pPr>
      <w:bookmarkStart w:colFirst="0" w:colLast="0" w:name="_5yccizfyhqye" w:id="6"/>
      <w:bookmarkEnd w:id="6"/>
      <w:hyperlink r:id="rId9">
        <w:r w:rsidDel="00000000" w:rsidR="00000000" w:rsidRPr="00000000">
          <w:rPr>
            <w:rFonts w:ascii="Calibri" w:cs="Calibri" w:eastAsia="Calibri" w:hAnsi="Calibri"/>
            <w:sz w:val="20"/>
            <w:szCs w:val="20"/>
            <w:u w:val="single"/>
            <w:rtl w:val="0"/>
          </w:rPr>
          <w:t xml:space="preserve">https://en.wikipedia.org/wiki/Canny_edge_detector</w:t>
        </w:r>
      </w:hyperlink>
      <w:r w:rsidDel="00000000" w:rsidR="00000000" w:rsidRPr="00000000">
        <w:rPr>
          <w:rtl w:val="0"/>
        </w:rPr>
      </w:r>
    </w:p>
    <w:p w:rsidR="00000000" w:rsidDel="00000000" w:rsidP="00000000" w:rsidRDefault="00000000" w:rsidRPr="00000000" w14:paraId="00000018">
      <w:pPr>
        <w:spacing w:after="200" w:line="276" w:lineRule="auto"/>
        <w:jc w:val="both"/>
        <w:rPr>
          <w:rFonts w:ascii="Calibri" w:cs="Calibri" w:eastAsia="Calibri" w:hAnsi="Calibri"/>
          <w:sz w:val="20"/>
          <w:szCs w:val="20"/>
        </w:rPr>
      </w:pPr>
      <w:bookmarkStart w:colFirst="0" w:colLast="0" w:name="_er28edsn0gu8" w:id="7"/>
      <w:bookmarkEnd w:id="7"/>
      <w:r w:rsidDel="00000000" w:rsidR="00000000" w:rsidRPr="00000000">
        <w:rPr>
          <w:rtl w:val="0"/>
        </w:rPr>
      </w:r>
    </w:p>
    <w:p w:rsidR="00000000" w:rsidDel="00000000" w:rsidP="00000000" w:rsidRDefault="00000000" w:rsidRPr="00000000" w14:paraId="00000019">
      <w:pPr>
        <w:spacing w:after="200" w:line="276" w:lineRule="auto"/>
        <w:jc w:val="both"/>
        <w:rPr>
          <w:rFonts w:ascii="Calibri" w:cs="Calibri" w:eastAsia="Calibri" w:hAnsi="Calibri"/>
          <w:sz w:val="20"/>
          <w:szCs w:val="20"/>
        </w:rPr>
      </w:pPr>
      <w:bookmarkStart w:colFirst="0" w:colLast="0" w:name="_6s1xky8m0wj0" w:id="8"/>
      <w:bookmarkEnd w:id="8"/>
      <w:hyperlink r:id="rId10">
        <w:r w:rsidDel="00000000" w:rsidR="00000000" w:rsidRPr="00000000">
          <w:rPr>
            <w:rFonts w:ascii="Calibri" w:cs="Calibri" w:eastAsia="Calibri" w:hAnsi="Calibri"/>
            <w:sz w:val="20"/>
            <w:szCs w:val="20"/>
            <w:u w:val="single"/>
            <w:rtl w:val="0"/>
          </w:rPr>
          <w:t xml:space="preserve">https://www.sciencedirect.com/science/article/pii/S0167865507003467</w:t>
        </w:r>
      </w:hyperlink>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iencedirect.com/science/article/pii/S0167865507003467" TargetMode="External"/><Relationship Id="rId9" Type="http://schemas.openxmlformats.org/officeDocument/2006/relationships/hyperlink" Target="https://en.wikipedia.org/wiki/Canny_edge_detector" TargetMode="External"/><Relationship Id="rId5" Type="http://schemas.openxmlformats.org/officeDocument/2006/relationships/styles" Target="styles.xml"/><Relationship Id="rId6" Type="http://schemas.openxmlformats.org/officeDocument/2006/relationships/hyperlink" Target="http://citeseerx.ist.psu.edu/viewdoc/download?doi=10.1.1.402.1860&amp;rep=rep1&amp;type=pdf" TargetMode="External"/><Relationship Id="rId7" Type="http://schemas.openxmlformats.org/officeDocument/2006/relationships/hyperlink" Target="https://en.wikipedia.org/wiki/Edge_detection#Approaches" TargetMode="External"/><Relationship Id="rId8" Type="http://schemas.openxmlformats.org/officeDocument/2006/relationships/hyperlink" Target="https://en.wikipedia.org/wiki/Sobel_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