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МИНИСТЕРСТВО ОБРАЗОВАНИЯ РЕСПУБЛИКИ БЕЛАРУСЬ</w:t>
        <w:br w:type="textWrapping"/>
        <w:t xml:space="preserve">БЕЛОРУССКИЙ ГОСУДАРСТВЕННЫЙ УНИВЕРСИТЕТ</w:t>
        <w:br w:type="textWrapping"/>
        <w:t xml:space="preserve">ФАКУЛЬТЕТ ПРИКЛАДНОЙ МАТЕМАТИКИ И ИНФОРМАТИКИ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t xml:space="preserve">ОТЧЕТ</w:t>
        <w:br w:type="textWrapping"/>
        <w:t xml:space="preserve">по лабораторной работе №1</w:t>
        <w:br w:type="textWrapping"/>
        <w:t xml:space="preserve">по дисциплине «Компьютерная графика»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rtl w:val="0"/>
        </w:rPr>
        <w:br w:type="textWrapping"/>
        <w:t xml:space="preserve">Тема: «Цветовые модели RGB, CMYK и HLS: преобразования между моделями и интерактивный выбор цвета»</w:t>
        <w:br w:type="textWrapping"/>
        <w:t xml:space="preserve">Вариант: CMYK – RGB – HLS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lineRule="auto"/>
        <w:jc w:val="right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Выполнил:</w:t>
        <w:br w:type="textWrapping"/>
        <w:t xml:space="preserve">студент 3 курса 2 группы</w:t>
        <w:br w:type="textWrapping"/>
      </w:r>
      <w:r w:rsidDel="00000000" w:rsidR="00000000" w:rsidRPr="00000000">
        <w:rPr>
          <w:rtl w:val="0"/>
        </w:rPr>
        <w:t xml:space="preserve">Абрамчик Артём Андреевич</w:t>
        <w:br w:type="textWrapping"/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br w:type="textWrapping"/>
        <w:t xml:space="preserve">Преподаватель:</w:t>
        <w:br w:type="textWrapping"/>
      </w:r>
      <w:r w:rsidDel="00000000" w:rsidR="00000000" w:rsidRPr="00000000">
        <w:rPr>
          <w:rtl w:val="0"/>
        </w:rPr>
        <w:t xml:space="preserve">Каркоцкий А. Г.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Минск,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1"/>
        <w:spacing w:after="12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rtl w:val="0"/>
        </w:rPr>
        <w:t xml:space="preserve">Содержание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="276" w:lineRule="auto"/>
        <w:ind w:left="500" w:firstLine="0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1. Цель работы и постановка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="276" w:lineRule="auto"/>
        <w:ind w:left="500" w:firstLine="0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2. Теоретические сведения о цветовых моделях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0" w:line="276" w:lineRule="auto"/>
        <w:ind w:left="500" w:firstLine="0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3. Формулы преобразования моделей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40" w:line="276" w:lineRule="auto"/>
        <w:ind w:left="500" w:firstLine="0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4. Программная реализация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="276" w:lineRule="auto"/>
        <w:ind w:left="500" w:firstLine="0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5. Тестирование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="276" w:lineRule="auto"/>
        <w:ind w:left="500" w:firstLine="0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6. Выводы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="276" w:lineRule="auto"/>
        <w:ind w:left="500" w:firstLine="0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7. 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40" w:line="276" w:lineRule="auto"/>
        <w:ind w:left="500" w:firstLine="0"/>
        <w:rPr>
          <w:rFonts w:ascii="Cambria" w:cs="Cambria" w:eastAsia="Cambria" w:hAnsi="Cambria"/>
          <w:b w:val="0"/>
          <w:bCs w:val="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Приложение. Исходный код приложения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spacing w:after="100" w:before="24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rtl w:val="0"/>
        </w:rPr>
        <w:t xml:space="preserve">1. Цель работы и постановка задачи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line="300" w:lineRule="auto"/>
        <w:ind w:firstLine="706"/>
        <w:jc w:val="both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Целью работы является изучение цветовых моделей RGB, CMYK и HLS, формул преобразования между ними и разработка приложения, которое позволяет выбирать и интерактивно менять цвет, одновременно показывая его составляющие во всех трёх моделях (вариант: CMYK – RGB – HLS). Задачи: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1066" w:right="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Изучить смысл и диапазоны компонент моделей RGB, CMYK и HLS.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1066" w:right="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Получить формулы переходов RGB ↔ CMYK и RGB ↔ HLS и определить особые случаи.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1066" w:right="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Реализовать на C++ с библиотекой Qt приложение с тремя способами задания цвета: ввод точных значений, ползунки, палитра.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1066" w:right="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Обеспечить автоматический пересчёт всех моделей при изменении любой компоненты и проверить корректность преобразований.</w:t>
      </w:r>
    </w:p>
    <w:p w:rsidR="00000000" w:rsidDel="00000000" w:rsidP="00000000" w:rsidRDefault="00000000" w:rsidRPr="00000000" w14:paraId="00000022">
      <w:pPr>
        <w:keepNext w:val="1"/>
        <w:spacing w:after="100" w:before="24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rtl w:val="0"/>
        </w:rPr>
        <w:t xml:space="preserve">2. Теоретические сведения о цветовых моделях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00" w:line="300" w:lineRule="auto"/>
        <w:ind w:firstLine="706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Цветовая модель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— математический способ описать цвет набором чисел. Так как человеческий глаз имеет три типа колбочек, цвет задаётся тремя координатами. Модели RGB и CMYK ориентированы на устройства (аддитивный и субтрактивный синтез), HLS — на восприятие человека.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00" w:line="300" w:lineRule="auto"/>
        <w:ind w:firstLine="706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RGB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(Red, Green, Blue) — аддитивная модель: цвет получается сложением красного, зелёного и синего света. Каждая компонента — целое число 0…255 (16 777 216 цветов). Геометрически это куб: (0, 0, 0) — чёрный, (255, 255, 255) — белый, диагональ R = G = B — оттенки серого. Применяется в мониторах и камерах.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00" w:line="300" w:lineRule="auto"/>
        <w:ind w:firstLine="706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CMYK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(Cyan, Magenta, Yellow, Key) — субтрактивная модель печати: красители поглощают часть света белой бумаги (голубой — красный, пурпурный — зелёный, жёлтый — синий). Смесь C, M, Y на практике даёт грязно-коричневый цвет, поэтому добавлена чёрная краска K, отвечающая за затемнение. Компоненты задаются в процентах 0…100 %.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0" w:line="300" w:lineRule="auto"/>
        <w:ind w:firstLine="706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HLS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(Hue, Lightness, Saturation) — модель в виде двойного конуса. H — тон, угол на цветовом круге 0…360° (0° — красный, 120° — зелёный, 240° — синий). L — светлота: 0 — чёрный, 50 % — чистый цвет, 100 % — белый. S — насыщенность: 0 — серый, 100 % — чистый цвет. Модель удобна для интуитивной правки: светлее или бледнее цвет делается изменением одной компоненты.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spacing w:after="60" w:before="120" w:lineRule="auto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Таблица 1 — Компоненты цветовых моделей</w:t>
      </w:r>
      <w:r w:rsidDel="00000000" w:rsidR="00000000" w:rsidRPr="00000000">
        <w:rPr>
          <w:rtl w:val="0"/>
        </w:rPr>
      </w:r>
    </w:p>
    <w:tbl>
      <w:tblPr>
        <w:tblStyle w:val="Table1"/>
        <w:tblW w:w="941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1900"/>
        <w:gridCol w:w="1500"/>
        <w:gridCol w:w="4718"/>
        <w:tblGridChange w:id="0">
          <w:tblGrid>
            <w:gridCol w:w="1300"/>
            <w:gridCol w:w="1900"/>
            <w:gridCol w:w="1500"/>
            <w:gridCol w:w="471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1"/>
                <w:szCs w:val="21"/>
                <w:rtl w:val="0"/>
              </w:rPr>
              <w:t xml:space="preserve">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1"/>
                <w:szCs w:val="21"/>
                <w:rtl w:val="0"/>
              </w:rPr>
              <w:t xml:space="preserve">Компонента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1"/>
                <w:szCs w:val="21"/>
                <w:rtl w:val="0"/>
              </w:rPr>
              <w:t xml:space="preserve">Диапазон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1"/>
                <w:szCs w:val="21"/>
                <w:rtl w:val="0"/>
              </w:rPr>
              <w:t xml:space="preserve">Физический смысл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RGB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R, G,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0…255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Интенсивность красного, зелёного, синего излучения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CMYK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C, M, 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0…100 %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Доли голубой, пурпурной, жёлтой красок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CMYK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0…100 %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Доля чёрной краски, общее затемнение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HLS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0…360°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Тон — положение на цветовом круге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HLS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0…100 %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Светлота: чёрный — чистый цвет — белый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HLS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0…100 %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Насыщенность: от серого к чистому цвету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keepNext w:val="1"/>
        <w:spacing w:after="100" w:before="24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rtl w:val="0"/>
        </w:rPr>
        <w:t xml:space="preserve">3. Формулы преобразования моделей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00" w:line="300" w:lineRule="auto"/>
        <w:ind w:firstLine="706"/>
        <w:jc w:val="both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RGB — центральная модель: CMYK ↔ HLS выполняются через неё. Компоненты нормируются: R′ = R / 255, G′ = G / 255, B′ = B / 255.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spacing w:after="80" w:before="16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3.1. RGB → CMYK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before="6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K = 1 − max(R′, G′, B′);   C = (1 − R′ − K) / (1 − K);   M = (1 − G′ − K) / (1 − K);   Y = (1 − B′ − K) / (1 − 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0" w:line="300" w:lineRule="auto"/>
        <w:ind w:firstLine="706"/>
        <w:jc w:val="both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Если K = 1 (чёрный), принимается C = M = Y = 0, так как знаменатель равен нулю.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spacing w:after="80" w:before="16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3.2. CMYK → 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6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R = 255 · (1 − C) · (1 − K);   G = 255 · (1 − M) · (1 − K);   B = 255 · (1 − Y) · (1 − 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00" w:line="300" w:lineRule="auto"/>
        <w:ind w:firstLine="706"/>
        <w:jc w:val="both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Формула следует из предыдущей: 1 − R′ = C·(1 − K) + 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spacing w:after="80" w:before="16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3.3. RGB → HLS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60" w:before="6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Max = max(R′, G′, B′);   Min = min(R′, G′, B′);   Δ = Max − Min;   L = (Max + Min) /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before="6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S = 0, если Δ = 0;   S = Δ / (Max + Min), если L &lt; 0,5;   S = Δ / (2 − Max − Min), если L ≥ 0,5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before="6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h′ = (G′ − B′) / Δ (+ 6, если G′ &lt; B′), если Max = R′;   h′ = (B′ − R′) / Δ + 2, если Max = G′;   h′ = (R′ − G′) / Δ + 4, если Max = B′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before="6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H = 60° · h′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00" w:line="300" w:lineRule="auto"/>
        <w:ind w:firstLine="706"/>
        <w:jc w:val="both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При Δ = 0 (серый цвет) тон не определён, принимается H = 0 и S =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spacing w:after="80" w:before="16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6"/>
          <w:szCs w:val="26"/>
          <w:rtl w:val="0"/>
        </w:rPr>
        <w:t xml:space="preserve">3.4. HLS → 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00" w:line="300" w:lineRule="auto"/>
        <w:ind w:firstLine="706"/>
        <w:jc w:val="both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Если S = 0, то R = G = B = 255·L. Иначе: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before="6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q = L · (1 + S), если L &lt; 0,5;   q = L + S − L · S, если L ≥ 0,5;   p = 2L − q;   h = H / 360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60" w:before="6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t_R = h + 1/3;   t_G = h;   t_B = h − 1/3   (t приводится к отрезку [0, 1])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before="6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f(t) = p + (q − p) · 6t, если t &lt; 1/6;   q, если t &lt; 1/2;   p + (q − p) · (2/3 − t) · 6, если t &lt; 2/3;   иначе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before="6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R = 255 · f(t_R);   G = 255 · f(t_G);   B = 255 · f(t_B)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00" w:line="300" w:lineRule="auto"/>
        <w:ind w:firstLine="706"/>
        <w:jc w:val="both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В интерфейсе значения округляются до целых (проценты и градусы), внутри расчёты выполняются в double.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spacing w:after="100" w:before="24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rtl w:val="0"/>
        </w:rPr>
        <w:t xml:space="preserve">4. Программная реализация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00" w:line="300" w:lineRule="auto"/>
        <w:ind w:firstLine="706"/>
        <w:jc w:val="both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Приложение написано на C++17 с Qt (Widgets), сборка через CMake. Математика вынесена в класс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ColorConverter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(методы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rgbToCmyk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cmykToRgb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rgbToHls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hlsToRgb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, вспомогательный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hueToRgb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), интерфейс — в класс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MainWindow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00" w:line="300" w:lineRule="auto"/>
        <w:ind w:firstLine="706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Интерфейс.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Окно содержит три группы «RGB», «CMYK (%)», «HLS»; для каждой компоненты есть подпись, числовое поле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QSpinBox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и ползунок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QSlider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, связанные двусторонне. Справа — кнопка «Выбрать из палитры…»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QColorDialog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) и квадрат предпросмотра цвета. Цвет задаётся тремя способами: вводом числа, ползунком, палитрой (выбранный цвет попадает в RGB, остальные модели пересчитываются).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00" w:line="300" w:lineRule="auto"/>
        <w:ind w:firstLine="706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Пересчёт.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Для каждой модели есть слот (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onRgbChanged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onCmykChanged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onHlsChanged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): он считывает значения своей модели, переводит их в RGB, вычисляет две другие модели, записывает их в поля и обновляет предпросмотр. Чтобы запись в поля не вызывала обработчики повторно, используется флаг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m_updatingUi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. Редактируемая модель не перезаписывается, поэтому введённые числа не меняются из-за округления.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00" w:line="300" w:lineRule="auto"/>
        <w:ind w:firstLine="706"/>
        <w:jc w:val="both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Особые случаи: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деление на ноль при K = 1; серые цвета в HLS (Δ ≈ 0, S ≈ 0); тон H = 360° равен 0° (аргумент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hueToRgb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приводится к [0, 1]); значения предпросмотра ограничиваются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std::clamp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до [0, 255]. Некоторые переходы теряют информацию: при K = 100 % значения C, M, Y, а при S = 0 тон H не восстанавливаются по RGB.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spacing w:after="100" w:before="24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rtl w:val="0"/>
        </w:rPr>
        <w:t xml:space="preserve">5. Тестирование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00" w:line="300" w:lineRule="auto"/>
        <w:ind w:firstLine="706"/>
        <w:jc w:val="both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Для проверки взяты контрольные цвета; результаты приведены в таблице 2. Значения HLS совпадают с CSS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hsl()</w:t>
      </w: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 (например, dodgerblue — hsl(210, 100 %, 56 %)). CMYK получен по простой формуле без ICC-профилей, поэтому может отличаться от графических редакторов.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spacing w:after="60" w:before="120" w:lineRule="auto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Таблица 2 — Преобразование контрольных цветов из RGB</w:t>
      </w:r>
      <w:r w:rsidDel="00000000" w:rsidR="00000000" w:rsidRPr="00000000">
        <w:rPr>
          <w:rtl w:val="0"/>
        </w:rPr>
      </w:r>
    </w:p>
    <w:tbl>
      <w:tblPr>
        <w:tblStyle w:val="Table2"/>
        <w:tblW w:w="941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000"/>
        <w:gridCol w:w="2600"/>
        <w:gridCol w:w="2618"/>
        <w:tblGridChange w:id="0">
          <w:tblGrid>
            <w:gridCol w:w="2200"/>
            <w:gridCol w:w="2000"/>
            <w:gridCol w:w="2600"/>
            <w:gridCol w:w="261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1"/>
                <w:szCs w:val="21"/>
                <w:rtl w:val="0"/>
              </w:rPr>
              <w:t xml:space="preserve">Цвет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1"/>
                <w:szCs w:val="21"/>
                <w:rtl w:val="0"/>
              </w:rPr>
              <w:t xml:space="preserve">RGB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1"/>
                <w:szCs w:val="21"/>
                <w:rtl w:val="0"/>
              </w:rPr>
              <w:t xml:space="preserve">CMYK,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sz w:val="21"/>
                <w:szCs w:val="21"/>
                <w:rtl w:val="0"/>
              </w:rPr>
              <w:t xml:space="preserve">HLS (H°, L %, S 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Красный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255, 0, 0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0, 100, 100, 0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0, 50, 100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Жёлтый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255, 255, 0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0, 0, 100, 0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60, 50, 100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Оранжевый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255, 165, 0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0, 35, 100, 0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39, 50, 100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Голубой (dodgerblue)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30, 144, 255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88, 44, 0, 0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210, 56, 100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Коричневый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200, 100, 50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0, 50, 75, 22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20, 49, 60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Серый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128, 128, 128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0, 0, 0, 50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0, 50, 0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left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Белый / Чёрный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255, 255, 255 / 0, 0,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0, 0, 0, 0 / 0, 0, 0,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sz w:val="21"/>
                <w:szCs w:val="21"/>
                <w:rtl w:val="0"/>
              </w:rPr>
              <w:t xml:space="preserve">0, 100, 0 / 0, 0, 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100" w:line="300" w:lineRule="auto"/>
        <w:ind w:firstLine="706"/>
        <w:jc w:val="both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Точность обратных переходов проверена на 140 608 цветах (шаг 5 по каждому каналу, независимая копия формул на Python): без округления отклонение порядка 10⁻¹³, с округлением до целых процентов и градусов — не более 3,5 уровня из 255, то есть незаметно визуально.</w:t>
      </w:r>
      <w:r w:rsidDel="00000000" w:rsidR="00000000" w:rsidRPr="00000000">
        <w:rPr>
          <w:rtl w:val="0"/>
        </w:rPr>
      </w:r>
    </w:p>
    <w:tbl>
      <w:tblPr>
        <w:tblStyle w:val="Table3"/>
        <w:tblW w:w="941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18"/>
        <w:tblGridChange w:id="0">
          <w:tblGrid>
            <w:gridCol w:w="941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0.0" w:type="dxa"/>
              <w:left w:w="200.0" w:type="dxa"/>
              <w:bottom w:w="450.0" w:type="dxa"/>
              <w:right w:w="200.0" w:type="dxa"/>
            </w:tcMar>
          </w:tcPr>
          <w:p w:rsidR="00000000" w:rsidDel="00000000" w:rsidP="00000000" w:rsidRDefault="00000000" w:rsidRPr="00000000" w14:paraId="00000082">
            <w:pPr>
              <w:keepNext w:val="1"/>
              <w:spacing w:after="0"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734050" cy="46863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468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160" w:before="6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Рисунок 1 — Задание цвета в модели RGB</w:t>
      </w:r>
      <w:r w:rsidDel="00000000" w:rsidR="00000000" w:rsidRPr="00000000">
        <w:rPr>
          <w:rtl w:val="0"/>
        </w:rPr>
      </w:r>
    </w:p>
    <w:tbl>
      <w:tblPr>
        <w:tblStyle w:val="Table4"/>
        <w:tblW w:w="941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418"/>
        <w:tblGridChange w:id="0">
          <w:tblGrid>
            <w:gridCol w:w="941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450.0" w:type="dxa"/>
              <w:left w:w="200.0" w:type="dxa"/>
              <w:bottom w:w="450.0" w:type="dxa"/>
              <w:right w:w="200.0" w:type="dxa"/>
            </w:tcMar>
          </w:tcPr>
          <w:p w:rsidR="00000000" w:rsidDel="00000000" w:rsidP="00000000" w:rsidRDefault="00000000" w:rsidRPr="00000000" w14:paraId="00000084">
            <w:pPr>
              <w:keepNext w:val="1"/>
              <w:spacing w:after="0"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734050" cy="45466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4050" cy="4546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160" w:before="6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Рисунок 2 — Задание цвета в модели CMYK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1"/>
        <w:spacing w:after="100" w:before="24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rtl w:val="0"/>
        </w:rPr>
        <w:t xml:space="preserve">6. Выводы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1066" w:right="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Модели RGB, CMYK и HLS описывают один цвет по-разному: RGB и CMYK — через устройства, HLS — через восприятие.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1066" w:right="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Формулы переходов взаимно обратны (погрешность порядка 10⁻¹³ в double); центральная модель RGB сокращает число функций до четырёх.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1066" w:right="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Используемая модель CMYK упрощённая, без ICC-профилей, подходит для учебных и экранных целей.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1066" w:right="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Переходы теряют часть информации при K = 100 % и S = 0; округление до целых даёт погрешность до 3,5 уровня из 255.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300" w:lineRule="auto"/>
        <w:ind w:left="1066" w:right="0" w:hanging="360"/>
        <w:jc w:val="both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Флаг блокировки обработчиков позволяет корректно связать несколько взаимно зависящих элементов управления.</w:t>
      </w:r>
    </w:p>
    <w:p w:rsidR="00000000" w:rsidDel="00000000" w:rsidP="00000000" w:rsidRDefault="00000000" w:rsidRPr="00000000" w14:paraId="0000008C">
      <w:pPr>
        <w:keepNext w:val="1"/>
        <w:spacing w:after="100" w:before="24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rtl w:val="0"/>
        </w:rPr>
        <w:t xml:space="preserve">7. 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00" w:line="300" w:lineRule="auto"/>
        <w:ind w:firstLine="706"/>
        <w:jc w:val="both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В ходе работы изучены цветовые модели RGB, CMYK и HLS и формулы переходов между ними. Разработано приложение на C++/Qt, которое позволяет задавать цвет вводом значений, ползунками и палитрой и автоматически пересчитывает все модели при изменении любой координаты. Тестирование подтвердило корректность реализации, цели работы достигнуты.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1"/>
        <w:pageBreakBefore w:val="1"/>
        <w:spacing w:after="100" w:before="240" w:lineRule="auto"/>
        <w:rPr>
          <w:rFonts w:ascii="Cambria" w:cs="Cambria" w:eastAsia="Cambria" w:hAnsi="Cambria"/>
          <w:b w:val="1"/>
          <w:bCs w:val="1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  <w:rtl w:val="0"/>
        </w:rPr>
        <w:t xml:space="preserve">Приложение. Исходный код приложения</w:t>
      </w:r>
    </w:p>
    <w:p w:rsidR="00000000" w:rsidDel="00000000" w:rsidP="00000000" w:rsidRDefault="00000000" w:rsidRPr="00000000" w14:paraId="0000008F">
      <w:pPr>
        <w:keepNext w:val="1"/>
        <w:spacing w:after="10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GitHub - </w:t>
      </w:r>
      <w:hyperlink r:id="rId8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https://github.com/finnik-artem/BSU_Comp_Grahics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1"/>
        <w:spacing w:after="80" w:before="6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Файл colorconverter.h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#ifndef COLORCONVERTER_H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#define COLORCONVERTER_H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#include &lt;algorithm&gt;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#include &lt;cmath&gt;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struct RGBColor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double r; // [0, 255]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double g; // [0, 255]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double b; // [0, 255]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struct CMYKColor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double c; // [0,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double m; // [0,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double y; // [0,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double k; // [0,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struct HLSColor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double h; // [0, 360)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double l; // [0,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double s; // [0,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class ColorConverter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// RGB &lt;-&gt; CMYK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static CMYKColor rgbToCmyk(const RGBColor&amp; rgb);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static RGBColor cmykToRgb(const CMYKColor&amp; cmyk);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// RGB &lt;-&gt; HLS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static HLSColor rgbToHls(const RGBColor&amp; rgb);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static RGBColor hlsToRgb(const HLSColor&amp; hls);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private: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static double hueToRgb(double v1, double v2, double vH);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#endif // COLORCONVERTER_H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1"/>
        <w:spacing w:after="80" w:before="2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Файл colorconverter.cpp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#include "colorconverter.h"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// RGB -&gt; CMYK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CMYKColor ColorConverter::rgbToCmyk(const RGBColor&amp; rgb)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double r_norm = rgb.r / 255.0;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double g_norm = rgb.g / 255.0;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double b_norm = rgb.b / 255.0;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double k = 1.0 - std::max({r_norm, g_norm, b_norm});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if (std::abs(k - 1.0) &lt; 1e-6)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return {0.0, 0.0, 0.0, 1.0};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double c = (1.0 - r_norm - k) / (1.0 - 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double m = (1.0 - g_norm - k) / (1.0 - 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double y = (1.0 - b_norm - k) / (1.0 - 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return {c, m, y, k};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// CMYK -&gt; 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RGBColor ColorConverter::cmykToRgb(const CMYKColor&amp; cmyk)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double r = 255.0 * (1.0 - cmyk.c) * (1.0 - cmyk.k);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double g = 255.0 * (1.0 - cmyk.m) * (1.0 - cmyk.k);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double b = 255.0 * (1.0 - cmyk.y) * (1.0 - cmyk.k);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return {r, g, b};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// RGB -&gt; HLS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HLSColor ColorConverter::rgbToHls(const RGBColor&amp; rgb)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double r = rgb.r / 255.0;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double g = rgb.g / 255.0;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double b = rgb.b / 255.0;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double maxVal = std::max({r, g, b});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double minVal = std::min({r, g, b});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double delta = maxVal - minVal;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double h = 0.0;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double l = (maxVal + minVal) / 2.0;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double s = 0.0;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if (delta &gt; 1e-6)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if (l &lt; 0.5)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s = delta / (maxVal + minVal);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s = delta / (2.0 - maxVal - minVal);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if (std::abs(r - maxVal) &lt; 1e-6)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h = (g - b) / delta + (g &lt; b ? 6.0 : 0.0);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} else if (std::abs(g - maxVal) &lt; 1e-6)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h = (b - r) / delta + 2.0;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h = (r - g) / delta + 4.0;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h *= 60.0;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return {h, l, s};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// HLS -&gt; 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double ColorConverter::hueToRgb(double v1, double v2, double vH)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if (vH &lt; 0.0) vH += 1.0;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if (vH &gt; 1.0) vH -= 1.0;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if ((6.0 * vH) &lt; 1.0) return v1 + (v2 - v1) * 6.0 * vH;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if ((2.0 * vH) &lt; 1.0) return v2;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if ((3.0 * vH) &lt; 2.0) return v1 + (v2 - v1) * ((2.0 / 3.0) - vH) * 6.0;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return v1;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RGBColor ColorConverter::hlsToRgb(const HLSColor&amp; hls)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double r, g, 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if (hls.s &lt; 1e-6)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r = g = b = hls.l * 255.0;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} else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double v2 = (hls.l &lt; 0.5) ? (hls.l * (1.0 + hls.s)) : ((hls.l + hls.s) - (hls.l * hls.s));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double v1 = 2.0 * hls.l - v2;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double hNorm = hls.h / 360.0;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r = 255.0 * hueToRgb(v1, v2, hNorm + (1.0 / 3.0));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g = 255.0 * hueToRgb(v1, v2, hNorm);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b = 255.0 * hueToRgb(v1, v2, hNorm - (1.0 / 3.0));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return {r, g, b};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1"/>
        <w:spacing w:after="80" w:before="2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Файл mainwindow.h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#ifndef MAINWINDOW_H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#define MAINWINDOW_H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#include &lt;QMainWindow&gt;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#include &lt;QSlider&gt;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#include &lt;QSpinBox&gt;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#include &lt;QDoubleSpinBox&gt;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#include &lt;QPushButton&gt;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#include &lt;QLabel&gt;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#include "colorconverter.h"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class MainWindow : public QMainWindow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Q_OBJECT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public: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MainWindow(QWidget *parent = nullptr);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~MainWindow() = default;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private slots: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void onRgbChanged();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void onCmykChanged();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void onHlsChanged();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void openColorDialog();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private: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void setupUi();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void updateUiFromRgb(const RGBColor&amp; rgb);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void updatePreview(const RGBColor&amp; rgb);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// Флаг блокировки сигналов для предотвращения зацикливания обратных вызовов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bool m_updatingUi =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// RGB Controls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QSpinBox* spinR;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QSpinBox* spinG;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QSpinBox* spinB;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QSlider* sliderR;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QSlider* sliderG;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QSlider* sliderB;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// CMYK Controls (в процентах 0..100)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QSpinBox* spinC;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QSpinBox* spinM;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QSpinBox* spinY;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QSpinBox* spinK;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QSlider* sliderC;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QSlider* sliderM;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QSlider* sliderY;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QSlider* sliderK;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// HLS Controls (H: 0..360, L/S: 0..100%)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QSpinBox* spinH;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QSpinBox* spinL;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QSpinBox* spinS;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QSlider* sliderH;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QSlider* sliderL;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QSlider* sliderS;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// Palette &amp; Preview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QPushButton* btnPalette;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QLabel* colorPreview;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#endif // MAINWINDOW_H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1"/>
        <w:spacing w:after="80" w:before="2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Файл mainwindow.cpp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#include "mainwindow.h"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#include &lt;QVBoxLayout&gt;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#include &lt;QHBoxLayout&gt;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#include &lt;QGridLayout&gt;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#include &lt;QGroupBox&gt;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#include &lt;QColorDialog&gt;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MainWindow::MainWindow(QWidget *parent) : QMainWindow(parent)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setupUi();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onRgbChanged(); // Инициализация цвета по умолчанию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void MainWindow::setupUi()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QWidget* centralWidget = new QWidget(this);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setCentralWidget(centralWidget);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setWindowTitle("Цветовые модели: RGB - CMYK - HLS");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QHBoxLayout* mainLayout = new QHBoxLayout(centralWidget);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// --- RGB Group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QGroupBox* rgbGroup = new QGroupBox("RGB Model", this);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QGridLayout* rgbLayout = new QGridLayout(rgbGroup);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spinR = new QSpinBox(); spinR-&gt;setRange(0, 255);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spinG = new QSpinBox(); spinG-&gt;setRange(0, 255);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spinB = new QSpinBox(); spinB-&gt;setRange(0, 255);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sliderR = new QSlider(Qt::Horizontal); sliderR-&gt;setRange(0, 255);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sliderG = new QSlider(Qt::Horizontal); sliderG-&gt;setRange(0, 255);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sliderB = new QSlider(Qt::Horizontal); sliderB-&gt;setRange(0, 255);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rgbLayout-&gt;addWidget(new QLabel("R:"), 0, 0); rgbLayout-&gt;addWidget(spinR, 0, 1); rgbLayout-&gt;addWidget(sliderR, 0, 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rgbLayout-&gt;addWidget(new QLabel("G:"), 1, 0); rgbLayout-&gt;addWidget(spinG, 1, 1); rgbLayout-&gt;addWidget(sliderG, 1, 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rgbLayout-&gt;addWidget(new QLabel("B:"), 2, 0); rgbLayout-&gt;addWidget(spinB, 2, 1); rgbLayout-&gt;addWidget(sliderB, 2, 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// --- CMYK Group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QGroupBox* cmykGroup = new QGroupBox("CMYK Model (%)", this);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QGridLayout* cmykLayout = new QGridLayout(cmykGroup);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spinC = new QSpinBox(); spinC-&gt;setRange(0, 100);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spinM = new QSpinBox(); spinM-&gt;setRange(0, 100);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spinY = new QSpinBox(); spinY-&gt;setRange(0, 100);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spinK = new QSpinBox(); spinK-&gt;setRange(0, 100);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sliderC = new QSlider(Qt::Horizontal); sliderC-&gt;setRange(0, 100);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sliderM = new QSlider(Qt::Horizontal); sliderM-&gt;setRange(0, 100);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sliderY = new QSlider(Qt::Horizontal); sliderY-&gt;setRange(0, 100);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sliderK = new QSlider(Qt::Horizontal); sliderK-&gt;setRange(0, 100);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cmykLayout-&gt;addWidget(new QLabel("C:"), 0, 0); cmykLayout-&gt;addWidget(spinC, 0, 1); cmykLayout-&gt;addWidget(sliderC, 0, 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cmykLayout-&gt;addWidget(new QLabel("M:"), 1, 0); cmykLayout-&gt;addWidget(spinM, 1, 1); cmykLayout-&gt;addWidget(sliderM, 1, 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cmykLayout-&gt;addWidget(new QLabel("Y:"), 2, 0); cmykLayout-&gt;addWidget(spinY, 2, 1); cmykLayout-&gt;addWidget(sliderY, 2, 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cmykLayout-&gt;addWidget(new QLabel("K:"), 3, 0); cmykLayout-&gt;addWidget(spinK, 3, 1); cmykLayout-&gt;addWidget(sliderK, 3, 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// --- HLS Group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QGroupBox* hlsGroup = new QGroupBox("HLS Model", this);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QGridLayout* hlsLayout = new QGridLayout(hlsGroup);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spinH = new QSpinBox(); spinH-&gt;setRange(0, 360);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spinL = new QSpinBox(); spinL-&gt;setRange(0, 100);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spinS = new QSpinBox(); spinS-&gt;setRange(0, 100);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sliderH = new QSlider(Qt::Horizontal); sliderH-&gt;setRange(0, 360);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sliderL = new QSlider(Qt::Horizontal); sliderL-&gt;setRange(0, 100);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sliderS = new QSlider(Qt::Horizontal); sliderS-&gt;setRange(0, 100);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hlsLayout-&gt;addWidget(new QLabel("H (°):"), 0, 0); hlsLayout-&gt;addWidget(spinH, 0, 1); hlsLayout-&gt;addWidget(sliderH, 0, 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hlsLayout-&gt;addWidget(new QLabel("L (%):"), 1, 0); hlsLayout-&gt;addWidget(spinL, 1, 1); hlsLayout-&gt;addWidget(sliderL, 1, 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hlsLayout-&gt;addWidget(new QLabel("S (%):"), 2, 0); hlsLayout-&gt;addWidget(spinS, 2, 1); hlsLayout-&gt;addWidget(sliderS, 2, 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// --- Control &amp; Preview Panel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QVBoxLayout* rightLayout = new QVBoxLayout();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btnPalette = new QPushButton("Выбрать из палитры...", this);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colorPreview = new QLabel(this);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colorPreview-&gt;setMinimumSize(120, 120);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colorPreview-&gt;setFrameShape(QFrame::Box);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rightLayout-&gt;addWidget(btnPalette);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rightLayout-&gt;addWidget(colorPreview);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rightLayout-&gt;addStretch();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// Adding controls to left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QVBoxLayout* leftLayout = new QVBoxLayout();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leftLayout-&gt;addWidget(rgbGroup);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leftLayout-&gt;addWidget(cmykGroup);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leftLayout-&gt;addWidget(hlsGroup);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mainLayout-&gt;addLayout(leftLayout);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mainLayout-&gt;addLayout(rightLayout);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// --- Signal Connections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// Лямбда-функция для двусторонней синхронизации слайдера и спинбокса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auto bindSliderAndSpin = [this](QSlider* slider, QSpinBox* spin)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connect(slider, &amp;QSlider::valueChanged, spin, &amp;QSpinBox::setValue);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connect(spin, QOverload&lt;int&gt;::of(&amp;QSpinBox::valueChanged), slider, &amp;QSlider::setValue);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bindSliderAndSpin(sliderR, spinR);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bindSliderAndSpin(sliderG, spinG);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bindSliderAndSpin(sliderB, spinB);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bindSliderAndSpin(sliderC, spinC);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bindSliderAndSpin(sliderM, spinM);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bindSliderAndSpin(sliderY, spinY);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bindSliderAndSpin(sliderK, spinK);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bindSliderAndSpin(sliderH, spinH);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bindSliderAndSpin(sliderL, spinL);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bindSliderAndSpin(sliderS, spinS);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// Рекурсивные пересчеты моделей при изменении значений через SpinBox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connect(spinR, QOverload&lt;int&gt;::of(&amp;QSpinBox::valueChanged), this, &amp;MainWindow::onRgbChanged);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connect(spinG, QOverload&lt;int&gt;::of(&amp;QSpinBox::valueChanged), this, &amp;MainWindow::onRgbChanged);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connect(spinB, QOverload&lt;int&gt;::of(&amp;QSpinBox::valueChanged), this, &amp;MainWindow::onRgbChanged);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connect(spinC, QOverload&lt;int&gt;::of(&amp;QSpinBox::valueChanged), this, &amp;MainWindow::onCmykChanged);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connect(spinM, QOverload&lt;int&gt;::of(&amp;QSpinBox::valueChanged), this, &amp;MainWindow::onCmykChanged);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connect(spinY, QOverload&lt;int&gt;::of(&amp;QSpinBox::valueChanged), this, &amp;MainWindow::onCmykChanged);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connect(spinK, QOverload&lt;int&gt;::of(&amp;QSpinBox::valueChanged), this, &amp;MainWindow::onCmykChanged);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connect(spinH, QOverload&lt;int&gt;::of(&amp;QSpinBox::valueChanged), this, &amp;MainWindow::onHlsChanged);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connect(spinL, QOverload&lt;int&gt;::of(&amp;QSpinBox::valueChanged), this, &amp;MainWindow::onHlsChanged);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connect(spinS, QOverload&lt;int&gt;::of(&amp;QSpinBox::valueChanged), this, &amp;MainWindow::onHlsChanged);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connect(btnPalette, &amp;QPushButton::clicked, this, &amp;MainWindow::openColorDialog);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void MainWindow::onRgbChanged()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if (m_updatingUi)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RGBColor rgb{ static_cast&lt;double&gt;(spinR-&gt;value()),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       static_cast&lt;double&gt;(spinG-&gt;value()),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       static_cast&lt;double&gt;(spinB-&gt;value())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CMYKColor cmyk = ColorConverter::rgbToCmyk(rgb);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HLSColor hls = ColorConverter::rgbToHls(rgb);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m_updatingUi =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spinC-&gt;setValue(std::round(cmyk.c * 100));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spinM-&gt;setValue(std::round(cmyk.m * 100));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spinY-&gt;setValue(std::round(cmyk.y * 100));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spinK-&gt;setValue(std::round(cmyk.k * 100));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spinH-&gt;setValue(std::round(hls.h));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spinL-&gt;setValue(std::round(hls.l * 100));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spinS-&gt;setValue(std::round(hls.s * 100));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m_updatingUi =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updatePreview(rgb);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void MainWindow::onCmykChanged()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if (m_updatingUi)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CMYKColor cmyk{ spinC-&gt;value() / 100.0,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         spinM-&gt;value() / 100.0,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         spinY-&gt;value() / 100.0,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         spinK-&gt;value() / 100.0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RGBColor rgb = ColorConverter::cmykToRgb(cmyk);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HLSColor hls = ColorConverter::rgbToHls(rgb);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m_updatingUi =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spinR-&gt;setValue(std::round(rgb.r));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spinG-&gt;setValue(std::round(rgb.g));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spinB-&gt;setValue(std::round(rgb.b));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spinH-&gt;setValue(std::round(hls.h));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spinL-&gt;setValue(std::round(hls.l * 100));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spinS-&gt;setValue(std::round(hls.s * 100));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m_updatingUi =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updatePreview(rgb);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void MainWindow::onHlsChanged()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if (m_updatingUi) return;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HLSColor hls{ static_cast&lt;double&gt;(spinH-&gt;value()),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       spinL-&gt;value() / 100.0,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           spinS-&gt;value() / 100.0 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RGBColor rgb = ColorConverter::hlsToRgb(hls);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CMYKColor cmyk = ColorConverter::rgbToCmyk(rgb);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m_updatingUi = true;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spinR-&gt;setValue(std::round(rgb.r));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spinG-&gt;setValue(std::round(rgb.g));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spinB-&gt;setValue(std::round(rgb.b));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spinC-&gt;setValue(std::round(cmyk.c * 100));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spinM-&gt;setValue(std::round(cmyk.m * 100));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spinY-&gt;setValue(std::round(cmyk.y * 100));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spinK-&gt;setValue(std::round(cmyk.k * 100));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m_updatingUi = false;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updatePreview(rgb);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void MainWindow::openColorDialog()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QColor color = QColorDialog::getColor(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QColor(spinR-&gt;value(), spinG-&gt;value(), spinB-&gt;value()),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this,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"Выберите цвет"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if (color.isValid())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spinR-&gt;setValue(color.red());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spinG-&gt;setValue(color.green());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    spinB-&gt;setValue(color.blue());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void MainWindow::updatePreview(const RGBColor&amp; rgb)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int r = std::clamp(static_cast&lt;int&gt;(std::round(rgb.r)), 0, 255);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int g = std::clamp(static_cast&lt;int&gt;(std::round(rgb.g)), 0, 255);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int b = std::clamp(static_cast&lt;int&gt;(std::round(rgb.b)), 0, 255);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QString style = QString("background-color: rgb(%1, %2, %3); border: 1px solid black;").arg(r).arg(g).arg(b);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colorPreview-&gt;setStyleSheet(style);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1"/>
        <w:spacing w:after="80" w:before="2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Файл main.cpp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#include &lt;QApplication&gt;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#include "mainwindow.h"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int main(int argc, char *argv[])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QApplication app(argc, argv);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MainWindow window;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window.resize(600, 450);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window.show();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return app.exec();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1"/>
        <w:spacing w:after="80" w:before="20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Файл CMakeLists.txt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cmake_minimum_required(VERSION 3.16)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project(ColorConverter LANGUAGES CXX)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set(CMAKE_CXX_STANDARD 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set(CMAKE_CXX_STANDARD_REQUIRED 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set(CMAKE_AUTOMOC 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set(CMAKE_AUTOUIC 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set(CMAKE_AUTORCC 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find_package(QT NAMES Qt6 Qt5 REQUIRED COMPONENTS Widgets Core GUI)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find_package(Qt${QT_VERSION_MAJOR} REQUIRED COMPONENTS Widgets Core GUI)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add_executable(ColorConverter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main.cpp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colorconverter.h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colorconverter.cpp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mainwindow.h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    mainwindow.cpp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f5f5f5" w:val="clear"/>
        <w:spacing w:after="0" w:line="228" w:lineRule="auto"/>
        <w:rPr/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target_link_libraries(ColorConverter PRIVATE Qt${QT_VERSION_MAJOR}::Widgets)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hd w:fill="f5f5f5" w:val="clear"/>
        <w:spacing w:after="0" w:line="228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1" w:top="1411" w:left="1411" w:right="141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66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66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</w:pPr>
    <w:rPr>
      <w:rFonts w:ascii="Cambria" w:cs="Cambria" w:eastAsia="Cambria" w:hAnsi="Cambria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github.com/finnik-artem/BSU_Comp_Grah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