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lastRenderedPageBreak/>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4CEA4DE2" w14:textId="7A8AE93B" w:rsidR="005C524F"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p>
    <w:p w14:paraId="7F45754D" w14:textId="3081CEF2" w:rsidR="00BC6395" w:rsidRDefault="005C524F" w:rsidP="00FF21BD">
      <w:pPr>
        <w:rPr>
          <w:lang w:val="en-GB"/>
        </w:rPr>
      </w:pP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55ADA3B2" w:rsidR="00C37921" w:rsidRPr="0082371D" w:rsidRDefault="0045108E" w:rsidP="00561767">
      <w:pPr>
        <w:rPr>
          <w:b/>
          <w:bCs/>
          <w:lang w:val="en-GB"/>
        </w:rPr>
      </w:pPr>
      <w:r>
        <w:rPr>
          <w:lang w:val="en-GB"/>
        </w:rPr>
        <w:lastRenderedPageBreak/>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(Elkjær &amp; Iversen, n.d.)</w:t>
      </w:r>
      <w:r w:rsidR="005459E0">
        <w:rPr>
          <w:lang w:val="en-GB"/>
        </w:rPr>
        <w:fldChar w:fldCharType="end"/>
      </w:r>
      <w:r w:rsidR="005459E0">
        <w:rPr>
          <w:lang w:val="en-GB"/>
        </w:rPr>
        <w:t>.</w:t>
      </w:r>
    </w:p>
    <w:p w14:paraId="6A9ED8F5" w14:textId="70927DE7"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consistent, indicating that while short-term variations in spending appear to have been driven by the choices of the wealthy, long-run levels appear to have been determined by the preferences of the middle class.</w:t>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b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lastRenderedPageBreak/>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6F1672CC"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BB4D96">
        <w:rPr>
          <w:lang w:val="en-GB"/>
        </w:rPr>
        <w:t xml:space="preserve">? </w:t>
      </w:r>
    </w:p>
    <w:p w14:paraId="70D33A22" w14:textId="59A2E76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F41C6C">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lastRenderedPageBreak/>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5F136E76" w14:textId="1E5E10D2" w:rsidR="00611B79"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(Elkjær &amp; Klitgaard, 2021; Elsässer et al., n.d.;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for the,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Investigating the literature of unequal responsiveness, </w:t>
      </w:r>
    </w:p>
    <w:p w14:paraId="38DCA66F" w14:textId="77777777" w:rsidR="00F737B1" w:rsidRDefault="00611B79" w:rsidP="00611B79">
      <w:pPr>
        <w:pStyle w:val="NormalWeb"/>
        <w:spacing w:before="0" w:beforeAutospacing="0" w:after="0" w:afterAutospacing="0"/>
        <w:rPr>
          <w:lang w:val="en-US"/>
        </w:rPr>
      </w:pPr>
      <w:proofErr w:type="spellStart"/>
      <w:r w:rsidRPr="00611B79">
        <w:rPr>
          <w:lang w:val="en-GB"/>
        </w:rPr>
        <w:t>Elkjr</w:t>
      </w:r>
      <w:proofErr w:type="spellEnd"/>
      <w:r w:rsidRPr="00611B79">
        <w:rPr>
          <w:lang w:val="en-GB"/>
        </w:rPr>
        <w:t xml:space="preserve"> and </w:t>
      </w:r>
      <w:proofErr w:type="spellStart"/>
      <w:r w:rsidRPr="00611B79">
        <w:rPr>
          <w:lang w:val="en-GB"/>
        </w:rPr>
        <w:t>Klitgaard</w:t>
      </w:r>
      <w:proofErr w:type="spellEnd"/>
      <w:r w:rsidRPr="00611B79">
        <w:rPr>
          <w:lang w:val="en-GB"/>
        </w:rPr>
        <w:t xml:space="preserve"> (2021) </w:t>
      </w:r>
      <w:r w:rsidR="009442FE">
        <w:rPr>
          <w:lang w:val="en-GB"/>
        </w:rPr>
        <w:t>agree</w:t>
      </w:r>
      <w:r w:rsidRPr="00611B79">
        <w:rPr>
          <w:lang w:val="en-GB"/>
        </w:rPr>
        <w:t xml:space="preserve"> that it </w:t>
      </w:r>
      <w:r>
        <w:rPr>
          <w:lang w:val="en-GB"/>
        </w:rPr>
        <w:t>remains</w:t>
      </w:r>
      <w:r w:rsidRPr="00611B79">
        <w:rPr>
          <w:lang w:val="en-GB"/>
        </w:rPr>
        <w:t xml:space="preserve"> perplexing to see </w:t>
      </w:r>
      <w:r>
        <w:rPr>
          <w:lang w:val="en-GB"/>
        </w:rPr>
        <w:t>such</w:t>
      </w:r>
      <w:r w:rsidRPr="00611B79">
        <w:rPr>
          <w:lang w:val="en-GB"/>
        </w:rPr>
        <w:t xml:space="preserve"> similar degree of affluent bias in Germany and Denmark compared to the United States, given that the European countries have less income inequality, stronger </w:t>
      </w:r>
      <w:proofErr w:type="spellStart"/>
      <w:r w:rsidRPr="00611B79">
        <w:rPr>
          <w:lang w:val="en-GB"/>
        </w:rPr>
        <w:t>labor</w:t>
      </w:r>
      <w:proofErr w:type="spellEnd"/>
      <w:r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39FACA92" w14:textId="77777777" w:rsidR="00F737B1" w:rsidRDefault="00F737B1" w:rsidP="00611B79">
      <w:pPr>
        <w:pStyle w:val="NormalWeb"/>
        <w:spacing w:before="0" w:beforeAutospacing="0" w:after="0" w:afterAutospacing="0"/>
        <w:rPr>
          <w:lang w:val="en-US"/>
        </w:rPr>
      </w:pPr>
    </w:p>
    <w:p w14:paraId="4BBE6B01" w14:textId="18BDC3AD" w:rsidR="003D5918" w:rsidRDefault="002745EE" w:rsidP="00E145A6">
      <w:pPr>
        <w:pStyle w:val="NormalWeb"/>
        <w:rPr>
          <w:lang w:val="en-US"/>
        </w:rPr>
      </w:pPr>
      <w:r>
        <w:rPr>
          <w:lang w:val="en-US"/>
        </w:rPr>
        <w:lastRenderedPageBreak/>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lastRenderedPageBreak/>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179331F" w:rsidR="00A81C87" w:rsidRDefault="00A81C87" w:rsidP="00A81C87">
      <w:pPr>
        <w:pStyle w:val="Default"/>
        <w:rPr>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0E849F71"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 xml:space="preserve">ountries with more open economies tend to have higher rates of industrial concentration that promotes </w:t>
      </w:r>
      <w:r w:rsidR="00A81C87">
        <w:rPr>
          <w:color w:val="auto"/>
          <w:sz w:val="23"/>
          <w:szCs w:val="23"/>
        </w:rPr>
        <w:lastRenderedPageBreak/>
        <w:t>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lastRenderedPageBreak/>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 xml:space="preserve">as a result of </w:t>
      </w:r>
      <w:r w:rsidRPr="00776CBF">
        <w:rPr>
          <w:lang w:val="en-US"/>
        </w:rPr>
        <w:lastRenderedPageBreak/>
        <w:t>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 xml:space="preserve">Firstly, the </w:t>
      </w:r>
      <w:r>
        <w:lastRenderedPageBreak/>
        <w:t>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18FFE102">
            <wp:simplePos x="0" y="0"/>
            <wp:positionH relativeFrom="column">
              <wp:posOffset>-433538</wp:posOffset>
            </wp:positionH>
            <wp:positionV relativeFrom="paragraph">
              <wp:posOffset>3153042</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w:t>
      </w:r>
      <w:r>
        <w:rPr>
          <w:lang w:val="en-US"/>
        </w:rPr>
        <w:lastRenderedPageBreak/>
        <w:t xml:space="preserve">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Default="00865000" w:rsidP="00FB4381">
      <w:pPr>
        <w:pStyle w:val="Default"/>
        <w:rPr>
          <w:lang w:val="en-US"/>
        </w:rPr>
      </w:pPr>
      <w:r>
        <w:rPr>
          <w:lang w:val="en-US"/>
        </w:rPr>
        <w:br/>
      </w:r>
      <w:r w:rsidRPr="00865000">
        <w:rPr>
          <w:rStyle w:val="Heading1Char"/>
        </w:rPr>
        <w:t xml:space="preserve">Results  </w:t>
      </w:r>
    </w:p>
    <w:p w14:paraId="4BBD9A6D" w14:textId="79874B8F" w:rsidR="00FB4381" w:rsidRDefault="00FB4381" w:rsidP="00FB4381">
      <w:pPr>
        <w:pStyle w:val="Default"/>
        <w:rPr>
          <w:lang w:val="en-US"/>
        </w:rPr>
      </w:pPr>
    </w:p>
    <w:p w14:paraId="20FCC5FA" w14:textId="77777777" w:rsidR="00FB438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welfare on </w:t>
      </w:r>
    </w:p>
    <w:p w14:paraId="6E2FFBDF" w14:textId="77777777" w:rsidR="00FB4381" w:rsidRDefault="00327AEC" w:rsidP="00CA6338">
      <w:pPr>
        <w:pStyle w:val="Default"/>
        <w:ind w:left="720" w:hanging="720"/>
        <w:rPr>
          <w:lang w:val="en-US"/>
        </w:rPr>
      </w:pPr>
      <w:r>
        <w:rPr>
          <w:lang w:val="en-US"/>
        </w:rPr>
        <w:t xml:space="preserve">the preferences of the three income groups interacted with capital mobility. Due to the </w:t>
      </w:r>
    </w:p>
    <w:p w14:paraId="13D7A16B" w14:textId="77777777" w:rsidR="00FB4381" w:rsidRDefault="00327AEC" w:rsidP="00CA6338">
      <w:pPr>
        <w:pStyle w:val="Default"/>
        <w:ind w:left="720" w:hanging="720"/>
        <w:rPr>
          <w:lang w:val="en-US"/>
        </w:rPr>
      </w:pPr>
      <w:r>
        <w:rPr>
          <w:lang w:val="en-US"/>
        </w:rPr>
        <w:t xml:space="preserve">interaction effect between capital mobility logged and the preferences of citizens, the </w:t>
      </w:r>
    </w:p>
    <w:p w14:paraId="2A080682" w14:textId="77777777" w:rsidR="00FB4381" w:rsidRDefault="00327AEC" w:rsidP="00CA6338">
      <w:pPr>
        <w:pStyle w:val="Default"/>
        <w:ind w:left="720" w:hanging="720"/>
        <w:rPr>
          <w:lang w:val="en-US"/>
        </w:rPr>
      </w:pPr>
      <w:r>
        <w:rPr>
          <w:lang w:val="en-US"/>
        </w:rPr>
        <w:t>preferences coefficients can be interpreted as the change in average welfare</w:t>
      </w:r>
      <w:r w:rsidR="003B4FAD">
        <w:rPr>
          <w:lang w:val="en-US"/>
        </w:rPr>
        <w:t xml:space="preserve"> when </w:t>
      </w:r>
      <w:proofErr w:type="gramStart"/>
      <w:r w:rsidR="003B4FAD">
        <w:rPr>
          <w:lang w:val="en-US"/>
        </w:rPr>
        <w:t>one</w:t>
      </w:r>
      <w:proofErr w:type="gramEnd"/>
      <w:r w:rsidR="003B4FAD">
        <w:rPr>
          <w:lang w:val="en-US"/>
        </w:rPr>
        <w:t xml:space="preserve"> </w:t>
      </w:r>
    </w:p>
    <w:p w14:paraId="0BAF2E7A" w14:textId="77777777" w:rsidR="00FB4381" w:rsidRDefault="003B4FAD" w:rsidP="00CA6338">
      <w:pPr>
        <w:pStyle w:val="Default"/>
        <w:ind w:left="720" w:hanging="720"/>
        <w:rPr>
          <w:lang w:val="en-US"/>
        </w:rPr>
      </w:pPr>
      <w:r>
        <w:rPr>
          <w:lang w:val="en-US"/>
        </w:rPr>
        <w:t>additional percent of an income group favors more welfare spending</w:t>
      </w:r>
      <w:r w:rsidR="00327AEC">
        <w:rPr>
          <w:lang w:val="en-US"/>
        </w:rPr>
        <w:t xml:space="preserve">, </w:t>
      </w:r>
      <w:r w:rsidR="000118A2">
        <w:rPr>
          <w:lang w:val="en-US"/>
        </w:rPr>
        <w:t>whilst</w:t>
      </w:r>
      <w:r w:rsidR="00327AEC">
        <w:rPr>
          <w:lang w:val="en-US"/>
        </w:rPr>
        <w:t xml:space="preserve"> logged </w:t>
      </w:r>
      <w:proofErr w:type="gramStart"/>
      <w:r w:rsidR="00327AEC">
        <w:rPr>
          <w:lang w:val="en-US"/>
        </w:rPr>
        <w:t>capital</w:t>
      </w:r>
      <w:proofErr w:type="gramEnd"/>
      <w:r w:rsidR="00FB4381">
        <w:rPr>
          <w:lang w:val="en-US"/>
        </w:rPr>
        <w:t xml:space="preserve"> </w:t>
      </w:r>
    </w:p>
    <w:p w14:paraId="603007CD" w14:textId="254F28DB" w:rsidR="00FB4381" w:rsidRDefault="00327AEC" w:rsidP="00CA6338">
      <w:pPr>
        <w:pStyle w:val="Default"/>
        <w:ind w:left="720" w:hanging="720"/>
        <w:rPr>
          <w:lang w:val="en-US"/>
        </w:rPr>
      </w:pPr>
      <w:r>
        <w:rPr>
          <w:lang w:val="en-US"/>
        </w:rPr>
        <w:t>mobility is held constant</w:t>
      </w:r>
      <w:r w:rsidR="00971FD6">
        <w:rPr>
          <w:lang w:val="en-US"/>
        </w:rPr>
        <w:t xml:space="preserve"> at</w:t>
      </w:r>
      <w:r>
        <w:rPr>
          <w:lang w:val="en-US"/>
        </w:rPr>
        <w:t xml:space="preserve"> zero. Conveniently, the logged capital mobility of zero equates to </w:t>
      </w:r>
    </w:p>
    <w:p w14:paraId="261A507E" w14:textId="5B46B031" w:rsidR="00FB4381" w:rsidRDefault="00327AEC" w:rsidP="00CA6338">
      <w:pPr>
        <w:pStyle w:val="Default"/>
        <w:ind w:left="720" w:hanging="720"/>
        <w:rPr>
          <w:lang w:val="en-US"/>
        </w:rPr>
      </w:pPr>
      <w:r>
        <w:rPr>
          <w:lang w:val="en-US"/>
        </w:rPr>
        <w:t xml:space="preserve">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sum of capital in- and </w:t>
      </w:r>
    </w:p>
    <w:p w14:paraId="32FDD985" w14:textId="77777777" w:rsidR="00FB4381" w:rsidRDefault="00327AEC" w:rsidP="00CA6338">
      <w:pPr>
        <w:pStyle w:val="Default"/>
        <w:ind w:left="720" w:hanging="720"/>
        <w:rPr>
          <w:lang w:val="en-US"/>
        </w:rPr>
      </w:pPr>
      <w:r>
        <w:rPr>
          <w:lang w:val="en-US"/>
        </w:rPr>
        <w:t xml:space="preserve">outflows </w:t>
      </w:r>
      <w:proofErr w:type="gramStart"/>
      <w:r>
        <w:rPr>
          <w:lang w:val="en-US"/>
        </w:rPr>
        <w:t>is</w:t>
      </w:r>
      <w:proofErr w:type="gramEnd"/>
      <w:r>
        <w:rPr>
          <w:lang w:val="en-US"/>
        </w:rPr>
        <w:t xml:space="preserve"> e</w:t>
      </w:r>
      <w:r w:rsidR="003B4FAD">
        <w:rPr>
          <w:lang w:val="en-US"/>
        </w:rPr>
        <w:t xml:space="preserve">xactly as large as a countries GDP. </w:t>
      </w:r>
      <w:r w:rsidR="00F63361">
        <w:rPr>
          <w:lang w:val="en-US"/>
        </w:rPr>
        <w:t xml:space="preserve">As depicted in figure 2, countries with capital </w:t>
      </w:r>
    </w:p>
    <w:p w14:paraId="2A447AD4" w14:textId="77777777" w:rsidR="00FB4381" w:rsidRDefault="00F63361" w:rsidP="00CA6338">
      <w:pPr>
        <w:pStyle w:val="Default"/>
        <w:ind w:left="720" w:hanging="720"/>
        <w:rPr>
          <w:lang w:val="en-US"/>
        </w:rPr>
      </w:pPr>
      <w:r>
        <w:rPr>
          <w:lang w:val="en-US"/>
        </w:rPr>
        <w:t xml:space="preserve">flows the size of their GDP are well below the median of capital flows (220%), and </w:t>
      </w:r>
      <w:proofErr w:type="gramStart"/>
      <w:r>
        <w:rPr>
          <w:lang w:val="en-US"/>
        </w:rPr>
        <w:t>therefore</w:t>
      </w:r>
      <w:proofErr w:type="gramEnd"/>
      <w:r>
        <w:rPr>
          <w:lang w:val="en-US"/>
        </w:rPr>
        <w:t xml:space="preserve"> </w:t>
      </w:r>
    </w:p>
    <w:p w14:paraId="5D3418A9" w14:textId="77777777" w:rsidR="00FB4381" w:rsidRDefault="00F63361" w:rsidP="00CA6338">
      <w:pPr>
        <w:pStyle w:val="Default"/>
        <w:ind w:left="720" w:hanging="720"/>
        <w:rPr>
          <w:lang w:val="en-US"/>
        </w:rPr>
      </w:pPr>
      <w:r>
        <w:rPr>
          <w:lang w:val="en-US"/>
        </w:rPr>
        <w:t xml:space="preserve">can still be considered as relatively sheltered from large capital streams. Within such </w:t>
      </w:r>
    </w:p>
    <w:p w14:paraId="57FB4212" w14:textId="13082C34" w:rsidR="00971FD6" w:rsidRDefault="00F63361" w:rsidP="00CA6338">
      <w:pPr>
        <w:pStyle w:val="Default"/>
        <w:ind w:left="720" w:hanging="720"/>
        <w:rPr>
          <w:lang w:val="en-US"/>
        </w:rPr>
      </w:pPr>
      <w:r>
        <w:rPr>
          <w:lang w:val="en-US"/>
        </w:rPr>
        <w:t xml:space="preserve">economies, this paper finds </w:t>
      </w:r>
      <w:r w:rsidR="0063562F">
        <w:rPr>
          <w:lang w:val="en-US"/>
        </w:rPr>
        <w:t>that</w:t>
      </w:r>
      <w:r w:rsidR="00971FD6">
        <w:rPr>
          <w:lang w:val="en-US"/>
        </w:rPr>
        <w:t xml:space="preserve"> only </w:t>
      </w:r>
      <w:r w:rsidR="00327AEC">
        <w:rPr>
          <w:lang w:val="en-US"/>
        </w:rPr>
        <w:t xml:space="preserve">the preferences of the rich and the median </w:t>
      </w:r>
      <w:proofErr w:type="gramStart"/>
      <w:r w:rsidR="0063562F">
        <w:rPr>
          <w:lang w:val="en-US"/>
        </w:rPr>
        <w:t>are</w:t>
      </w:r>
      <w:proofErr w:type="gramEnd"/>
    </w:p>
    <w:p w14:paraId="4AF63082" w14:textId="77777777" w:rsidR="00971FD6" w:rsidRDefault="00327AEC" w:rsidP="00971FD6">
      <w:pPr>
        <w:pStyle w:val="Default"/>
        <w:ind w:left="720" w:hanging="720"/>
        <w:rPr>
          <w:lang w:val="en-US"/>
        </w:rPr>
      </w:pPr>
      <w:r>
        <w:rPr>
          <w:lang w:val="en-US"/>
        </w:rPr>
        <w:t xml:space="preserve">significant in deciding to what extend welfare generosity changes. </w:t>
      </w:r>
      <w:r w:rsidR="0063562F">
        <w:rPr>
          <w:lang w:val="en-US"/>
        </w:rPr>
        <w:t xml:space="preserve">The models show </w:t>
      </w:r>
      <w:r>
        <w:rPr>
          <w:lang w:val="en-US"/>
        </w:rPr>
        <w:t xml:space="preserve">when an </w:t>
      </w:r>
    </w:p>
    <w:p w14:paraId="747C8ADA" w14:textId="07B03306" w:rsidR="00971FD6" w:rsidRDefault="00327AEC" w:rsidP="00971FD6">
      <w:pPr>
        <w:pStyle w:val="Default"/>
        <w:ind w:left="720" w:hanging="720"/>
        <w:rPr>
          <w:lang w:val="en-US"/>
        </w:rPr>
      </w:pPr>
      <w:r>
        <w:rPr>
          <w:lang w:val="en-US"/>
        </w:rPr>
        <w:t>additional</w:t>
      </w:r>
      <w:r w:rsidR="00971FD6">
        <w:rPr>
          <w:lang w:val="en-US"/>
        </w:rPr>
        <w:t xml:space="preserve"> </w:t>
      </w:r>
      <w:r>
        <w:rPr>
          <w:lang w:val="en-US"/>
        </w:rPr>
        <w:t xml:space="preserve">one percent of the rich favor more welfare spending this translates into a </w:t>
      </w:r>
      <w:proofErr w:type="gramStart"/>
      <w:r>
        <w:rPr>
          <w:lang w:val="en-US"/>
        </w:rPr>
        <w:t>0.04</w:t>
      </w:r>
      <w:proofErr w:type="gramEnd"/>
      <w:r>
        <w:rPr>
          <w:lang w:val="en-US"/>
        </w:rPr>
        <w:t xml:space="preserve"> </w:t>
      </w:r>
    </w:p>
    <w:p w14:paraId="75EC87CF" w14:textId="77777777" w:rsidR="00971FD6" w:rsidRDefault="00327AEC" w:rsidP="00971FD6">
      <w:pPr>
        <w:pStyle w:val="Default"/>
        <w:ind w:left="720" w:hanging="720"/>
        <w:rPr>
          <w:lang w:val="en-US"/>
        </w:rPr>
      </w:pPr>
      <w:r>
        <w:rPr>
          <w:lang w:val="en-US"/>
        </w:rPr>
        <w:t xml:space="preserve">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w:t>
      </w:r>
    </w:p>
    <w:p w14:paraId="72950D06" w14:textId="77777777" w:rsidR="00971FD6" w:rsidRDefault="00327AEC" w:rsidP="00971FD6">
      <w:pPr>
        <w:pStyle w:val="Default"/>
        <w:ind w:left="720" w:hanging="720"/>
        <w:rPr>
          <w:lang w:val="en-US"/>
        </w:rPr>
      </w:pPr>
      <w:r>
        <w:rPr>
          <w:lang w:val="en-US"/>
        </w:rPr>
        <w:t xml:space="preserve">citizens with median income favors more welfare spending, this translates into an increase of </w:t>
      </w:r>
    </w:p>
    <w:p w14:paraId="32627624" w14:textId="77777777" w:rsidR="00971FD6" w:rsidRDefault="00327AEC" w:rsidP="00971FD6">
      <w:pPr>
        <w:pStyle w:val="Default"/>
        <w:ind w:left="720" w:hanging="720"/>
        <w:rPr>
          <w:lang w:val="en-US"/>
        </w:rPr>
      </w:pPr>
      <w:r>
        <w:rPr>
          <w:lang w:val="en-US"/>
        </w:rPr>
        <w:t>0.037 average change in welfare. The difference between the influence of the middle class</w:t>
      </w:r>
      <w:r w:rsidR="0063562F">
        <w:rPr>
          <w:lang w:val="en-US"/>
        </w:rPr>
        <w:t xml:space="preserve"> </w:t>
      </w:r>
      <w:r w:rsidR="0063562F">
        <w:rPr>
          <w:lang w:val="en-US"/>
        </w:rPr>
        <w:t xml:space="preserve">in </w:t>
      </w:r>
    </w:p>
    <w:p w14:paraId="70D5D084" w14:textId="77777777" w:rsidR="00971FD6" w:rsidRDefault="0063562F" w:rsidP="00971FD6">
      <w:pPr>
        <w:pStyle w:val="Default"/>
        <w:ind w:left="720" w:hanging="720"/>
        <w:rPr>
          <w:lang w:val="en-US"/>
        </w:rPr>
      </w:pPr>
      <w:r>
        <w:rPr>
          <w:lang w:val="en-US"/>
        </w:rPr>
        <w:t>deciding welfare outcomes</w:t>
      </w:r>
      <w:r w:rsidR="00327AEC">
        <w:rPr>
          <w:lang w:val="en-US"/>
        </w:rPr>
        <w:t xml:space="preserve"> in comparison to the rich does not appear to be as </w:t>
      </w:r>
      <w:proofErr w:type="gramStart"/>
      <w:r>
        <w:rPr>
          <w:lang w:val="en-US"/>
        </w:rPr>
        <w:t>pronounced</w:t>
      </w:r>
      <w:proofErr w:type="gramEnd"/>
      <w:r>
        <w:rPr>
          <w:lang w:val="en-US"/>
        </w:rPr>
        <w:t xml:space="preserve"> </w:t>
      </w:r>
    </w:p>
    <w:p w14:paraId="71AC5B49" w14:textId="77777777" w:rsidR="00971FD6" w:rsidRDefault="0063562F" w:rsidP="00971FD6">
      <w:pPr>
        <w:pStyle w:val="Default"/>
        <w:ind w:left="720" w:hanging="720"/>
        <w:rPr>
          <w:lang w:val="en-US"/>
        </w:rPr>
      </w:pPr>
      <w:r>
        <w:rPr>
          <w:lang w:val="en-US"/>
        </w:rPr>
        <w:t xml:space="preserve">when economies are not exposed to large streams of capital. </w:t>
      </w:r>
      <w:r>
        <w:rPr>
          <w:lang w:val="en-US"/>
        </w:rPr>
        <w:t xml:space="preserve">However, </w:t>
      </w:r>
      <w:r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4E5BE516" w14:textId="3DB6F1E8" w:rsidR="00366650"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pPr>
      <w:r>
        <w:t xml:space="preserve">Table2: </w:t>
      </w:r>
      <w:r>
        <w:t xml:space="preserve"> </w:t>
      </w:r>
      <w:r>
        <w:t xml:space="preserve">Random Intercept Models of Changes in Welfare State Generosity          </w:t>
      </w:r>
      <w:proofErr w:type="gramStart"/>
      <w:r>
        <w:t xml:space="preserve">   (</w:t>
      </w:r>
      <w:proofErr w:type="gramEnd"/>
      <w: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366650">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lastRenderedPageBreak/>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366650">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366650">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(1.342)</w:t>
            </w:r>
          </w:p>
        </w:tc>
      </w:tr>
      <w:tr w:rsidR="00366650" w:rsidRPr="004B5653" w14:paraId="55F102A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366650">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(1.479)</w:t>
            </w:r>
          </w:p>
        </w:tc>
      </w:tr>
      <w:tr w:rsidR="00366650" w:rsidRPr="004B5653" w14:paraId="4B65491D" w14:textId="77777777" w:rsidTr="00366650">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366650">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w:t>
      </w:r>
      <w:r w:rsidR="002E1158">
        <w:rPr>
          <w:lang w:val="en-US"/>
        </w:rPr>
        <w:lastRenderedPageBreak/>
        <w:t xml:space="preserve">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drawing>
          <wp:anchor distT="0" distB="0" distL="114300" distR="114300" simplePos="0" relativeHeight="251664384" behindDoc="0" locked="0" layoutInCell="1" allowOverlap="1" wp14:anchorId="1A509D5B" wp14:editId="0E648DAB">
            <wp:simplePos x="0" y="0"/>
            <wp:positionH relativeFrom="column">
              <wp:posOffset>-679450</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04D3DA09" w14:textId="77777777" w:rsidR="007C3ECA" w:rsidRDefault="007C3ECA" w:rsidP="000B37EF">
      <w:pPr>
        <w:pStyle w:val="Default"/>
        <w:ind w:left="720" w:hanging="720"/>
        <w:rPr>
          <w:lang w:val="en-US"/>
        </w:rPr>
      </w:pPr>
    </w:p>
    <w:p w14:paraId="20145AC1" w14:textId="540CA99D" w:rsidR="000B37EF" w:rsidRDefault="00A44227" w:rsidP="000B37EF">
      <w:pPr>
        <w:pStyle w:val="Default"/>
        <w:ind w:left="720" w:hanging="720"/>
        <w:rPr>
          <w:lang w:val="en-US"/>
        </w:rPr>
      </w:pPr>
      <w:r>
        <w:rPr>
          <w:lang w:val="en-US"/>
        </w:rPr>
        <w:t xml:space="preserve">To have a better understanding </w:t>
      </w:r>
      <w:r w:rsidR="000B37EF">
        <w:rPr>
          <w:lang w:val="en-US"/>
        </w:rPr>
        <w:t xml:space="preserve">of </w:t>
      </w:r>
      <w:r w:rsidR="00E47D00">
        <w:rPr>
          <w:lang w:val="en-US"/>
        </w:rPr>
        <w:t xml:space="preserve">the extent to which capital mobility impacts the </w:t>
      </w:r>
      <w:proofErr w:type="gramStart"/>
      <w:r w:rsidR="00E47D00">
        <w:rPr>
          <w:lang w:val="en-US"/>
        </w:rPr>
        <w:t>influence</w:t>
      </w:r>
      <w:proofErr w:type="gramEnd"/>
    </w:p>
    <w:p w14:paraId="5FE17DE3" w14:textId="68A75DC8" w:rsidR="000B37EF" w:rsidRDefault="00E47D00" w:rsidP="000B37EF">
      <w:pPr>
        <w:pStyle w:val="Default"/>
        <w:ind w:left="720" w:hanging="720"/>
        <w:rPr>
          <w:lang w:val="en-US"/>
        </w:rPr>
      </w:pPr>
      <w:r>
        <w:rPr>
          <w:lang w:val="en-US"/>
        </w:rPr>
        <w:t>of different income groups</w:t>
      </w:r>
      <w:r w:rsidR="000B37EF">
        <w:rPr>
          <w:lang w:val="en-US"/>
        </w:rPr>
        <w:t xml:space="preserve"> on welfare generosity, figure 3 plots the </w:t>
      </w:r>
      <w:r w:rsidR="000B37EF" w:rsidRPr="000B37EF">
        <w:rPr>
          <w:lang w:val="en-US"/>
        </w:rPr>
        <w:t>marginal</w:t>
      </w:r>
      <w:r w:rsidR="000B37EF">
        <w:rPr>
          <w:lang w:val="en-US"/>
        </w:rPr>
        <w:t xml:space="preserve"> slopes of the</w:t>
      </w:r>
    </w:p>
    <w:p w14:paraId="2F82474B" w14:textId="77777777" w:rsidR="000B37EF" w:rsidRDefault="000B37EF" w:rsidP="000B37EF">
      <w:pPr>
        <w:pStyle w:val="Default"/>
        <w:ind w:left="720" w:hanging="720"/>
        <w:rPr>
          <w:lang w:val="en-US"/>
        </w:rPr>
      </w:pPr>
      <w:r>
        <w:rPr>
          <w:lang w:val="en-US"/>
        </w:rPr>
        <w:t>preferences coefficients for various levels of capital mobility. In the plot, all other variables</w:t>
      </w:r>
    </w:p>
    <w:p w14:paraId="1B03A163" w14:textId="77777777" w:rsidR="0053439D" w:rsidRDefault="000B37EF" w:rsidP="000B37EF">
      <w:pPr>
        <w:pStyle w:val="Default"/>
        <w:ind w:left="720" w:hanging="720"/>
        <w:rPr>
          <w:lang w:val="en-US"/>
        </w:rPr>
      </w:pPr>
      <w:r>
        <w:rPr>
          <w:lang w:val="en-US"/>
        </w:rPr>
        <w:t>of the models are held constant at their mean (or mode).</w:t>
      </w:r>
      <w:r w:rsidR="00354721">
        <w:rPr>
          <w:lang w:val="en-US"/>
        </w:rPr>
        <w:t xml:space="preserve"> The shaded area resembles the</w:t>
      </w:r>
    </w:p>
    <w:p w14:paraId="54B426B1" w14:textId="4FEF3E99" w:rsidR="0053439D" w:rsidRDefault="0053439D" w:rsidP="0053439D">
      <w:pPr>
        <w:pStyle w:val="Default"/>
        <w:ind w:left="720" w:hanging="720"/>
        <w:rPr>
          <w:lang w:val="en-US"/>
        </w:rPr>
      </w:pPr>
      <w:r>
        <w:rPr>
          <w:lang w:val="en-US"/>
        </w:rPr>
        <w:t xml:space="preserve">clustered </w:t>
      </w:r>
      <w:r w:rsidR="00354721">
        <w:rPr>
          <w:lang w:val="en-US"/>
        </w:rPr>
        <w:t>95% confidence intervals. At logged capital mobility of zero,</w:t>
      </w:r>
      <w:r w:rsidR="001B5D0B">
        <w:rPr>
          <w:lang w:val="en-US"/>
        </w:rPr>
        <w:t xml:space="preserve"> the coefficients </w:t>
      </w:r>
      <w:proofErr w:type="gramStart"/>
      <w:r w:rsidR="001B5D0B">
        <w:rPr>
          <w:lang w:val="en-US"/>
        </w:rPr>
        <w:t>shown</w:t>
      </w:r>
      <w:proofErr w:type="gramEnd"/>
    </w:p>
    <w:p w14:paraId="06AF6084" w14:textId="77777777" w:rsidR="0053439D" w:rsidRDefault="001B5D0B" w:rsidP="0053439D">
      <w:pPr>
        <w:pStyle w:val="Default"/>
        <w:ind w:left="720" w:hanging="720"/>
        <w:rPr>
          <w:lang w:val="en-US"/>
        </w:rPr>
      </w:pPr>
      <w:r>
        <w:rPr>
          <w:lang w:val="en-US"/>
        </w:rPr>
        <w:t xml:space="preserve">in figure 3 </w:t>
      </w:r>
      <w:r w:rsidRPr="001B5D0B">
        <w:rPr>
          <w:lang w:val="en-US"/>
        </w:rPr>
        <w:t>are</w:t>
      </w:r>
      <w:r w:rsidR="0053439D">
        <w:rPr>
          <w:lang w:val="en-US"/>
        </w:rPr>
        <w:t xml:space="preserve"> </w:t>
      </w:r>
      <w:r w:rsidRPr="001B5D0B">
        <w:rPr>
          <w:lang w:val="en-US"/>
        </w:rPr>
        <w:t>equivalent to the non-interacted coefficients of the preferences provided in the</w:t>
      </w:r>
    </w:p>
    <w:p w14:paraId="5B2762A2" w14:textId="77777777" w:rsidR="0053439D" w:rsidRDefault="001B5D0B" w:rsidP="0053439D">
      <w:pPr>
        <w:pStyle w:val="Default"/>
        <w:ind w:left="720" w:hanging="720"/>
        <w:rPr>
          <w:lang w:val="en-US"/>
        </w:rPr>
      </w:pPr>
      <w:r w:rsidRPr="001B5D0B">
        <w:rPr>
          <w:lang w:val="en-US"/>
        </w:rPr>
        <w:t>model output</w:t>
      </w:r>
      <w:r>
        <w:rPr>
          <w:lang w:val="en-US"/>
        </w:rPr>
        <w:t>.</w:t>
      </w:r>
      <w:r w:rsidR="0053439D">
        <w:rPr>
          <w:lang w:val="en-US"/>
        </w:rPr>
        <w:t xml:space="preserve"> </w:t>
      </w:r>
      <w:r w:rsidR="0053439D">
        <w:rPr>
          <w:lang w:val="en-US"/>
        </w:rPr>
        <w:t>At such level of capital mobility</w:t>
      </w:r>
      <w:r w:rsidR="0053439D">
        <w:rPr>
          <w:lang w:val="en-US"/>
        </w:rPr>
        <w:t>, o</w:t>
      </w:r>
      <w:r>
        <w:rPr>
          <w:lang w:val="en-US"/>
        </w:rPr>
        <w:t>ne can observe how only the preferences of</w:t>
      </w:r>
    </w:p>
    <w:p w14:paraId="2D3AD478" w14:textId="77777777" w:rsidR="00320355" w:rsidRDefault="001B5D0B" w:rsidP="0053439D">
      <w:pPr>
        <w:pStyle w:val="Default"/>
        <w:ind w:left="720" w:hanging="720"/>
        <w:rPr>
          <w:lang w:val="en-US"/>
        </w:rPr>
      </w:pPr>
      <w:r>
        <w:rPr>
          <w:lang w:val="en-US"/>
        </w:rPr>
        <w:lastRenderedPageBreak/>
        <w:t>the richest five percent are</w:t>
      </w:r>
      <w:r w:rsidR="0053439D">
        <w:rPr>
          <w:lang w:val="en-US"/>
        </w:rPr>
        <w:t xml:space="preserve"> statistically </w:t>
      </w:r>
      <w:r w:rsidR="006E4282">
        <w:rPr>
          <w:lang w:val="en-US"/>
        </w:rPr>
        <w:t>s</w:t>
      </w:r>
      <w:r>
        <w:rPr>
          <w:lang w:val="en-US"/>
        </w:rPr>
        <w:t>ignificant at</w:t>
      </w:r>
      <w:r w:rsidR="0053439D">
        <w:rPr>
          <w:lang w:val="en-US"/>
        </w:rPr>
        <w:t xml:space="preserve"> the 95 percent significance level.</w:t>
      </w:r>
      <w:r w:rsidR="00320355">
        <w:rPr>
          <w:lang w:val="en-US"/>
        </w:rPr>
        <w:t xml:space="preserve"> As the</w:t>
      </w:r>
    </w:p>
    <w:p w14:paraId="3D078FC2" w14:textId="77777777" w:rsidR="00320355" w:rsidRDefault="00320355" w:rsidP="00320355">
      <w:pPr>
        <w:pStyle w:val="Default"/>
        <w:ind w:left="720" w:hanging="720"/>
        <w:rPr>
          <w:lang w:val="en-US"/>
        </w:rPr>
      </w:pPr>
      <w:r w:rsidRPr="00320355">
        <w:rPr>
          <w:lang w:val="en-US"/>
        </w:rPr>
        <w:t>confidence interval of the medians' preferences barely exceeds the 0.00 cutoff</w:t>
      </w:r>
      <w:r>
        <w:rPr>
          <w:lang w:val="en-US"/>
        </w:rPr>
        <w:t xml:space="preserve">, the </w:t>
      </w:r>
      <w:r w:rsidRPr="00320355">
        <w:rPr>
          <w:lang w:val="en-US"/>
        </w:rPr>
        <w:t>non</w:t>
      </w:r>
      <w:r>
        <w:rPr>
          <w:lang w:val="en-US"/>
        </w:rPr>
        <w:t>-</w:t>
      </w:r>
    </w:p>
    <w:p w14:paraId="586E7F70" w14:textId="4E8AB62B" w:rsidR="00320355" w:rsidRDefault="00320355" w:rsidP="00320355">
      <w:pPr>
        <w:pStyle w:val="Default"/>
        <w:ind w:left="720" w:hanging="720"/>
        <w:rPr>
          <w:lang w:val="en-US"/>
        </w:rPr>
      </w:pPr>
      <w:r w:rsidRPr="00320355">
        <w:rPr>
          <w:lang w:val="en-US"/>
        </w:rPr>
        <w:t>interacted coefficient is only significant at the 90% level</w:t>
      </w:r>
      <w:r>
        <w:rPr>
          <w:lang w:val="en-US"/>
        </w:rPr>
        <w:t xml:space="preserve">. </w:t>
      </w:r>
      <w:proofErr w:type="gramStart"/>
      <w:r w:rsidR="0053439D">
        <w:rPr>
          <w:lang w:val="en-US"/>
        </w:rPr>
        <w:t>Based</w:t>
      </w:r>
      <w:proofErr w:type="gramEnd"/>
      <w:r w:rsidR="0053439D">
        <w:rPr>
          <w:lang w:val="en-US"/>
        </w:rPr>
        <w:t xml:space="preserve"> on the confidence intervals,</w:t>
      </w:r>
    </w:p>
    <w:p w14:paraId="55FFB9E0" w14:textId="77777777" w:rsidR="00320355" w:rsidRDefault="0053439D" w:rsidP="00320355">
      <w:pPr>
        <w:pStyle w:val="Default"/>
        <w:ind w:left="720" w:hanging="720"/>
        <w:rPr>
          <w:lang w:val="en-US"/>
        </w:rPr>
      </w:pPr>
      <w:r>
        <w:rPr>
          <w:lang w:val="en-US"/>
        </w:rPr>
        <w:t>one can also observe how preferences of the poor</w:t>
      </w:r>
      <w:r w:rsidR="00320355">
        <w:rPr>
          <w:lang w:val="en-US"/>
        </w:rPr>
        <w:t xml:space="preserve"> </w:t>
      </w:r>
      <w:r>
        <w:rPr>
          <w:lang w:val="en-US"/>
        </w:rPr>
        <w:t xml:space="preserve">only turn significant once logged </w:t>
      </w:r>
      <w:proofErr w:type="gramStart"/>
      <w:r>
        <w:rPr>
          <w:lang w:val="en-US"/>
        </w:rPr>
        <w:t>capital</w:t>
      </w:r>
      <w:proofErr w:type="gramEnd"/>
    </w:p>
    <w:p w14:paraId="3E2FD877" w14:textId="77777777" w:rsidR="00320355" w:rsidRDefault="0053439D" w:rsidP="00320355">
      <w:pPr>
        <w:pStyle w:val="Default"/>
        <w:ind w:left="720" w:hanging="720"/>
        <w:rPr>
          <w:lang w:val="en-US"/>
        </w:rPr>
      </w:pPr>
      <w:r>
        <w:rPr>
          <w:lang w:val="en-US"/>
        </w:rPr>
        <w:t xml:space="preserve">mobility </w:t>
      </w:r>
      <w:r w:rsidR="00320355">
        <w:rPr>
          <w:lang w:val="en-US"/>
        </w:rPr>
        <w:t>exceeds</w:t>
      </w:r>
      <w:r>
        <w:rPr>
          <w:lang w:val="en-US"/>
        </w:rPr>
        <w:t xml:space="preserve"> 1.4</w:t>
      </w:r>
      <w:r w:rsidR="00320355">
        <w:rPr>
          <w:lang w:val="en-US"/>
        </w:rPr>
        <w:t xml:space="preserve"> (corresponding to </w:t>
      </w:r>
      <w:r w:rsidR="00320355" w:rsidRPr="001035BA">
        <w:rPr>
          <w:lang w:val="en-US"/>
        </w:rPr>
        <w:t>financial flows</w:t>
      </w:r>
      <w:r w:rsidR="00320355">
        <w:rPr>
          <w:lang w:val="en-US"/>
        </w:rPr>
        <w:t xml:space="preserve"> that are four times the size of a</w:t>
      </w:r>
    </w:p>
    <w:p w14:paraId="1ECF28D5" w14:textId="1D088B3A" w:rsidR="00320355" w:rsidRDefault="00320355" w:rsidP="00320355">
      <w:pPr>
        <w:pStyle w:val="Default"/>
        <w:ind w:left="720" w:hanging="720"/>
        <w:rPr>
          <w:lang w:val="en-US"/>
        </w:rPr>
      </w:pPr>
      <w:r>
        <w:rPr>
          <w:lang w:val="en-US"/>
        </w:rPr>
        <w:t>nations’ GDP)</w:t>
      </w:r>
      <w:r w:rsidR="0053439D">
        <w:rPr>
          <w:lang w:val="en-US"/>
        </w:rPr>
        <w:t>.</w:t>
      </w:r>
      <w:r>
        <w:rPr>
          <w:lang w:val="en-US"/>
        </w:rPr>
        <w:t xml:space="preserve"> Whereas we know that the effect of capital mobility on the size of coefficients </w:t>
      </w:r>
    </w:p>
    <w:p w14:paraId="02D6B0F6" w14:textId="70E7AC4B" w:rsidR="00CC3CD0" w:rsidRDefault="00320355" w:rsidP="00320355">
      <w:pPr>
        <w:pStyle w:val="Default"/>
        <w:ind w:left="720" w:hanging="720"/>
        <w:rPr>
          <w:lang w:val="en-US"/>
        </w:rPr>
      </w:pPr>
      <w:r>
        <w:rPr>
          <w:lang w:val="en-US"/>
        </w:rPr>
        <w:t xml:space="preserve"> are not significant for the median and the rich, </w:t>
      </w:r>
      <w:r w:rsidR="00BA0C75">
        <w:rPr>
          <w:lang w:val="en-US"/>
        </w:rPr>
        <w:t>capital mobility</w:t>
      </w:r>
      <w:r w:rsidR="00B3312F">
        <w:rPr>
          <w:lang w:val="en-US"/>
        </w:rPr>
        <w:t xml:space="preserve"> </w:t>
      </w:r>
      <w:proofErr w:type="spellStart"/>
      <w:r w:rsidR="00BA0C75">
        <w:rPr>
          <w:lang w:val="en-US"/>
        </w:rPr>
        <w:t>signifcantly</w:t>
      </w:r>
      <w:proofErr w:type="spellEnd"/>
      <w:r w:rsidR="00B3312F">
        <w:rPr>
          <w:lang w:val="en-US"/>
        </w:rPr>
        <w:t xml:space="preserve"> increases</w:t>
      </w:r>
      <w:r w:rsidR="00CC3CD0">
        <w:rPr>
          <w:lang w:val="en-US"/>
        </w:rPr>
        <w:t xml:space="preserve"> the</w:t>
      </w:r>
    </w:p>
    <w:p w14:paraId="4B969809" w14:textId="77777777" w:rsidR="00BA0C75" w:rsidRDefault="00CC3CD0" w:rsidP="00CC3CD0">
      <w:pPr>
        <w:pStyle w:val="Default"/>
        <w:ind w:left="720" w:hanging="720"/>
        <w:rPr>
          <w:lang w:val="en-US"/>
        </w:rPr>
      </w:pPr>
      <w:r>
        <w:rPr>
          <w:lang w:val="en-US"/>
        </w:rPr>
        <w:t>influence of the poor</w:t>
      </w:r>
      <w:r w:rsidR="00BA0C75">
        <w:rPr>
          <w:lang w:val="en-US"/>
        </w:rPr>
        <w:t xml:space="preserve"> in determining the average change in welfare </w:t>
      </w:r>
      <w:proofErr w:type="gramStart"/>
      <w:r w:rsidR="00BA0C75">
        <w:rPr>
          <w:lang w:val="en-US"/>
        </w:rPr>
        <w:t xml:space="preserve">generosity </w:t>
      </w:r>
      <w:r>
        <w:rPr>
          <w:lang w:val="en-US"/>
        </w:rPr>
        <w:t>.</w:t>
      </w:r>
      <w:proofErr w:type="gramEnd"/>
      <w:r>
        <w:rPr>
          <w:lang w:val="en-US"/>
        </w:rPr>
        <w:t xml:space="preserve"> Specifically,</w:t>
      </w:r>
    </w:p>
    <w:p w14:paraId="737979A8" w14:textId="163D0577" w:rsidR="00BA0C75" w:rsidRDefault="00CC3CD0" w:rsidP="00BA0C75">
      <w:pPr>
        <w:pStyle w:val="Default"/>
        <w:ind w:left="720" w:hanging="720"/>
        <w:rPr>
          <w:lang w:val="en-US"/>
        </w:rPr>
      </w:pPr>
      <w:r>
        <w:rPr>
          <w:lang w:val="en-US"/>
        </w:rPr>
        <w:t xml:space="preserve">as </w:t>
      </w:r>
      <w:r w:rsidRPr="001123E8">
        <w:rPr>
          <w:lang w:val="en-US"/>
        </w:rPr>
        <w:t xml:space="preserve">logged capital mobility </w:t>
      </w:r>
      <w:r>
        <w:rPr>
          <w:lang w:val="en-US"/>
        </w:rPr>
        <w:t>increases</w:t>
      </w:r>
      <w:r w:rsidRPr="001123E8">
        <w:rPr>
          <w:lang w:val="en-US"/>
        </w:rPr>
        <w:t xml:space="preserve"> from 0 to 1, the</w:t>
      </w:r>
      <w:r w:rsidR="00BA0C75">
        <w:rPr>
          <w:lang w:val="en-US"/>
        </w:rPr>
        <w:t xml:space="preserve"> </w:t>
      </w:r>
      <w:r w:rsidRPr="001123E8">
        <w:rPr>
          <w:lang w:val="en-US"/>
        </w:rPr>
        <w:t>change in welfare generosity that</w:t>
      </w:r>
    </w:p>
    <w:p w14:paraId="46D60403" w14:textId="77777777" w:rsidR="00BA0C75" w:rsidRDefault="00CC3CD0" w:rsidP="00BA0C75">
      <w:pPr>
        <w:pStyle w:val="Default"/>
        <w:ind w:left="720" w:hanging="720"/>
        <w:rPr>
          <w:lang w:val="en-US"/>
        </w:rPr>
      </w:pPr>
      <w:r w:rsidRPr="001123E8">
        <w:rPr>
          <w:lang w:val="en-US"/>
        </w:rPr>
        <w:t>results from an additional 1% of the poor favoring</w:t>
      </w:r>
      <w:r w:rsidR="00BA0C75">
        <w:rPr>
          <w:lang w:val="en-US"/>
        </w:rPr>
        <w:t xml:space="preserve"> </w:t>
      </w:r>
      <w:r w:rsidRPr="001123E8">
        <w:rPr>
          <w:lang w:val="en-US"/>
        </w:rPr>
        <w:t xml:space="preserve">more welfare expenditure </w:t>
      </w:r>
      <w:r>
        <w:rPr>
          <w:lang w:val="en-US"/>
        </w:rPr>
        <w:t>increases</w:t>
      </w:r>
      <w:r w:rsidRPr="001123E8">
        <w:rPr>
          <w:lang w:val="en-US"/>
        </w:rPr>
        <w:t xml:space="preserve"> from </w:t>
      </w:r>
    </w:p>
    <w:p w14:paraId="190FD13D" w14:textId="77777777" w:rsidR="00BA0C75" w:rsidRDefault="00CC3CD0" w:rsidP="00BA0C75">
      <w:pPr>
        <w:pStyle w:val="Default"/>
        <w:ind w:left="720" w:hanging="720"/>
        <w:rPr>
          <w:lang w:val="en-US"/>
        </w:rPr>
      </w:pPr>
      <w:r w:rsidRPr="001123E8">
        <w:rPr>
          <w:lang w:val="en-US"/>
        </w:rPr>
        <w:t>0.012 to 0.031.</w:t>
      </w:r>
      <w:r>
        <w:rPr>
          <w:lang w:val="en-US"/>
        </w:rPr>
        <w:t xml:space="preserve"> For countries in which capital</w:t>
      </w:r>
      <w:r w:rsidR="00BA0C75">
        <w:rPr>
          <w:lang w:val="en-US"/>
        </w:rPr>
        <w:t xml:space="preserve"> </w:t>
      </w:r>
      <w:r>
        <w:rPr>
          <w:lang w:val="en-US"/>
        </w:rPr>
        <w:t>streams are nearly twenty times are large as its</w:t>
      </w:r>
    </w:p>
    <w:p w14:paraId="370A81EB" w14:textId="77777777" w:rsidR="00BA0C75" w:rsidRDefault="00CC3CD0" w:rsidP="00BA0C75">
      <w:pPr>
        <w:pStyle w:val="Default"/>
        <w:ind w:left="720" w:hanging="720"/>
        <w:rPr>
          <w:lang w:val="en-US"/>
        </w:rPr>
      </w:pPr>
      <w:r>
        <w:rPr>
          <w:lang w:val="en-US"/>
        </w:rPr>
        <w:t>GDP (corresponding to logged capital</w:t>
      </w:r>
      <w:r w:rsidR="00BA0C75">
        <w:rPr>
          <w:lang w:val="en-US"/>
        </w:rPr>
        <w:t xml:space="preserve"> </w:t>
      </w:r>
      <w:r>
        <w:rPr>
          <w:lang w:val="en-US"/>
        </w:rPr>
        <w:t>mobility of 3)</w:t>
      </w:r>
      <w:r>
        <w:rPr>
          <w:rStyle w:val="FootnoteReference"/>
          <w:lang w:val="en-US"/>
        </w:rPr>
        <w:footnoteReference w:id="3"/>
      </w:r>
      <w:r>
        <w:rPr>
          <w:lang w:val="en-US"/>
        </w:rPr>
        <w:t xml:space="preserve">, the average increase in </w:t>
      </w:r>
      <w:proofErr w:type="gramStart"/>
      <w:r>
        <w:rPr>
          <w:lang w:val="en-US"/>
        </w:rPr>
        <w:t>welfare</w:t>
      </w:r>
      <w:proofErr w:type="gramEnd"/>
    </w:p>
    <w:p w14:paraId="7EFA5E63" w14:textId="77777777" w:rsidR="00BA0C75" w:rsidRDefault="00CC3CD0" w:rsidP="00BA0C75">
      <w:pPr>
        <w:pStyle w:val="Default"/>
        <w:ind w:left="720" w:hanging="720"/>
        <w:rPr>
          <w:lang w:val="en-US"/>
        </w:rPr>
      </w:pPr>
      <w:r>
        <w:rPr>
          <w:lang w:val="en-US"/>
        </w:rPr>
        <w:t>generosity resulting from a unit change in</w:t>
      </w:r>
      <w:r w:rsidR="00BA0C75">
        <w:rPr>
          <w:lang w:val="en-US"/>
        </w:rPr>
        <w:t xml:space="preserve"> </w:t>
      </w:r>
      <w:r>
        <w:rPr>
          <w:lang w:val="en-US"/>
        </w:rPr>
        <w:t xml:space="preserve">preferences rises to 0.075. </w:t>
      </w:r>
      <w:r w:rsidRPr="001035BA">
        <w:rPr>
          <w:lang w:val="en-US"/>
        </w:rPr>
        <w:t>In nations with the</w:t>
      </w:r>
    </w:p>
    <w:p w14:paraId="1040A658" w14:textId="77777777" w:rsidR="00BA0C75" w:rsidRDefault="00CC3CD0" w:rsidP="00BA0C75">
      <w:pPr>
        <w:pStyle w:val="Default"/>
        <w:ind w:left="720" w:hanging="720"/>
        <w:rPr>
          <w:lang w:val="en-US"/>
        </w:rPr>
      </w:pPr>
      <w:r w:rsidRPr="001035BA">
        <w:rPr>
          <w:lang w:val="en-US"/>
        </w:rPr>
        <w:t xml:space="preserve">highest financial flows, the impact of the </w:t>
      </w:r>
      <w:r>
        <w:rPr>
          <w:lang w:val="en-US"/>
        </w:rPr>
        <w:t>least</w:t>
      </w:r>
      <w:r w:rsidR="00BA0C75">
        <w:rPr>
          <w:lang w:val="en-US"/>
        </w:rPr>
        <w:t xml:space="preserve"> </w:t>
      </w:r>
      <w:r>
        <w:rPr>
          <w:lang w:val="en-US"/>
        </w:rPr>
        <w:t>affluent</w:t>
      </w:r>
      <w:r w:rsidRPr="001035BA">
        <w:rPr>
          <w:lang w:val="en-US"/>
        </w:rPr>
        <w:t xml:space="preserve"> is almost two times greater than </w:t>
      </w:r>
      <w:proofErr w:type="gramStart"/>
      <w:r w:rsidRPr="001035BA">
        <w:rPr>
          <w:lang w:val="en-US"/>
        </w:rPr>
        <w:t>that</w:t>
      </w:r>
      <w:proofErr w:type="gramEnd"/>
      <w:r w:rsidRPr="001035BA">
        <w:rPr>
          <w:lang w:val="en-US"/>
        </w:rPr>
        <w:t xml:space="preserve"> </w:t>
      </w:r>
    </w:p>
    <w:p w14:paraId="35CA98AB" w14:textId="0B7A042F" w:rsidR="0053439D" w:rsidRDefault="00CC3CD0" w:rsidP="00BA0C75">
      <w:pPr>
        <w:pStyle w:val="Default"/>
        <w:ind w:left="720" w:hanging="720"/>
        <w:rPr>
          <w:lang w:val="en-US"/>
        </w:rPr>
      </w:pPr>
      <w:r w:rsidRPr="001035BA">
        <w:rPr>
          <w:lang w:val="en-US"/>
        </w:rPr>
        <w:t>of their peers.</w:t>
      </w:r>
    </w:p>
    <w:p w14:paraId="12836A39" w14:textId="77777777" w:rsidR="001123E8" w:rsidRDefault="001123E8" w:rsidP="002B1967">
      <w:pPr>
        <w:pStyle w:val="Default"/>
        <w:rPr>
          <w:rStyle w:val="jss1856"/>
          <w:rFonts w:ascii="Open Sans" w:hAnsi="Open Sans" w:cs="Open Sans"/>
          <w:color w:val="252525"/>
          <w:sz w:val="21"/>
          <w:szCs w:val="21"/>
        </w:rPr>
      </w:pPr>
    </w:p>
    <w:p w14:paraId="0D7D1C59" w14:textId="265318EB" w:rsidR="00222C85" w:rsidRDefault="00354721" w:rsidP="00354721">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07BFE352" w14:textId="0FD2CE7A" w:rsidR="00222C85" w:rsidRDefault="00222C85" w:rsidP="006927ED">
      <w:pPr>
        <w:pStyle w:val="Default"/>
        <w:ind w:left="720" w:hanging="720"/>
        <w:rPr>
          <w:lang w:val="en-US"/>
        </w:rPr>
      </w:pPr>
    </w:p>
    <w:p w14:paraId="01D56E8E" w14:textId="77777777" w:rsidR="00A64A34" w:rsidRDefault="00A64A34" w:rsidP="00A64A34">
      <w:pPr>
        <w:pStyle w:val="Default"/>
        <w:ind w:left="720" w:hanging="720"/>
        <w:rPr>
          <w:lang w:val="en-US"/>
        </w:rPr>
      </w:pPr>
      <w:r>
        <w:rPr>
          <w:lang w:val="en-US"/>
        </w:rPr>
        <w:t xml:space="preserve">The reported R-squared marginal in table 2 </w:t>
      </w:r>
      <w:r w:rsidR="00543D6B" w:rsidRPr="00543D6B">
        <w:rPr>
          <w:lang w:val="en-DE"/>
        </w:rPr>
        <w:t>represents the proportion of variance</w:t>
      </w:r>
      <w:r w:rsidRPr="00A64A34">
        <w:rPr>
          <w:lang w:val="en-US"/>
        </w:rPr>
        <w:t xml:space="preserve"> </w:t>
      </w:r>
      <w:r>
        <w:rPr>
          <w:lang w:val="en-US"/>
        </w:rPr>
        <w:t>of the</w:t>
      </w:r>
    </w:p>
    <w:p w14:paraId="7D85EDDA" w14:textId="77777777" w:rsidR="00A64A34" w:rsidRDefault="00A64A34" w:rsidP="00A64A34">
      <w:pPr>
        <w:pStyle w:val="Default"/>
        <w:ind w:left="720" w:hanging="720"/>
        <w:rPr>
          <w:lang w:val="en-DE"/>
        </w:rPr>
      </w:pPr>
      <w:r>
        <w:rPr>
          <w:lang w:val="en-US"/>
        </w:rPr>
        <w:t xml:space="preserve">average change in welfare </w:t>
      </w:r>
      <w:r w:rsidRPr="00A64A34">
        <w:rPr>
          <w:lang w:val="en-US"/>
        </w:rPr>
        <w:t>gene</w:t>
      </w:r>
      <w:r>
        <w:rPr>
          <w:lang w:val="en-US"/>
        </w:rPr>
        <w:t xml:space="preserve">rosity </w:t>
      </w:r>
      <w:r w:rsidR="00543D6B" w:rsidRPr="00543D6B">
        <w:rPr>
          <w:lang w:val="en-DE"/>
        </w:rPr>
        <w:t>explained</w:t>
      </w:r>
      <w:r w:rsidRPr="00A64A34">
        <w:rPr>
          <w:lang w:val="en-US"/>
        </w:rPr>
        <w:t xml:space="preserve"> </w:t>
      </w:r>
      <w:r w:rsidR="00543D6B" w:rsidRPr="00543D6B">
        <w:rPr>
          <w:lang w:val="en-DE"/>
        </w:rPr>
        <w:t>by the fixed predictors alone. On the other</w:t>
      </w:r>
    </w:p>
    <w:p w14:paraId="1A0E246B" w14:textId="77777777" w:rsidR="005D0B5A" w:rsidRDefault="00543D6B" w:rsidP="00A64A34">
      <w:pPr>
        <w:pStyle w:val="Default"/>
        <w:ind w:left="720" w:hanging="720"/>
        <w:rPr>
          <w:lang w:val="en-DE"/>
        </w:rPr>
      </w:pPr>
      <w:r w:rsidRPr="00543D6B">
        <w:rPr>
          <w:lang w:val="en-DE"/>
        </w:rPr>
        <w:t xml:space="preserve">hand, </w:t>
      </w:r>
      <w:r w:rsidR="00A64A34">
        <w:rPr>
          <w:lang w:val="en-US"/>
        </w:rPr>
        <w:t xml:space="preserve">R-squared </w:t>
      </w:r>
      <w:r w:rsidRPr="00543D6B">
        <w:rPr>
          <w:lang w:val="en-DE"/>
        </w:rPr>
        <w:t>conditional takes into account both the fixed and random effects, providing</w:t>
      </w:r>
    </w:p>
    <w:p w14:paraId="0E6DA54B" w14:textId="25FEB4C1" w:rsidR="006E157F" w:rsidRDefault="00543D6B" w:rsidP="006E157F">
      <w:pPr>
        <w:pStyle w:val="Default"/>
        <w:ind w:left="720" w:hanging="720"/>
        <w:rPr>
          <w:lang w:val="en-DE"/>
        </w:rPr>
      </w:pPr>
      <w:r w:rsidRPr="00543D6B">
        <w:rPr>
          <w:lang w:val="en-DE"/>
        </w:rPr>
        <w:t>measure of the total variance explained by all predictors</w:t>
      </w:r>
      <w:r w:rsidR="006E157F" w:rsidRPr="006E157F">
        <w:rPr>
          <w:lang w:val="en-US"/>
        </w:rPr>
        <w:t>.</w:t>
      </w:r>
      <w:r w:rsidR="005D0B5A" w:rsidRPr="005D0B5A">
        <w:rPr>
          <w:lang w:val="en-US"/>
        </w:rPr>
        <w:t xml:space="preserve"> </w:t>
      </w:r>
      <w:r w:rsidR="006E157F" w:rsidRPr="006E157F">
        <w:rPr>
          <w:lang w:val="en-US"/>
        </w:rPr>
        <w:t>In comparison to</w:t>
      </w:r>
      <w:r w:rsidR="006E157F">
        <w:rPr>
          <w:lang w:val="en-US"/>
        </w:rPr>
        <w:t xml:space="preserve"> </w:t>
      </w:r>
      <w:r w:rsidR="006E157F" w:rsidRPr="006E157F">
        <w:rPr>
          <w:lang w:val="en-US"/>
        </w:rPr>
        <w:t xml:space="preserve">the other models, </w:t>
      </w:r>
    </w:p>
    <w:p w14:paraId="7C31687C" w14:textId="76A0F948" w:rsidR="006E157F" w:rsidRDefault="00543D6B" w:rsidP="006E157F">
      <w:pPr>
        <w:pStyle w:val="Default"/>
        <w:ind w:left="720" w:hanging="720"/>
        <w:rPr>
          <w:lang w:val="en-DE"/>
        </w:rPr>
      </w:pPr>
      <w:r w:rsidRPr="00543D6B">
        <w:rPr>
          <w:lang w:val="en-DE"/>
        </w:rPr>
        <w:t>the model that</w:t>
      </w:r>
      <w:r w:rsidR="006E157F">
        <w:rPr>
          <w:lang w:val="en-US"/>
        </w:rPr>
        <w:t xml:space="preserve"> </w:t>
      </w:r>
      <w:r w:rsidR="006E157F" w:rsidRPr="006E157F">
        <w:rPr>
          <w:lang w:val="en-US"/>
        </w:rPr>
        <w:t>regresses</w:t>
      </w:r>
      <w:r w:rsidRPr="00543D6B">
        <w:rPr>
          <w:lang w:val="en-DE"/>
        </w:rPr>
        <w:t xml:space="preserve"> the preferences of the poorest 5 percent</w:t>
      </w:r>
      <w:r w:rsidR="006E157F" w:rsidRPr="006E157F">
        <w:rPr>
          <w:lang w:val="en-US"/>
        </w:rPr>
        <w:t xml:space="preserve"> has </w:t>
      </w:r>
      <w:r w:rsidR="006E157F">
        <w:rPr>
          <w:lang w:val="en-US"/>
        </w:rPr>
        <w:t xml:space="preserve">the lowest </w:t>
      </w:r>
      <w:r w:rsidRPr="00543D6B">
        <w:rPr>
          <w:lang w:val="en-DE"/>
        </w:rPr>
        <w:t>R2 marginal</w:t>
      </w:r>
    </w:p>
    <w:p w14:paraId="3FB5EA1A" w14:textId="516A7933" w:rsidR="0019150F" w:rsidRDefault="006E157F" w:rsidP="0019150F">
      <w:pPr>
        <w:pStyle w:val="Default"/>
        <w:ind w:left="720" w:hanging="720"/>
        <w:rPr>
          <w:lang w:val="en-US"/>
        </w:rPr>
      </w:pPr>
      <w:r w:rsidRPr="006E157F">
        <w:rPr>
          <w:lang w:val="en-US"/>
        </w:rPr>
        <w:t xml:space="preserve">which </w:t>
      </w:r>
      <w:r w:rsidR="00543D6B" w:rsidRPr="00543D6B">
        <w:rPr>
          <w:lang w:val="en-DE"/>
        </w:rPr>
        <w:t>suggests</w:t>
      </w:r>
      <w:r w:rsidRPr="006E157F">
        <w:rPr>
          <w:lang w:val="en-US"/>
        </w:rPr>
        <w:t xml:space="preserve"> that </w:t>
      </w:r>
      <w:r w:rsidR="005464ED" w:rsidRPr="00543D6B">
        <w:rPr>
          <w:lang w:val="en-DE"/>
        </w:rPr>
        <w:t>their</w:t>
      </w:r>
      <w:r w:rsidR="00D446AB" w:rsidRPr="00D446AB">
        <w:rPr>
          <w:lang w:val="en-US"/>
        </w:rPr>
        <w:t xml:space="preserve"> interest</w:t>
      </w:r>
      <w:r w:rsidR="0019150F" w:rsidRPr="0019150F">
        <w:rPr>
          <w:lang w:val="en-US"/>
        </w:rPr>
        <w:t xml:space="preserve"> </w:t>
      </w:r>
      <w:r w:rsidR="00543D6B" w:rsidRPr="00543D6B">
        <w:rPr>
          <w:lang w:val="en-DE"/>
        </w:rPr>
        <w:t>explain</w:t>
      </w:r>
      <w:r w:rsidRPr="006E157F">
        <w:rPr>
          <w:lang w:val="en-US"/>
        </w:rPr>
        <w:t xml:space="preserve"> </w:t>
      </w:r>
      <w:r w:rsidR="00543D6B" w:rsidRPr="00543D6B">
        <w:rPr>
          <w:lang w:val="en-DE"/>
        </w:rPr>
        <w:t>the variance in</w:t>
      </w:r>
      <w:r>
        <w:rPr>
          <w:lang w:val="en-US"/>
        </w:rPr>
        <w:t xml:space="preserve"> </w:t>
      </w:r>
      <w:r w:rsidR="00543D6B" w:rsidRPr="00543D6B">
        <w:rPr>
          <w:lang w:val="en-DE"/>
        </w:rPr>
        <w:t xml:space="preserve">the </w:t>
      </w:r>
      <w:r w:rsidRPr="006E157F">
        <w:rPr>
          <w:lang w:val="en-US"/>
        </w:rPr>
        <w:t xml:space="preserve">change in </w:t>
      </w:r>
      <w:proofErr w:type="gramStart"/>
      <w:r w:rsidR="004B45E8" w:rsidRPr="006E157F">
        <w:rPr>
          <w:lang w:val="en-US"/>
        </w:rPr>
        <w:t>welfare</w:t>
      </w:r>
      <w:proofErr w:type="gramEnd"/>
      <w:r w:rsidR="004B45E8">
        <w:rPr>
          <w:lang w:val="en-US"/>
        </w:rPr>
        <w:t xml:space="preserve"> </w:t>
      </w:r>
    </w:p>
    <w:p w14:paraId="4B4F77B1" w14:textId="77777777" w:rsidR="0099378E" w:rsidRDefault="006E157F" w:rsidP="006B78DC">
      <w:pPr>
        <w:pStyle w:val="Default"/>
        <w:ind w:left="720" w:hanging="720"/>
        <w:rPr>
          <w:lang w:val="en-DE"/>
        </w:rPr>
      </w:pPr>
      <w:r w:rsidRPr="006E157F">
        <w:rPr>
          <w:lang w:val="en-US"/>
        </w:rPr>
        <w:t>generosity</w:t>
      </w:r>
      <w:r w:rsidR="0019150F">
        <w:rPr>
          <w:lang w:val="en-US"/>
        </w:rPr>
        <w:t xml:space="preserve"> </w:t>
      </w:r>
      <w:r w:rsidR="0019150F" w:rsidRPr="00543D6B">
        <w:rPr>
          <w:lang w:val="en-DE"/>
        </w:rPr>
        <w:t>relatively less</w:t>
      </w:r>
      <w:r w:rsidR="0019150F" w:rsidRPr="006E157F">
        <w:rPr>
          <w:lang w:val="en-US"/>
        </w:rPr>
        <w:t xml:space="preserve"> </w:t>
      </w:r>
      <w:r w:rsidR="0019150F" w:rsidRPr="0019150F">
        <w:rPr>
          <w:lang w:val="en-US"/>
        </w:rPr>
        <w:t>well</w:t>
      </w:r>
      <w:r w:rsidR="0019150F">
        <w:rPr>
          <w:lang w:val="en-US"/>
        </w:rPr>
        <w:t xml:space="preserve"> in comparison to the median or the rich</w:t>
      </w:r>
      <w:r w:rsidRPr="006E157F">
        <w:rPr>
          <w:lang w:val="en-US"/>
        </w:rPr>
        <w:t xml:space="preserve">. </w:t>
      </w:r>
      <w:r w:rsidR="00543D6B" w:rsidRPr="00543D6B">
        <w:rPr>
          <w:lang w:val="en-DE"/>
        </w:rPr>
        <w:t>However,</w:t>
      </w:r>
      <w:r w:rsidRPr="006E157F">
        <w:rPr>
          <w:lang w:val="en-US"/>
        </w:rPr>
        <w:t xml:space="preserve"> </w:t>
      </w:r>
      <w:r w:rsidR="00543D6B" w:rsidRPr="00543D6B">
        <w:rPr>
          <w:lang w:val="en-DE"/>
        </w:rPr>
        <w:t>the higher</w:t>
      </w:r>
    </w:p>
    <w:p w14:paraId="1BA2DA01" w14:textId="6C94F74C" w:rsidR="0099378E" w:rsidRDefault="006E157F" w:rsidP="006B78DC">
      <w:pPr>
        <w:pStyle w:val="Default"/>
        <w:ind w:left="720" w:hanging="720"/>
        <w:rPr>
          <w:lang w:val="en-US"/>
        </w:rPr>
      </w:pPr>
      <w:r>
        <w:rPr>
          <w:lang w:val="en-US"/>
        </w:rPr>
        <w:t xml:space="preserve">R-squared </w:t>
      </w:r>
      <w:r w:rsidRPr="00543D6B">
        <w:rPr>
          <w:lang w:val="en-DE"/>
        </w:rPr>
        <w:t xml:space="preserve">conditional </w:t>
      </w:r>
      <w:r w:rsidR="00543D6B" w:rsidRPr="00543D6B">
        <w:rPr>
          <w:lang w:val="en-DE"/>
        </w:rPr>
        <w:t xml:space="preserve">indicates that when combined with the </w:t>
      </w:r>
      <w:r w:rsidRPr="006E157F">
        <w:rPr>
          <w:lang w:val="en-US"/>
        </w:rPr>
        <w:t>co</w:t>
      </w:r>
      <w:r>
        <w:rPr>
          <w:lang w:val="en-US"/>
        </w:rPr>
        <w:t xml:space="preserve">untry specific </w:t>
      </w:r>
      <w:r w:rsidR="00A6094C">
        <w:rPr>
          <w:lang w:val="en-US"/>
        </w:rPr>
        <w:t>characteristics</w:t>
      </w:r>
      <w:r>
        <w:rPr>
          <w:lang w:val="en-US"/>
        </w:rPr>
        <w:t>,</w:t>
      </w:r>
    </w:p>
    <w:p w14:paraId="0AAC07F4" w14:textId="77777777" w:rsidR="0099378E" w:rsidRDefault="00543D6B" w:rsidP="006B78DC">
      <w:pPr>
        <w:pStyle w:val="Default"/>
        <w:ind w:left="720" w:hanging="720"/>
        <w:rPr>
          <w:lang w:val="en-DE"/>
        </w:rPr>
      </w:pPr>
      <w:r w:rsidRPr="00543D6B">
        <w:rPr>
          <w:lang w:val="en-DE"/>
        </w:rPr>
        <w:t>including the</w:t>
      </w:r>
      <w:r w:rsidR="0019150F">
        <w:rPr>
          <w:lang w:val="en-US"/>
        </w:rPr>
        <w:t xml:space="preserve"> </w:t>
      </w:r>
      <w:r w:rsidRPr="00543D6B">
        <w:rPr>
          <w:lang w:val="en-DE"/>
        </w:rPr>
        <w:t>preferences of the poorest 5 percent explains</w:t>
      </w:r>
      <w:r w:rsidR="006E157F" w:rsidRPr="006E157F">
        <w:rPr>
          <w:lang w:val="en-US"/>
        </w:rPr>
        <w:t xml:space="preserve"> the</w:t>
      </w:r>
      <w:r w:rsidRPr="00543D6B">
        <w:rPr>
          <w:lang w:val="en-DE"/>
        </w:rPr>
        <w:t xml:space="preserve"> large</w:t>
      </w:r>
      <w:proofErr w:type="spellStart"/>
      <w:r w:rsidR="006E157F" w:rsidRPr="006E157F">
        <w:rPr>
          <w:lang w:val="en-US"/>
        </w:rPr>
        <w:t>s</w:t>
      </w:r>
      <w:r w:rsidR="006B78DC">
        <w:rPr>
          <w:lang w:val="en-US"/>
        </w:rPr>
        <w:t>t</w:t>
      </w:r>
      <w:proofErr w:type="spellEnd"/>
      <w:r w:rsidR="006B78DC">
        <w:rPr>
          <w:lang w:val="en-US"/>
        </w:rPr>
        <w:t xml:space="preserve"> </w:t>
      </w:r>
      <w:r w:rsidRPr="00543D6B">
        <w:rPr>
          <w:lang w:val="en-DE"/>
        </w:rPr>
        <w:t>proportion of the total</w:t>
      </w:r>
    </w:p>
    <w:p w14:paraId="463187A7" w14:textId="4D0291D2" w:rsidR="0099378E" w:rsidRDefault="00543D6B" w:rsidP="0099378E">
      <w:pPr>
        <w:pStyle w:val="Default"/>
        <w:ind w:left="720" w:hanging="720"/>
        <w:rPr>
          <w:lang w:val="en-US"/>
        </w:rPr>
      </w:pPr>
      <w:r w:rsidRPr="00543D6B">
        <w:rPr>
          <w:lang w:val="en-DE"/>
        </w:rPr>
        <w:t>varianc</w:t>
      </w:r>
      <w:r w:rsidR="006E157F" w:rsidRPr="006E157F">
        <w:rPr>
          <w:lang w:val="en-US"/>
        </w:rPr>
        <w:t>e.</w:t>
      </w:r>
      <w:r w:rsidR="006B78DC">
        <w:rPr>
          <w:lang w:val="en-US"/>
        </w:rPr>
        <w:t xml:space="preserve"> </w:t>
      </w:r>
      <w:r w:rsidR="0019150F">
        <w:rPr>
          <w:lang w:val="en-US"/>
        </w:rPr>
        <w:t xml:space="preserve">The </w:t>
      </w:r>
      <w:r w:rsidR="006E157F">
        <w:rPr>
          <w:lang w:val="en-US"/>
        </w:rPr>
        <w:t xml:space="preserve">difference between </w:t>
      </w:r>
      <w:r w:rsidR="006E157F">
        <w:rPr>
          <w:lang w:val="en-US"/>
        </w:rPr>
        <w:t>R-squared marginal</w:t>
      </w:r>
      <w:r w:rsidR="006E157F">
        <w:rPr>
          <w:lang w:val="en-US"/>
        </w:rPr>
        <w:t xml:space="preserve"> and</w:t>
      </w:r>
      <w:r w:rsidR="0099378E" w:rsidRPr="0099378E">
        <w:rPr>
          <w:lang w:val="en-US"/>
        </w:rPr>
        <w:t xml:space="preserve"> </w:t>
      </w:r>
      <w:r w:rsidR="006E157F">
        <w:rPr>
          <w:lang w:val="en-US"/>
        </w:rPr>
        <w:t>R-</w:t>
      </w:r>
      <w:r w:rsidR="006E157F">
        <w:rPr>
          <w:lang w:val="en-US"/>
        </w:rPr>
        <w:t xml:space="preserve">squared </w:t>
      </w:r>
      <w:r w:rsidR="006E157F" w:rsidRPr="00543D6B">
        <w:rPr>
          <w:lang w:val="en-DE"/>
        </w:rPr>
        <w:t>conditional</w:t>
      </w:r>
      <w:r w:rsidR="006E157F" w:rsidRPr="006E157F">
        <w:rPr>
          <w:lang w:val="en-US"/>
        </w:rPr>
        <w:t xml:space="preserve"> is the</w:t>
      </w:r>
    </w:p>
    <w:p w14:paraId="7EF51059" w14:textId="77777777" w:rsidR="00C11B28" w:rsidRDefault="006E157F" w:rsidP="00C11B28">
      <w:pPr>
        <w:pStyle w:val="Default"/>
        <w:ind w:left="720" w:hanging="720"/>
        <w:rPr>
          <w:lang w:val="en-US"/>
        </w:rPr>
      </w:pPr>
      <w:r w:rsidRPr="006E157F">
        <w:rPr>
          <w:lang w:val="en-US"/>
        </w:rPr>
        <w:t>large</w:t>
      </w:r>
      <w:r>
        <w:rPr>
          <w:lang w:val="en-US"/>
        </w:rPr>
        <w:t>st for</w:t>
      </w:r>
      <w:r w:rsidR="00837D66">
        <w:rPr>
          <w:lang w:val="en-US"/>
        </w:rPr>
        <w:t xml:space="preserve"> the model that focuses on the preferences of the poor</w:t>
      </w:r>
      <w:r w:rsidR="0019150F">
        <w:rPr>
          <w:lang w:val="en-US"/>
        </w:rPr>
        <w:t>.</w:t>
      </w:r>
      <w:r w:rsidR="0099378E">
        <w:rPr>
          <w:lang w:val="en-US"/>
        </w:rPr>
        <w:t xml:space="preserve"> Accordingly, </w:t>
      </w:r>
      <w:r w:rsidR="00C11B28">
        <w:rPr>
          <w:lang w:val="en-US"/>
        </w:rPr>
        <w:t>the effect that</w:t>
      </w:r>
    </w:p>
    <w:p w14:paraId="635C07BB" w14:textId="5D1EBAE7" w:rsidR="00C11B28" w:rsidRDefault="00C11B28" w:rsidP="00C11B28">
      <w:pPr>
        <w:pStyle w:val="Default"/>
        <w:ind w:left="720" w:hanging="720"/>
        <w:rPr>
          <w:lang w:val="en-US"/>
        </w:rPr>
      </w:pPr>
      <w:r>
        <w:rPr>
          <w:lang w:val="en-US"/>
        </w:rPr>
        <w:t xml:space="preserve">country differences have </w:t>
      </w:r>
      <w:r w:rsidR="00B64ECF">
        <w:rPr>
          <w:lang w:val="en-US"/>
        </w:rPr>
        <w:t>in</w:t>
      </w:r>
      <w:r w:rsidR="006B78DC">
        <w:rPr>
          <w:lang w:val="en-US"/>
        </w:rPr>
        <w:t xml:space="preserve"> predicting welfare </w:t>
      </w:r>
      <w:r w:rsidR="0099378E">
        <w:rPr>
          <w:lang w:val="en-US"/>
        </w:rPr>
        <w:t>c</w:t>
      </w:r>
      <w:r w:rsidR="006B78DC">
        <w:rPr>
          <w:lang w:val="en-US"/>
        </w:rPr>
        <w:t>hanges</w:t>
      </w:r>
      <w:r>
        <w:rPr>
          <w:lang w:val="en-US"/>
        </w:rPr>
        <w:t xml:space="preserve"> is most pronounced</w:t>
      </w:r>
      <w:r w:rsidR="0099378E">
        <w:rPr>
          <w:lang w:val="en-US"/>
        </w:rPr>
        <w:t xml:space="preserve"> </w:t>
      </w:r>
      <w:r w:rsidR="006B78DC">
        <w:rPr>
          <w:lang w:val="en-US"/>
        </w:rPr>
        <w:t xml:space="preserve">when </w:t>
      </w:r>
      <w:r w:rsidR="0099378E">
        <w:rPr>
          <w:lang w:val="en-US"/>
        </w:rPr>
        <w:t xml:space="preserve">it </w:t>
      </w:r>
      <w:proofErr w:type="gramStart"/>
      <w:r w:rsidR="0099378E">
        <w:rPr>
          <w:lang w:val="en-US"/>
        </w:rPr>
        <w:t>is</w:t>
      </w:r>
      <w:proofErr w:type="gramEnd"/>
    </w:p>
    <w:p w14:paraId="59E7876F" w14:textId="77777777" w:rsidR="00C11B28" w:rsidRDefault="006B78DC" w:rsidP="00C11B28">
      <w:pPr>
        <w:pStyle w:val="Default"/>
        <w:ind w:left="720" w:hanging="720"/>
        <w:rPr>
          <w:lang w:val="en-US"/>
        </w:rPr>
      </w:pPr>
      <w:r>
        <w:rPr>
          <w:lang w:val="en-US"/>
        </w:rPr>
        <w:t xml:space="preserve">based </w:t>
      </w:r>
      <w:r w:rsidR="005464ED">
        <w:rPr>
          <w:lang w:val="en-US"/>
        </w:rPr>
        <w:t xml:space="preserve">on </w:t>
      </w:r>
      <w:r>
        <w:rPr>
          <w:lang w:val="en-US"/>
        </w:rPr>
        <w:t>the interests of the least affluent</w:t>
      </w:r>
      <w:r w:rsidR="0099378E">
        <w:rPr>
          <w:lang w:val="en-US"/>
        </w:rPr>
        <w:t>.</w:t>
      </w:r>
      <w:r w:rsidR="004B45E8">
        <w:rPr>
          <w:lang w:val="en-US"/>
        </w:rPr>
        <w:t xml:space="preserve"> As country differences are only </w:t>
      </w:r>
      <w:r w:rsidR="00C11B28">
        <w:rPr>
          <w:lang w:val="en-US"/>
        </w:rPr>
        <w:t>captured by the</w:t>
      </w:r>
    </w:p>
    <w:p w14:paraId="5FBBB1E4" w14:textId="77777777" w:rsidR="00C11B28" w:rsidRDefault="00C11B28" w:rsidP="00C11B28">
      <w:pPr>
        <w:pStyle w:val="Default"/>
        <w:ind w:left="720" w:hanging="720"/>
        <w:rPr>
          <w:lang w:val="en-US"/>
        </w:rPr>
      </w:pPr>
      <w:r>
        <w:rPr>
          <w:lang w:val="en-US"/>
        </w:rPr>
        <w:t xml:space="preserve">varying intercepts, the effect of the </w:t>
      </w:r>
      <w:r w:rsidR="00234283">
        <w:rPr>
          <w:lang w:val="en-US"/>
        </w:rPr>
        <w:t xml:space="preserve">preferences of different income groups will be </w:t>
      </w:r>
      <w:proofErr w:type="gramStart"/>
      <w:r w:rsidR="00234283">
        <w:rPr>
          <w:lang w:val="en-US"/>
        </w:rPr>
        <w:t>equal</w:t>
      </w:r>
      <w:proofErr w:type="gramEnd"/>
    </w:p>
    <w:p w14:paraId="4A8CB24B" w14:textId="00589A8F" w:rsidR="00C11B28" w:rsidRDefault="00234283" w:rsidP="00C11B28">
      <w:pPr>
        <w:pStyle w:val="Default"/>
        <w:ind w:left="720" w:hanging="720"/>
        <w:rPr>
          <w:lang w:val="en-US"/>
        </w:rPr>
      </w:pPr>
      <w:r>
        <w:rPr>
          <w:lang w:val="en-US"/>
        </w:rPr>
        <w:t>amongst all countries</w:t>
      </w:r>
      <w:r w:rsidR="00C11B28">
        <w:rPr>
          <w:lang w:val="en-US"/>
        </w:rPr>
        <w:t xml:space="preserve">. Future research might investigate whether country differences </w:t>
      </w:r>
      <w:proofErr w:type="gramStart"/>
      <w:r w:rsidR="00C11B28">
        <w:rPr>
          <w:lang w:val="en-US"/>
        </w:rPr>
        <w:t>also</w:t>
      </w:r>
      <w:proofErr w:type="gramEnd"/>
      <w:r w:rsidR="00C11B28">
        <w:rPr>
          <w:lang w:val="en-US"/>
        </w:rPr>
        <w:t xml:space="preserve"> </w:t>
      </w:r>
    </w:p>
    <w:p w14:paraId="0906895B" w14:textId="1C84CCF5" w:rsidR="00837D66" w:rsidRPr="006E157F" w:rsidRDefault="00C11B28" w:rsidP="00C11B28">
      <w:pPr>
        <w:pStyle w:val="Default"/>
        <w:ind w:left="720" w:hanging="720"/>
        <w:rPr>
          <w:lang w:val="en-US"/>
        </w:rPr>
      </w:pPr>
      <w:r>
        <w:rPr>
          <w:lang w:val="en-US"/>
        </w:rPr>
        <w:t xml:space="preserve">influence the effect that preferences have on welfare outcomes.  </w:t>
      </w:r>
    </w:p>
    <w:p w14:paraId="6B22F94E" w14:textId="77777777" w:rsidR="002E1158" w:rsidRDefault="002E1158" w:rsidP="00CA6338">
      <w:pPr>
        <w:pStyle w:val="Default"/>
        <w:rPr>
          <w:lang w:val="en-US"/>
        </w:rPr>
      </w:pPr>
    </w:p>
    <w:p w14:paraId="087CE7A7" w14:textId="32DAEC30" w:rsidR="005464ED" w:rsidRDefault="005464ED" w:rsidP="00CA6338">
      <w:pPr>
        <w:pStyle w:val="Default"/>
        <w:rPr>
          <w:lang w:val="en-US"/>
        </w:rPr>
      </w:pPr>
      <w:r>
        <w:rPr>
          <w:lang w:val="en-US"/>
        </w:rPr>
        <w:t>9750</w:t>
      </w:r>
    </w:p>
    <w:p w14:paraId="4D48DF0A" w14:textId="763DA4E7" w:rsidR="00CA6338" w:rsidRDefault="00A6094C" w:rsidP="00694116">
      <w:pPr>
        <w:pStyle w:val="Default"/>
        <w:rPr>
          <w:lang w:val="en-US"/>
        </w:rPr>
      </w:pPr>
      <w:r>
        <w:rPr>
          <w:lang w:val="en-US"/>
        </w:rPr>
        <w:lastRenderedPageBreak/>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270E3F00"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 xml:space="preserve">for countries with the lowest and the highest capital mobility.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5FD529ED"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w:t>
      </w:r>
      <w:r>
        <w:rPr>
          <w:lang w:val="en-US"/>
        </w:rPr>
        <w:lastRenderedPageBreak/>
        <w:t xml:space="preserve">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59157A">
      <w:pPr>
        <w:pStyle w:val="Default"/>
        <w:rPr>
          <w:lang w:val="en-US"/>
        </w:rPr>
      </w:pPr>
      <w:r>
        <w:rPr>
          <w:lang w:val="en-US"/>
        </w:rPr>
        <w:t>Discussion</w:t>
      </w:r>
      <w:r>
        <w:rPr>
          <w:lang w:val="en-US"/>
        </w:rPr>
        <w:br/>
      </w:r>
    </w:p>
    <w:p w14:paraId="30CD4AEB" w14:textId="5F2573D0"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Pr>
          <w:lang w:val="en-US"/>
        </w:rPr>
        <w:br/>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br/>
      </w:r>
    </w:p>
    <w:p w14:paraId="45C25201" w14:textId="77777777" w:rsidR="00970364" w:rsidRPr="00FB4381" w:rsidRDefault="00970364" w:rsidP="00970364">
      <w:pPr>
        <w:rPr>
          <w:lang w:val="en-US"/>
        </w:rPr>
      </w:pPr>
      <w:r>
        <w:rPr>
          <w:lang w:val="en-US"/>
        </w:rPr>
        <w:lastRenderedPageBreak/>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11DB6710"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 </w:t>
      </w:r>
      <w:r w:rsidR="007644F4">
        <w:rPr>
          <w:lang w:val="en-US"/>
        </w:rPr>
        <w:b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Pr>
          <w:noProof/>
          <w:color w:val="auto"/>
          <w:sz w:val="23"/>
          <w:szCs w:val="23"/>
        </w:rPr>
        <w:t>), no literature to best of my knowledge has investigated to what extend the actual preferences of citizen groups might limit</w:t>
      </w:r>
      <w:r w:rsidR="006055CF">
        <w:rPr>
          <w:noProof/>
          <w:color w:val="auto"/>
          <w:sz w:val="23"/>
          <w:szCs w:val="23"/>
        </w:rPr>
        <w:t xml:space="preserve"> (or enhance)</w:t>
      </w:r>
      <w:r w:rsidR="00F253D7">
        <w:rPr>
          <w:noProof/>
          <w:color w:val="auto"/>
          <w:sz w:val="23"/>
          <w:szCs w:val="23"/>
        </w:rPr>
        <w:t xml:space="preserve"> the influence </w:t>
      </w:r>
      <w:r w:rsidR="006055CF">
        <w:rPr>
          <w:noProof/>
          <w:color w:val="auto"/>
          <w:sz w:val="23"/>
          <w:szCs w:val="23"/>
        </w:rPr>
        <w:t>that capital mobility has on fiscal policy outcomes.</w:t>
      </w:r>
      <w:r w:rsidR="00263766">
        <w:rPr>
          <w:noProof/>
          <w:color w:val="auto"/>
          <w:sz w:val="23"/>
          <w:szCs w:val="23"/>
        </w:rPr>
        <w:t xml:space="preserve"> The results show that interacting structural </w:t>
      </w:r>
      <w:r w:rsidR="00293217">
        <w:rPr>
          <w:noProof/>
          <w:color w:val="auto"/>
          <w:sz w:val="23"/>
          <w:szCs w:val="23"/>
        </w:rPr>
        <w:t xml:space="preserve">economic </w:t>
      </w:r>
      <w:r w:rsidR="00263766">
        <w:rPr>
          <w:noProof/>
          <w:color w:val="auto"/>
          <w:sz w:val="23"/>
          <w:szCs w:val="23"/>
        </w:rPr>
        <w:lastRenderedPageBreak/>
        <w:t xml:space="preserve">conditions with the the interest of citziens, might yield valuable insights into the dynamics that underly capitalist democracies. </w:t>
      </w:r>
      <w:r w:rsidR="00263766">
        <w:rPr>
          <w:noProof/>
          <w:color w:val="auto"/>
          <w:sz w:val="23"/>
          <w:szCs w:val="23"/>
        </w:rPr>
        <w:br/>
      </w:r>
    </w:p>
    <w:p w14:paraId="5889B562" w14:textId="2A9F7D83" w:rsidR="00293217" w:rsidRDefault="006055CF" w:rsidP="00721089">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Proponents of the </w:t>
      </w:r>
      <w:r w:rsidR="00721089">
        <w:rPr>
          <w:noProof/>
          <w:color w:val="auto"/>
          <w:sz w:val="23"/>
          <w:szCs w:val="23"/>
        </w:rPr>
        <w:br/>
      </w:r>
      <w:r w:rsidR="00721089">
        <w:rPr>
          <w:lang w:val="en-US"/>
        </w:rPr>
        <w:t>the compensation argument argue</w:t>
      </w:r>
      <w:r w:rsidR="00293217">
        <w:rPr>
          <w:lang w:val="en-US"/>
        </w:rPr>
        <w:t xml:space="preserve"> 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 xml:space="preserve">preferences </w:t>
      </w:r>
      <w:r w:rsidR="00E97C72">
        <w:rPr>
          <w:lang w:val="en-US"/>
        </w:rPr>
        <w:t xml:space="preserve">relate </w:t>
      </w:r>
      <w:r w:rsidR="00E97C72">
        <w:rPr>
          <w:rStyle w:val="FootnoteReference"/>
          <w:lang w:val="en-US"/>
        </w:rPr>
        <w:footnoteReference w:id="4"/>
      </w:r>
      <w:r w:rsidR="00E81E39">
        <w:rPr>
          <w:lang w:val="en-US"/>
        </w:rPr>
        <w:br/>
      </w:r>
      <w:r w:rsidR="00E81E39">
        <w:rPr>
          <w:lang w:val="en-US"/>
        </w:rPr>
        <w:br/>
      </w:r>
      <w:r w:rsidR="00890651">
        <w:rPr>
          <w:lang w:val="en-US"/>
        </w:rPr>
        <w:t>Particularly, if the preference</w:t>
      </w:r>
      <w:r w:rsidR="00890651">
        <w:rPr>
          <w:lang w:val="en-US"/>
        </w:rPr>
        <w:br/>
      </w:r>
      <w:r w:rsidR="00890651">
        <w:rPr>
          <w:lang w:val="en-US"/>
        </w:rPr>
        <w:br/>
      </w:r>
      <w:r w:rsidR="00890651">
        <w:rPr>
          <w:rFonts w:ascii="Segoe UI" w:hAnsi="Segoe UI" w:cs="Segoe UI"/>
          <w:color w:val="374151"/>
          <w:shd w:val="clear" w:color="auto" w:fill="F7F7F8"/>
        </w:rPr>
        <w:t>Endogeneity implies that preferences and capital mobility are jointly determined, and this may create a feedback loop or reverse causality.</w:t>
      </w:r>
      <w:r w:rsidR="00890651">
        <w:rPr>
          <w:rFonts w:ascii="Segoe UI" w:hAnsi="Segoe UI" w:cs="Segoe UI"/>
          <w:color w:val="374151"/>
          <w:shd w:val="clear" w:color="auto" w:fill="F7F7F8"/>
        </w:rPr>
        <w:br/>
      </w:r>
      <w:r w:rsidR="00467BDE">
        <w:rPr>
          <w:lang w:val="en-US"/>
        </w:rPr>
        <w:br/>
        <w:t xml:space="preserve"> </w:t>
      </w:r>
      <w:r w:rsidR="00467BDE">
        <w:rPr>
          <w:lang w:val="en-US"/>
        </w:rPr>
        <w:br/>
      </w:r>
      <w:r w:rsidR="00293217">
        <w:rPr>
          <w:lang w:val="en-US"/>
        </w:rPr>
        <w:t xml:space="preserve">One might expect the increase levels of capital mobility that results in financial globalization, might also increase the risks that citizens might perceive. </w:t>
      </w:r>
      <w:r w:rsidR="00293217">
        <w:rPr>
          <w:lang w:val="en-US"/>
        </w:rPr>
        <w:br/>
      </w:r>
      <w:r w:rsidR="00293217">
        <w:rPr>
          <w:lang w:val="en-US"/>
        </w:rPr>
        <w:br/>
        <w:t xml:space="preserve">A potential threat to the analysis If the people’s preferences would be </w:t>
      </w:r>
      <w:proofErr w:type="gramStart"/>
      <w:r w:rsidR="00293217">
        <w:rPr>
          <w:lang w:val="en-US"/>
        </w:rPr>
        <w:t>endogenous</w:t>
      </w:r>
      <w:proofErr w:type="gramEnd"/>
      <w:r w:rsidR="00293217">
        <w:rPr>
          <w:lang w:val="en-US"/>
        </w:rPr>
        <w:t xml:space="preserve"> </w:t>
      </w:r>
    </w:p>
    <w:p w14:paraId="44BE9C84" w14:textId="77777777" w:rsidR="00293217" w:rsidRDefault="00293217" w:rsidP="00721089">
      <w:pPr>
        <w:pStyle w:val="Default"/>
        <w:rPr>
          <w:lang w:val="en-US"/>
        </w:rPr>
      </w:pPr>
    </w:p>
    <w:p w14:paraId="398F3444" w14:textId="36004E0A" w:rsidR="00721089" w:rsidRDefault="00721089" w:rsidP="00721089">
      <w:pPr>
        <w:pStyle w:val="Default"/>
        <w:rPr>
          <w:lang w:val="en-US"/>
        </w:rPr>
      </w:pPr>
      <w:r>
        <w:rPr>
          <w:lang w:val="en-US"/>
        </w:rPr>
        <w:t xml:space="preserve"> that citizens will adjust their preferences dependent on the risk they are exposed to </w:t>
      </w:r>
      <w:proofErr w:type="gramStart"/>
      <w:r>
        <w:rPr>
          <w:lang w:val="en-US"/>
        </w:rPr>
        <w:t>we</w:t>
      </w:r>
      <w:proofErr w:type="gramEnd"/>
      <w:r>
        <w:rPr>
          <w:lang w:val="en-US"/>
        </w:rPr>
        <w:t xml:space="preserve"> regress to what extend p95 is correlated to capital mobility.</w:t>
      </w:r>
    </w:p>
    <w:p w14:paraId="3A115D2D" w14:textId="77777777" w:rsidR="003C4A88" w:rsidRDefault="003C4A88" w:rsidP="00721089">
      <w:pPr>
        <w:pStyle w:val="Default"/>
        <w:rPr>
          <w:lang w:val="en-US"/>
        </w:rPr>
      </w:pPr>
    </w:p>
    <w:p w14:paraId="549A3A79" w14:textId="77777777" w:rsidR="003C4A88" w:rsidRPr="003C4A88" w:rsidRDefault="003C4A88" w:rsidP="003C4A88">
      <w:pPr>
        <w:pStyle w:val="Default"/>
        <w:rPr>
          <w:lang w:val="en-US"/>
        </w:rPr>
      </w:pPr>
      <w:r w:rsidRPr="003C4A88">
        <w:rPr>
          <w:lang w:val="en-US"/>
        </w:rPr>
        <w:t>responsiveness may even be worse.</w:t>
      </w:r>
    </w:p>
    <w:p w14:paraId="3BC2270C" w14:textId="77777777" w:rsidR="003C4A88" w:rsidRPr="003C4A88" w:rsidRDefault="003C4A88" w:rsidP="003C4A88">
      <w:pPr>
        <w:pStyle w:val="Default"/>
        <w:rPr>
          <w:lang w:val="en-US"/>
        </w:rPr>
      </w:pPr>
      <w:r w:rsidRPr="003C4A88">
        <w:rPr>
          <w:lang w:val="en-US"/>
        </w:rPr>
        <w:t xml:space="preserve">One potential concern for our findings could be that people’s preferences might be </w:t>
      </w:r>
      <w:proofErr w:type="gramStart"/>
      <w:r w:rsidRPr="003C4A88">
        <w:rPr>
          <w:lang w:val="en-US"/>
        </w:rPr>
        <w:t>endogenous</w:t>
      </w:r>
      <w:proofErr w:type="gramEnd"/>
    </w:p>
    <w:p w14:paraId="2260D133" w14:textId="77777777" w:rsidR="003C4A88" w:rsidRPr="003C4A88" w:rsidRDefault="003C4A88" w:rsidP="003C4A88">
      <w:pPr>
        <w:pStyle w:val="Default"/>
        <w:rPr>
          <w:lang w:val="en-US"/>
        </w:rPr>
      </w:pPr>
      <w:r w:rsidRPr="003C4A88">
        <w:rPr>
          <w:lang w:val="en-US"/>
        </w:rPr>
        <w:t>to changes in fiscal pressure. This would be particularly problematic if disagreement between</w:t>
      </w:r>
    </w:p>
    <w:p w14:paraId="269739E7" w14:textId="77466332" w:rsidR="003C4A88" w:rsidRDefault="003C4A88" w:rsidP="003C4A88">
      <w:pPr>
        <w:pStyle w:val="Default"/>
        <w:rPr>
          <w:lang w:val="en-US"/>
        </w:rPr>
      </w:pPr>
      <w:r w:rsidRPr="003C4A88">
        <w:rPr>
          <w:lang w:val="en-US"/>
        </w:rPr>
        <w:t>social groups systematically increased or decreased with varying fiscal pressure.</w:t>
      </w:r>
    </w:p>
    <w:p w14:paraId="7F99CE06" w14:textId="45D4D6F1" w:rsidR="00721089" w:rsidRPr="00721089" w:rsidRDefault="00721089" w:rsidP="00970364">
      <w:pPr>
        <w:pStyle w:val="Default"/>
        <w:rPr>
          <w:noProof/>
          <w:color w:val="auto"/>
          <w:sz w:val="23"/>
          <w:szCs w:val="23"/>
          <w:lang w:val="en-US"/>
        </w:rPr>
      </w:pPr>
    </w:p>
    <w:p w14:paraId="6B227001" w14:textId="77777777" w:rsidR="00721089" w:rsidRDefault="00721089" w:rsidP="00970364">
      <w:pPr>
        <w:pStyle w:val="Default"/>
        <w:rPr>
          <w:noProof/>
          <w:color w:val="auto"/>
          <w:sz w:val="23"/>
          <w:szCs w:val="23"/>
        </w:rPr>
      </w:pPr>
    </w:p>
    <w:p w14:paraId="0E7A2750" w14:textId="4A81A84D" w:rsidR="006055CF" w:rsidRDefault="006055CF" w:rsidP="00970364">
      <w:pPr>
        <w:pStyle w:val="Default"/>
        <w:rPr>
          <w:lang w:val="en-US"/>
        </w:rPr>
      </w:pPr>
      <w:r>
        <w:rPr>
          <w:noProof/>
          <w:color w:val="auto"/>
          <w:sz w:val="23"/>
          <w:szCs w:val="23"/>
        </w:rPr>
        <w:t xml:space="preserve">capital mobility leads to higher welfare compensation due to a rising demand for risk </w:t>
      </w:r>
    </w:p>
    <w:p w14:paraId="71720138" w14:textId="77777777" w:rsidR="002A5C9B" w:rsidRDefault="002A5C9B" w:rsidP="00970364">
      <w:pPr>
        <w:pStyle w:val="Default"/>
        <w:rPr>
          <w:lang w:val="en-US"/>
        </w:rPr>
      </w:pPr>
    </w:p>
    <w:p w14:paraId="1C1D4719" w14:textId="1E6DB2D3" w:rsidR="00970364" w:rsidRDefault="00970364" w:rsidP="00970364">
      <w:pPr>
        <w:pStyle w:val="Default"/>
        <w:rPr>
          <w:lang w:val="en-US"/>
        </w:rPr>
      </w:pPr>
      <w:r>
        <w:rPr>
          <w:lang w:val="en-US"/>
        </w:rPr>
        <w:t xml:space="preserve">However, the fact that </w:t>
      </w:r>
    </w:p>
    <w:p w14:paraId="33DD2432" w14:textId="47E7D7E3" w:rsidR="00970364" w:rsidRDefault="00263766" w:rsidP="00970364">
      <w:pPr>
        <w:pStyle w:val="Default"/>
        <w:rPr>
          <w:lang w:val="en-US"/>
        </w:rPr>
      </w:pPr>
      <w:r>
        <w:rPr>
          <w:lang w:val="en-US"/>
        </w:rPr>
        <w:br/>
        <w:t xml:space="preserve">Limitations of this papers: </w:t>
      </w: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7F464FF9" w:rsidR="00DA3D7A" w:rsidRDefault="001222DE" w:rsidP="00DA3D7A">
      <w:pPr>
        <w:pStyle w:val="Default"/>
        <w:rPr>
          <w:lang w:val="en-US"/>
        </w:rPr>
      </w:pPr>
      <w:r>
        <w:rPr>
          <w:lang w:val="en-US"/>
        </w:rPr>
        <w:lastRenderedPageBreak/>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 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205037B7" w14:textId="77777777" w:rsidR="003446AB" w:rsidRDefault="003446AB" w:rsidP="00CA6338">
      <w:pPr>
        <w:pStyle w:val="Default"/>
        <w:rPr>
          <w:lang w:val="en-US"/>
        </w:rPr>
      </w:pPr>
    </w:p>
    <w:p w14:paraId="0DD83BF9" w14:textId="77777777" w:rsidR="003446AB" w:rsidRDefault="003446AB" w:rsidP="00CA6338">
      <w:pPr>
        <w:pStyle w:val="Default"/>
        <w:rPr>
          <w:lang w:val="en-US"/>
        </w:rPr>
      </w:pPr>
    </w:p>
    <w:p w14:paraId="707F085B" w14:textId="77777777" w:rsidR="003446AB" w:rsidRDefault="003446AB" w:rsidP="00CA6338">
      <w:pPr>
        <w:pStyle w:val="Default"/>
        <w:rPr>
          <w:lang w:val="en-US"/>
        </w:rPr>
      </w:pPr>
    </w:p>
    <w:p w14:paraId="7A0638D4" w14:textId="77777777" w:rsidR="003446AB" w:rsidRDefault="003446AB" w:rsidP="00CA6338">
      <w:pPr>
        <w:pStyle w:val="Default"/>
        <w:rPr>
          <w:lang w:val="en-US"/>
        </w:rPr>
      </w:pPr>
    </w:p>
    <w:p w14:paraId="3E96347E" w14:textId="38E8C6BB" w:rsidR="002C4A98" w:rsidRDefault="002C4A98" w:rsidP="00CA6338">
      <w:pPr>
        <w:pStyle w:val="Default"/>
        <w:rPr>
          <w:lang w:val="en-US"/>
        </w:rPr>
      </w:pPr>
      <w:r>
        <w:rPr>
          <w:lang w:val="en-US"/>
        </w:rPr>
        <w:br/>
      </w:r>
      <w:r>
        <w:rPr>
          <w:lang w:val="en-US"/>
        </w:rPr>
        <w:br/>
      </w:r>
    </w:p>
    <w:p w14:paraId="7E786A72" w14:textId="77777777" w:rsidR="002C4A98" w:rsidRDefault="002C4A98" w:rsidP="00CA6338">
      <w:pPr>
        <w:pStyle w:val="Default"/>
        <w:rPr>
          <w:lang w:val="en-US"/>
        </w:rPr>
      </w:pPr>
    </w:p>
    <w:p w14:paraId="6E638100" w14:textId="23689713" w:rsidR="002C4A98" w:rsidRDefault="002C4A98" w:rsidP="00CA6338">
      <w:pPr>
        <w:pStyle w:val="Default"/>
        <w:rPr>
          <w:lang w:val="en-US"/>
        </w:rPr>
      </w:pPr>
      <w:r>
        <w:rPr>
          <w:lang w:val="en-US"/>
        </w:rPr>
        <w:t>for sheltered e</w:t>
      </w:r>
    </w:p>
    <w:p w14:paraId="5B798220" w14:textId="09DE67FF" w:rsidR="00CA6338" w:rsidRDefault="00CA6338" w:rsidP="00CA6338">
      <w:pPr>
        <w:pStyle w:val="Default"/>
        <w:rPr>
          <w:lang w:val="en-US"/>
        </w:rPr>
      </w:pPr>
    </w:p>
    <w:p w14:paraId="5F81E8AE" w14:textId="24F4604A" w:rsidR="00CA6338" w:rsidRDefault="00CA6338" w:rsidP="00CA6338">
      <w:pPr>
        <w:pStyle w:val="Default"/>
        <w:rPr>
          <w:lang w:val="en-US"/>
        </w:rPr>
      </w:pPr>
    </w:p>
    <w:p w14:paraId="030B19DE" w14:textId="77777777" w:rsidR="00CA6338" w:rsidRDefault="00CA6338"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lastRenderedPageBreak/>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030150AB" w14:textId="77777777" w:rsidR="00CA6338" w:rsidRDefault="00CA6338" w:rsidP="00CA6338">
      <w:pPr>
        <w:pStyle w:val="Default"/>
        <w:rPr>
          <w:lang w:val="en-US"/>
        </w:rPr>
      </w:pPr>
    </w:p>
    <w:p w14:paraId="64805881" w14:textId="77777777" w:rsidR="00CA6338" w:rsidRDefault="00CA6338" w:rsidP="00CA6338">
      <w:pPr>
        <w:pStyle w:val="Default"/>
        <w:rPr>
          <w:lang w:val="en-US"/>
        </w:rPr>
      </w:pPr>
    </w:p>
    <w:p w14:paraId="2AD04966" w14:textId="30712C3A" w:rsidR="00CA6338" w:rsidRDefault="001F4CA4" w:rsidP="00CA6338">
      <w:pPr>
        <w:pStyle w:val="Default"/>
        <w:rPr>
          <w:lang w:val="en-US"/>
        </w:rPr>
      </w:pPr>
      <w:r>
        <w:rPr>
          <w:lang w:val="en-US"/>
        </w:rPr>
        <w:t xml:space="preserve">We find that capital mobility reduces the welfare generosity for the least affluent, however, their influence heavily influences to what </w:t>
      </w:r>
      <w:proofErr w:type="gramStart"/>
      <w:r>
        <w:rPr>
          <w:lang w:val="en-US"/>
        </w:rPr>
        <w:t>extend</w:t>
      </w:r>
      <w:proofErr w:type="gramEnd"/>
      <w:r>
        <w:rPr>
          <w:lang w:val="en-US"/>
        </w:rPr>
        <w:t xml:space="preserve"> </w:t>
      </w:r>
    </w:p>
    <w:p w14:paraId="139C9431" w14:textId="77777777" w:rsidR="00CA6338" w:rsidRDefault="00CA6338" w:rsidP="00CA6338">
      <w:pPr>
        <w:pStyle w:val="Default"/>
        <w:rPr>
          <w:lang w:val="en-US"/>
        </w:rPr>
      </w:pPr>
    </w:p>
    <w:p w14:paraId="04B43D8C" w14:textId="7D0ABDE6" w:rsidR="0059157A" w:rsidRDefault="0059157A" w:rsidP="00CA6338">
      <w:pPr>
        <w:pStyle w:val="Default"/>
        <w:rPr>
          <w:lang w:val="en-US"/>
        </w:rPr>
      </w:pPr>
      <w:r>
        <w:rPr>
          <w:lang w:val="en-US"/>
        </w:rPr>
        <w:t>Partial evidence in favor of both hypothesis DIVERGENCE AND CONVERGENCE</w:t>
      </w:r>
    </w:p>
    <w:p w14:paraId="78EDCFDF"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57497C67" w14:textId="77777777" w:rsidR="00D83E11" w:rsidRPr="009036DC" w:rsidRDefault="00D83E11" w:rsidP="00D83E11"/>
    <w:p w14:paraId="102616DC" w14:textId="1538BBAC" w:rsidR="00D83E11" w:rsidRDefault="00D83E11" w:rsidP="00D83E11">
      <w:pPr>
        <w:ind w:left="720" w:hanging="720"/>
        <w:rPr>
          <w:lang w:val="en-GB"/>
        </w:rPr>
      </w:pPr>
      <w:r>
        <w:rPr>
          <w:lang w:val="en-GB"/>
        </w:rPr>
        <w:br/>
        <w:t xml:space="preserve"> In the outlier analysis of the appendix of the paper, </w:t>
      </w:r>
    </w:p>
    <w:p w14:paraId="2A878FAE" w14:textId="0F1E155C" w:rsidR="00D83E11" w:rsidRDefault="00D83E11" w:rsidP="00D83E11">
      <w:pPr>
        <w:ind w:left="720" w:hanging="720"/>
        <w:rPr>
          <w:lang w:val="en-GB"/>
        </w:rPr>
      </w:pPr>
      <w:r w:rsidRPr="00D83E11">
        <w:rPr>
          <w:lang w:val="en-GB"/>
        </w:rPr>
        <w:t xml:space="preserve"> the results   Based on the diagnostics, this </w:t>
      </w:r>
      <w:proofErr w:type="gramStart"/>
      <w:r w:rsidRPr="00D83E11">
        <w:rPr>
          <w:lang w:val="en-GB"/>
        </w:rPr>
        <w:t>paper</w:t>
      </w:r>
      <w:proofErr w:type="gramEnd"/>
      <w:r>
        <w:rPr>
          <w:lang w:val="en-GB"/>
        </w:rPr>
        <w:t xml:space="preserve"> </w:t>
      </w:r>
    </w:p>
    <w:p w14:paraId="02FD6454" w14:textId="46A7B2EA" w:rsidR="00D83E11" w:rsidRDefault="00D83E11" w:rsidP="00D83E11">
      <w:pPr>
        <w:ind w:left="720" w:hanging="720"/>
        <w:rPr>
          <w:lang w:val="en-GB"/>
        </w:rPr>
      </w:pPr>
      <w:r w:rsidRPr="00D83E11">
        <w:rPr>
          <w:lang w:val="en-GB"/>
        </w:rPr>
        <w:t>continues</w:t>
      </w:r>
    </w:p>
    <w:p w14:paraId="3AB9BA64" w14:textId="0B9B36CD" w:rsidR="007D6D0F" w:rsidRPr="00752771" w:rsidRDefault="001628D4" w:rsidP="001628D4">
      <w:pPr>
        <w:rPr>
          <w:lang w:val="en-US"/>
        </w:rPr>
      </w:pPr>
      <w:r>
        <w:rPr>
          <w:lang w:val="en-US"/>
        </w:rPr>
        <w:br/>
      </w:r>
      <w:r w:rsidR="005D77E2">
        <w:rPr>
          <w:lang w:val="en-US"/>
        </w:rPr>
        <w:br/>
      </w:r>
      <w:r w:rsidR="00A94E98" w:rsidRPr="00752771">
        <w:rPr>
          <w:lang w:val="en-US"/>
        </w:rPr>
        <w:t xml:space="preserve">Correlation table between preferences. </w:t>
      </w:r>
    </w:p>
    <w:p w14:paraId="2DA20FB0" w14:textId="77777777" w:rsidR="007D6D0F" w:rsidRDefault="007D6D0F" w:rsidP="0002402E"/>
    <w:p w14:paraId="70FE1054" w14:textId="77777777" w:rsidR="007D6D0F" w:rsidRDefault="007D6D0F" w:rsidP="0002402E"/>
    <w:p w14:paraId="388168D3" w14:textId="77777777" w:rsidR="00752771" w:rsidRDefault="00237111" w:rsidP="0002402E">
      <w:pPr>
        <w:rPr>
          <w:b/>
          <w:bCs/>
          <w:lang w:val="en-US"/>
        </w:rPr>
      </w:pPr>
      <w:r w:rsidRPr="00F72470">
        <w:rPr>
          <w:b/>
          <w:bCs/>
          <w:lang w:val="en-US"/>
        </w:rPr>
        <w:t xml:space="preserve">Limitation and thoughts: </w:t>
      </w:r>
    </w:p>
    <w:p w14:paraId="142C2B6E" w14:textId="77777777" w:rsidR="00752771" w:rsidRDefault="00752771" w:rsidP="0002402E">
      <w:pPr>
        <w:rPr>
          <w:b/>
          <w:bCs/>
          <w:lang w:val="en-US"/>
        </w:rPr>
      </w:pPr>
    </w:p>
    <w:p w14:paraId="015C630B" w14:textId="5DDE6CDB" w:rsidR="00D83E11" w:rsidRDefault="00752771" w:rsidP="00D83E11">
      <w:pPr>
        <w:rPr>
          <w:b/>
          <w:bCs/>
          <w:lang w:val="en-US"/>
        </w:rPr>
      </w:pPr>
      <w:r>
        <w:rPr>
          <w:b/>
          <w:bCs/>
          <w:lang w:val="en-US"/>
        </w:rPr>
        <w:t>In line with Elsasser, like interest burden, we see that capital mobility leads to outcomes that are less in line wit</w:t>
      </w:r>
      <w:r w:rsidR="00374FF2">
        <w:rPr>
          <w:b/>
          <w:bCs/>
          <w:lang w:val="en-US"/>
        </w:rPr>
        <w:br/>
      </w:r>
      <w:r w:rsidR="00374FF2">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24D53B37" w:rsidR="001628D4" w:rsidRDefault="005464ED" w:rsidP="0002402E">
      <w:pPr>
        <w:rPr>
          <w:lang w:val="en-US"/>
        </w:rPr>
      </w:pPr>
      <w:r>
        <w:rPr>
          <w:lang w:val="en-US"/>
        </w:rPr>
        <w:br/>
      </w:r>
      <w:r>
        <w:rPr>
          <w:lang w:val="en-US"/>
        </w:rPr>
        <w:br/>
        <w:t xml:space="preserve">One has to be careful to study </w:t>
      </w:r>
      <w:proofErr w:type="spellStart"/>
      <w:proofErr w:type="gramStart"/>
      <w:r>
        <w:rPr>
          <w:lang w:val="en-US"/>
        </w:rPr>
        <w:t>th</w:t>
      </w:r>
      <w:proofErr w:type="spellEnd"/>
      <w:proofErr w:type="gramEnd"/>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footerReference w:type="even"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CD7C3" w14:textId="77777777" w:rsidR="00B73294" w:rsidRDefault="00B73294" w:rsidP="00861A35">
      <w:r>
        <w:separator/>
      </w:r>
    </w:p>
  </w:endnote>
  <w:endnote w:type="continuationSeparator" w:id="0">
    <w:p w14:paraId="568DC8A2" w14:textId="77777777" w:rsidR="00B73294" w:rsidRDefault="00B73294"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19E8C693" w14:textId="77777777" w:rsidR="000276AC" w:rsidRDefault="000276AC" w:rsidP="002C7C5B"/>
    <w:p w14:paraId="0A737040" w14:textId="77777777" w:rsidR="000276AC" w:rsidRDefault="000276AC" w:rsidP="002C7C5B"/>
    <w:p w14:paraId="45417CB9"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CD5091" w14:textId="77777777" w:rsidR="008258DE" w:rsidRDefault="008258DE" w:rsidP="008258DE">
      <w:pPr>
        <w:pStyle w:val="Default"/>
        <w:rPr>
          <w:lang w:val="en-US"/>
        </w:rPr>
      </w:pPr>
    </w:p>
    <w:p w14:paraId="54382BEE" w14:textId="09A67B81" w:rsidR="008258DE"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pPr>
      <w:r>
        <w:t>Table</w:t>
      </w:r>
      <w:r w:rsidR="006E041A">
        <w:t>5</w:t>
      </w:r>
      <w:r>
        <w:t xml:space="preserve">:  Random Intercept Models of Changes in Welfare State Generosity          </w:t>
      </w:r>
      <w:proofErr w:type="gramStart"/>
      <w:r>
        <w:t xml:space="preserve">   (</w:t>
      </w:r>
      <w:proofErr w:type="gramEnd"/>
      <w: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CF2490">
              <w:rPr>
                <w:rFonts w:ascii="Helvetica" w:eastAsia="Helvetica" w:hAnsi="Helvetica" w:cs="Helvetica"/>
                <w:color w:val="000000"/>
                <w:sz w:val="10"/>
                <w:szCs w:val="10"/>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CF2490">
              <w:rPr>
                <w:rFonts w:ascii="Helvetica" w:eastAsia="Helvetica" w:hAnsi="Helvetica" w:cs="Helvetica"/>
                <w:color w:val="000000"/>
                <w:sz w:val="10"/>
                <w:szCs w:val="10"/>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582B5B"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31.220*</w:t>
            </w:r>
          </w:p>
        </w:tc>
        <w:tc>
          <w:tcPr>
            <w:tcW w:w="1295" w:type="dxa"/>
            <w:shd w:val="clear" w:color="auto" w:fill="FFFFFF"/>
            <w:tcMar>
              <w:top w:w="0" w:type="dxa"/>
              <w:left w:w="0" w:type="dxa"/>
              <w:bottom w:w="0" w:type="dxa"/>
              <w:right w:w="0" w:type="dxa"/>
            </w:tcMar>
            <w:vAlign w:val="center"/>
          </w:tcPr>
          <w:p w14:paraId="4DE3641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39.267*</w:t>
            </w:r>
          </w:p>
        </w:tc>
        <w:tc>
          <w:tcPr>
            <w:tcW w:w="1297" w:type="dxa"/>
            <w:shd w:val="clear" w:color="auto" w:fill="FFFFFF"/>
            <w:tcMar>
              <w:top w:w="0" w:type="dxa"/>
              <w:left w:w="0" w:type="dxa"/>
              <w:bottom w:w="0" w:type="dxa"/>
              <w:right w:w="0" w:type="dxa"/>
            </w:tcMar>
            <w:vAlign w:val="center"/>
          </w:tcPr>
          <w:p w14:paraId="27829647"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CF2490"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CF2490">
              <w:rPr>
                <w:rFonts w:ascii="Helvetica" w:eastAsia="Helvetica" w:hAnsi="Helvetica" w:cs="Helvetica"/>
                <w:color w:val="000000"/>
                <w:sz w:val="10"/>
                <w:szCs w:val="10"/>
              </w:rPr>
              <w:t>0.277</w:t>
            </w:r>
          </w:p>
        </w:tc>
      </w:tr>
      <w:tr w:rsidR="008258DE" w:rsidRPr="004B5653" w14:paraId="6E17A34C"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387916"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9403E" w14:textId="77777777" w:rsidR="00B73294" w:rsidRDefault="00B73294" w:rsidP="00861A35">
      <w:r>
        <w:separator/>
      </w:r>
    </w:p>
  </w:footnote>
  <w:footnote w:type="continuationSeparator" w:id="0">
    <w:p w14:paraId="4A53EAED" w14:textId="77777777" w:rsidR="00B73294" w:rsidRDefault="00B73294"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2D335C1D" w14:textId="77777777" w:rsidR="00CC3CD0" w:rsidRPr="00CF0C86" w:rsidRDefault="00CC3CD0" w:rsidP="00CC3CD0">
      <w:pPr>
        <w:pStyle w:val="FootnoteText"/>
        <w:rPr>
          <w:lang w:val="de-DE"/>
        </w:rPr>
      </w:pPr>
      <w:r>
        <w:rPr>
          <w:rStyle w:val="FootnoteReference"/>
        </w:rPr>
        <w:footnoteRef/>
      </w:r>
      <w:r>
        <w:t xml:space="preserve"> </w:t>
      </w:r>
      <w:r>
        <w:rPr>
          <w:lang w:val="de-DE"/>
        </w:rPr>
        <w:t xml:space="preserve">See Appendix </w:t>
      </w:r>
    </w:p>
  </w:footnote>
  <w:footnote w:id="4">
    <w:p w14:paraId="439EE614" w14:textId="28077AE3" w:rsidR="00E97C72" w:rsidRPr="00E97C72" w:rsidRDefault="00E97C72">
      <w:pPr>
        <w:pStyle w:val="FootnoteText"/>
        <w:rPr>
          <w:lang w:val="de-DE"/>
        </w:rPr>
      </w:pPr>
      <w:r>
        <w:rPr>
          <w:rStyle w:val="FootnoteReference"/>
        </w:rPr>
        <w:footnoteRef/>
      </w:r>
      <w:r>
        <w:t xml:space="preserve"> </w:t>
      </w:r>
      <w:r>
        <w:rPr>
          <w:lang w:val="de-DE"/>
        </w:rPr>
        <w:t xml:space="preserve">See </w:t>
      </w:r>
      <w:proofErr w:type="spellStart"/>
      <w:r>
        <w:rPr>
          <w:lang w:val="de-DE"/>
        </w:rPr>
        <w:t>Apendix</w:t>
      </w:r>
      <w:proofErr w:type="spellEnd"/>
      <w:r>
        <w:rPr>
          <w:lang w:val="de-DE"/>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276AC"/>
    <w:rsid w:val="00042309"/>
    <w:rsid w:val="00045E04"/>
    <w:rsid w:val="0005657F"/>
    <w:rsid w:val="00064B3B"/>
    <w:rsid w:val="00067A42"/>
    <w:rsid w:val="00076A9D"/>
    <w:rsid w:val="00077831"/>
    <w:rsid w:val="0008141B"/>
    <w:rsid w:val="00082B2E"/>
    <w:rsid w:val="000879B1"/>
    <w:rsid w:val="0009149D"/>
    <w:rsid w:val="00091FD6"/>
    <w:rsid w:val="00094550"/>
    <w:rsid w:val="000A3950"/>
    <w:rsid w:val="000A6D81"/>
    <w:rsid w:val="000B1F21"/>
    <w:rsid w:val="000B37EF"/>
    <w:rsid w:val="000B6747"/>
    <w:rsid w:val="000C35D8"/>
    <w:rsid w:val="000C51F6"/>
    <w:rsid w:val="000C5E42"/>
    <w:rsid w:val="000D004F"/>
    <w:rsid w:val="000D2B69"/>
    <w:rsid w:val="000D7533"/>
    <w:rsid w:val="000E3C13"/>
    <w:rsid w:val="000E5D99"/>
    <w:rsid w:val="001005D0"/>
    <w:rsid w:val="001035BA"/>
    <w:rsid w:val="001123E8"/>
    <w:rsid w:val="00114030"/>
    <w:rsid w:val="00114F8F"/>
    <w:rsid w:val="001165E3"/>
    <w:rsid w:val="00121687"/>
    <w:rsid w:val="00121A92"/>
    <w:rsid w:val="001222DE"/>
    <w:rsid w:val="00144BDD"/>
    <w:rsid w:val="00146923"/>
    <w:rsid w:val="00150985"/>
    <w:rsid w:val="001523F4"/>
    <w:rsid w:val="0015339F"/>
    <w:rsid w:val="001628D4"/>
    <w:rsid w:val="00164978"/>
    <w:rsid w:val="00175339"/>
    <w:rsid w:val="00182ADE"/>
    <w:rsid w:val="00190011"/>
    <w:rsid w:val="0019150F"/>
    <w:rsid w:val="00193305"/>
    <w:rsid w:val="00194FB6"/>
    <w:rsid w:val="00196194"/>
    <w:rsid w:val="001A39E1"/>
    <w:rsid w:val="001A5187"/>
    <w:rsid w:val="001B0171"/>
    <w:rsid w:val="001B0846"/>
    <w:rsid w:val="001B4B92"/>
    <w:rsid w:val="001B5D0B"/>
    <w:rsid w:val="001D0912"/>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852ED"/>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20355"/>
    <w:rsid w:val="0032112C"/>
    <w:rsid w:val="00327AEC"/>
    <w:rsid w:val="00341684"/>
    <w:rsid w:val="00341DC3"/>
    <w:rsid w:val="003446AB"/>
    <w:rsid w:val="003520C9"/>
    <w:rsid w:val="00354721"/>
    <w:rsid w:val="0036224C"/>
    <w:rsid w:val="00366650"/>
    <w:rsid w:val="003675B1"/>
    <w:rsid w:val="003678A9"/>
    <w:rsid w:val="00374FF2"/>
    <w:rsid w:val="00381CB2"/>
    <w:rsid w:val="00381CE0"/>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4A88"/>
    <w:rsid w:val="003D0669"/>
    <w:rsid w:val="003D591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3956"/>
    <w:rsid w:val="004842BA"/>
    <w:rsid w:val="00487789"/>
    <w:rsid w:val="004B45E8"/>
    <w:rsid w:val="004B478C"/>
    <w:rsid w:val="004C7C40"/>
    <w:rsid w:val="004E1F89"/>
    <w:rsid w:val="004E262E"/>
    <w:rsid w:val="004E29C7"/>
    <w:rsid w:val="004E4EC7"/>
    <w:rsid w:val="004E6AD0"/>
    <w:rsid w:val="00503D13"/>
    <w:rsid w:val="00505584"/>
    <w:rsid w:val="00510CB3"/>
    <w:rsid w:val="00514289"/>
    <w:rsid w:val="005150CB"/>
    <w:rsid w:val="0052513D"/>
    <w:rsid w:val="0053439D"/>
    <w:rsid w:val="00543D6B"/>
    <w:rsid w:val="005459E0"/>
    <w:rsid w:val="005464ED"/>
    <w:rsid w:val="00554483"/>
    <w:rsid w:val="00554AE5"/>
    <w:rsid w:val="005556BF"/>
    <w:rsid w:val="00561767"/>
    <w:rsid w:val="00575B6C"/>
    <w:rsid w:val="00580555"/>
    <w:rsid w:val="0058205E"/>
    <w:rsid w:val="00582379"/>
    <w:rsid w:val="00582B5B"/>
    <w:rsid w:val="00584044"/>
    <w:rsid w:val="00587E94"/>
    <w:rsid w:val="0059157A"/>
    <w:rsid w:val="0059589E"/>
    <w:rsid w:val="00596C15"/>
    <w:rsid w:val="005A5C36"/>
    <w:rsid w:val="005B0742"/>
    <w:rsid w:val="005B083F"/>
    <w:rsid w:val="005B357C"/>
    <w:rsid w:val="005B44B7"/>
    <w:rsid w:val="005C524F"/>
    <w:rsid w:val="005D0B5A"/>
    <w:rsid w:val="005D2281"/>
    <w:rsid w:val="005D41D6"/>
    <w:rsid w:val="005D77E2"/>
    <w:rsid w:val="005D7DB5"/>
    <w:rsid w:val="005E093F"/>
    <w:rsid w:val="005E3F05"/>
    <w:rsid w:val="005E5252"/>
    <w:rsid w:val="005E7FDD"/>
    <w:rsid w:val="005F6358"/>
    <w:rsid w:val="0060351F"/>
    <w:rsid w:val="006055CF"/>
    <w:rsid w:val="00606F2A"/>
    <w:rsid w:val="00611B79"/>
    <w:rsid w:val="006144B8"/>
    <w:rsid w:val="00617785"/>
    <w:rsid w:val="00624FFE"/>
    <w:rsid w:val="006259C7"/>
    <w:rsid w:val="00625F63"/>
    <w:rsid w:val="00634C27"/>
    <w:rsid w:val="0063562F"/>
    <w:rsid w:val="00647BE2"/>
    <w:rsid w:val="00647E17"/>
    <w:rsid w:val="006539A2"/>
    <w:rsid w:val="0065508F"/>
    <w:rsid w:val="006556E7"/>
    <w:rsid w:val="0066245A"/>
    <w:rsid w:val="00671B92"/>
    <w:rsid w:val="00684AF7"/>
    <w:rsid w:val="006927ED"/>
    <w:rsid w:val="00694116"/>
    <w:rsid w:val="00697B26"/>
    <w:rsid w:val="006A056A"/>
    <w:rsid w:val="006A2F47"/>
    <w:rsid w:val="006A34AB"/>
    <w:rsid w:val="006B0D5B"/>
    <w:rsid w:val="006B1D63"/>
    <w:rsid w:val="006B78DC"/>
    <w:rsid w:val="006C0FFB"/>
    <w:rsid w:val="006C52CA"/>
    <w:rsid w:val="006D2B22"/>
    <w:rsid w:val="006E041A"/>
    <w:rsid w:val="006E157F"/>
    <w:rsid w:val="006E4282"/>
    <w:rsid w:val="006E5501"/>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50C0D"/>
    <w:rsid w:val="00752771"/>
    <w:rsid w:val="00753357"/>
    <w:rsid w:val="007644F4"/>
    <w:rsid w:val="007717D4"/>
    <w:rsid w:val="00776799"/>
    <w:rsid w:val="00776CBF"/>
    <w:rsid w:val="00782399"/>
    <w:rsid w:val="007840D6"/>
    <w:rsid w:val="00785F07"/>
    <w:rsid w:val="00790A3D"/>
    <w:rsid w:val="00793610"/>
    <w:rsid w:val="0079361F"/>
    <w:rsid w:val="00793FCF"/>
    <w:rsid w:val="00794466"/>
    <w:rsid w:val="00797C9A"/>
    <w:rsid w:val="007A3928"/>
    <w:rsid w:val="007A4B35"/>
    <w:rsid w:val="007A620F"/>
    <w:rsid w:val="007B2EB3"/>
    <w:rsid w:val="007B3FEC"/>
    <w:rsid w:val="007B666D"/>
    <w:rsid w:val="007C0E39"/>
    <w:rsid w:val="007C3ECA"/>
    <w:rsid w:val="007C4E40"/>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57121"/>
    <w:rsid w:val="00860A6B"/>
    <w:rsid w:val="00861A35"/>
    <w:rsid w:val="00861C4B"/>
    <w:rsid w:val="00862E1B"/>
    <w:rsid w:val="00865000"/>
    <w:rsid w:val="00872611"/>
    <w:rsid w:val="00877BD9"/>
    <w:rsid w:val="00881CEF"/>
    <w:rsid w:val="00886D04"/>
    <w:rsid w:val="00890651"/>
    <w:rsid w:val="00893553"/>
    <w:rsid w:val="00896CED"/>
    <w:rsid w:val="008A145B"/>
    <w:rsid w:val="008A6084"/>
    <w:rsid w:val="008B20E3"/>
    <w:rsid w:val="008D11A7"/>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936"/>
    <w:rsid w:val="00970364"/>
    <w:rsid w:val="009710A4"/>
    <w:rsid w:val="00971FD6"/>
    <w:rsid w:val="009824B7"/>
    <w:rsid w:val="009870B2"/>
    <w:rsid w:val="00992568"/>
    <w:rsid w:val="0099378E"/>
    <w:rsid w:val="00997530"/>
    <w:rsid w:val="009A0FEE"/>
    <w:rsid w:val="009A3CD5"/>
    <w:rsid w:val="009B4221"/>
    <w:rsid w:val="009C107F"/>
    <w:rsid w:val="009F3FCC"/>
    <w:rsid w:val="009F4493"/>
    <w:rsid w:val="009F48B5"/>
    <w:rsid w:val="00A154B7"/>
    <w:rsid w:val="00A214CA"/>
    <w:rsid w:val="00A2264F"/>
    <w:rsid w:val="00A31BC8"/>
    <w:rsid w:val="00A44227"/>
    <w:rsid w:val="00A50D33"/>
    <w:rsid w:val="00A520C4"/>
    <w:rsid w:val="00A54A5B"/>
    <w:rsid w:val="00A57FCE"/>
    <w:rsid w:val="00A6094C"/>
    <w:rsid w:val="00A64A34"/>
    <w:rsid w:val="00A669E5"/>
    <w:rsid w:val="00A713B0"/>
    <w:rsid w:val="00A73075"/>
    <w:rsid w:val="00A81C87"/>
    <w:rsid w:val="00A84564"/>
    <w:rsid w:val="00A93065"/>
    <w:rsid w:val="00A94E98"/>
    <w:rsid w:val="00A96879"/>
    <w:rsid w:val="00AB29AA"/>
    <w:rsid w:val="00AC7225"/>
    <w:rsid w:val="00AD4640"/>
    <w:rsid w:val="00AD48E7"/>
    <w:rsid w:val="00AD60BF"/>
    <w:rsid w:val="00AE6AF3"/>
    <w:rsid w:val="00AF0E35"/>
    <w:rsid w:val="00AF10B8"/>
    <w:rsid w:val="00AF49FD"/>
    <w:rsid w:val="00B02A6C"/>
    <w:rsid w:val="00B1033B"/>
    <w:rsid w:val="00B122DF"/>
    <w:rsid w:val="00B12519"/>
    <w:rsid w:val="00B12B5E"/>
    <w:rsid w:val="00B2290D"/>
    <w:rsid w:val="00B23609"/>
    <w:rsid w:val="00B25CED"/>
    <w:rsid w:val="00B3312F"/>
    <w:rsid w:val="00B37C21"/>
    <w:rsid w:val="00B41E4C"/>
    <w:rsid w:val="00B51490"/>
    <w:rsid w:val="00B575FA"/>
    <w:rsid w:val="00B62F51"/>
    <w:rsid w:val="00B64480"/>
    <w:rsid w:val="00B64ECF"/>
    <w:rsid w:val="00B6530E"/>
    <w:rsid w:val="00B73294"/>
    <w:rsid w:val="00B749F3"/>
    <w:rsid w:val="00B74FB8"/>
    <w:rsid w:val="00B77355"/>
    <w:rsid w:val="00B860F7"/>
    <w:rsid w:val="00B87B27"/>
    <w:rsid w:val="00B90CFB"/>
    <w:rsid w:val="00B91156"/>
    <w:rsid w:val="00B9345C"/>
    <w:rsid w:val="00BA0C75"/>
    <w:rsid w:val="00BA3914"/>
    <w:rsid w:val="00BB4D96"/>
    <w:rsid w:val="00BB7DDF"/>
    <w:rsid w:val="00BB7F2D"/>
    <w:rsid w:val="00BC1090"/>
    <w:rsid w:val="00BC6395"/>
    <w:rsid w:val="00BD3891"/>
    <w:rsid w:val="00BE056B"/>
    <w:rsid w:val="00BE0CB1"/>
    <w:rsid w:val="00BE484B"/>
    <w:rsid w:val="00BF0E18"/>
    <w:rsid w:val="00BF0E45"/>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1157A"/>
    <w:rsid w:val="00D13A1B"/>
    <w:rsid w:val="00D33E29"/>
    <w:rsid w:val="00D35554"/>
    <w:rsid w:val="00D43482"/>
    <w:rsid w:val="00D446AB"/>
    <w:rsid w:val="00D500D4"/>
    <w:rsid w:val="00D502D2"/>
    <w:rsid w:val="00D5783F"/>
    <w:rsid w:val="00D63779"/>
    <w:rsid w:val="00D6382F"/>
    <w:rsid w:val="00D71DFB"/>
    <w:rsid w:val="00D77DB4"/>
    <w:rsid w:val="00D83E11"/>
    <w:rsid w:val="00D878C9"/>
    <w:rsid w:val="00D953C2"/>
    <w:rsid w:val="00D95D45"/>
    <w:rsid w:val="00DA3D7A"/>
    <w:rsid w:val="00DC63E7"/>
    <w:rsid w:val="00DD4678"/>
    <w:rsid w:val="00DD49DC"/>
    <w:rsid w:val="00DF50DB"/>
    <w:rsid w:val="00E0568A"/>
    <w:rsid w:val="00E1051A"/>
    <w:rsid w:val="00E128B4"/>
    <w:rsid w:val="00E129F0"/>
    <w:rsid w:val="00E12E58"/>
    <w:rsid w:val="00E134BF"/>
    <w:rsid w:val="00E13DDB"/>
    <w:rsid w:val="00E145A6"/>
    <w:rsid w:val="00E231F1"/>
    <w:rsid w:val="00E256D5"/>
    <w:rsid w:val="00E25CD2"/>
    <w:rsid w:val="00E27264"/>
    <w:rsid w:val="00E30967"/>
    <w:rsid w:val="00E34FEB"/>
    <w:rsid w:val="00E357C7"/>
    <w:rsid w:val="00E35CA0"/>
    <w:rsid w:val="00E47D00"/>
    <w:rsid w:val="00E5059C"/>
    <w:rsid w:val="00E65E03"/>
    <w:rsid w:val="00E6799D"/>
    <w:rsid w:val="00E67F09"/>
    <w:rsid w:val="00E81E39"/>
    <w:rsid w:val="00E838A9"/>
    <w:rsid w:val="00E9319B"/>
    <w:rsid w:val="00E97C72"/>
    <w:rsid w:val="00EA0EE4"/>
    <w:rsid w:val="00EB5CB4"/>
    <w:rsid w:val="00EC1D72"/>
    <w:rsid w:val="00EE54D7"/>
    <w:rsid w:val="00EF37C0"/>
    <w:rsid w:val="00EF512D"/>
    <w:rsid w:val="00F10161"/>
    <w:rsid w:val="00F12D2A"/>
    <w:rsid w:val="00F21F2C"/>
    <w:rsid w:val="00F253D7"/>
    <w:rsid w:val="00F254BF"/>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B4381"/>
    <w:rsid w:val="00FC65DB"/>
    <w:rsid w:val="00FC736F"/>
    <w:rsid w:val="00FD33C3"/>
    <w:rsid w:val="00FD4B78"/>
    <w:rsid w:val="00FD783F"/>
    <w:rsid w:val="00FE0882"/>
    <w:rsid w:val="00FE28FE"/>
    <w:rsid w:val="00FE4E82"/>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96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32</Pages>
  <Words>17514</Words>
  <Characters>98433</Characters>
  <Application>Microsoft Office Word</Application>
  <DocSecurity>0</DocSecurity>
  <Lines>2008</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94</cp:revision>
  <dcterms:created xsi:type="dcterms:W3CDTF">2023-06-10T23:34:00Z</dcterms:created>
  <dcterms:modified xsi:type="dcterms:W3CDTF">2023-06-12T11:33:00Z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