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3A8559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w:t>
      </w:r>
      <w:r>
        <w:rPr>
          <w:lang w:val="en-US"/>
        </w:rPr>
        <w:lastRenderedPageBreak/>
        <w:t xml:space="preserve">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7CAD02C6" w:rsidR="00C37921" w:rsidRDefault="0045108E" w:rsidP="00561767">
      <w:pPr>
        <w:rPr>
          <w:lang w:val="en-GB"/>
        </w:rPr>
      </w:pPr>
      <w:r>
        <w:rPr>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w:t>
      </w:r>
      <w:r>
        <w:rPr>
          <w:lang w:val="en-GB"/>
        </w:rPr>
        <w:lastRenderedPageBreak/>
        <w:t>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leading to coincidental representation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w:t>
      </w:r>
      <w:r w:rsidR="00CE738F">
        <w:rPr>
          <w:lang w:val="en-GB"/>
        </w:rPr>
        <w:lastRenderedPageBreak/>
        <w:t xml:space="preserve">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w:t>
      </w:r>
      <w:r w:rsidRPr="00B90CFB">
        <w:rPr>
          <w:lang w:val="en-GB"/>
        </w:rPr>
        <w:lastRenderedPageBreak/>
        <w:t xml:space="preserve">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51DEA559"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w:t>
      </w:r>
      <w:r w:rsidR="00A57FCE">
        <w:rPr>
          <w:lang w:val="en-US"/>
        </w:rPr>
        <w:lastRenderedPageBreak/>
        <w:t xml:space="preserve">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55C96511" w:rsidR="00A81C87" w:rsidRDefault="00A81C87" w:rsidP="00A81C87">
      <w:pPr>
        <w:pStyle w:val="Default"/>
        <w:rPr>
          <w:sz w:val="23"/>
          <w:szCs w:val="23"/>
        </w:rPr>
      </w:pPr>
      <w:r>
        <w:rPr>
          <w:sz w:val="23"/>
          <w:szCs w:val="23"/>
        </w:rPr>
        <w:lastRenderedPageBreak/>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05AFED8E" w14:textId="77777777" w:rsidR="00A81C87" w:rsidRDefault="00A81C87" w:rsidP="00A81C87">
      <w:pPr>
        <w:pStyle w:val="Default"/>
        <w:rPr>
          <w:sz w:val="23"/>
          <w:szCs w:val="23"/>
        </w:rPr>
      </w:pPr>
    </w:p>
    <w:p w14:paraId="2DBDBBBF" w14:textId="498E2A2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6DAFD361"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112AD6CA" w14:textId="18DADDD4" w:rsidR="005556BF" w:rsidRDefault="00193305" w:rsidP="005556BF">
      <w:pPr>
        <w:pStyle w:val="Default"/>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857121">
        <w:rPr>
          <w:sz w:val="23"/>
          <w:szCs w:val="23"/>
        </w:rPr>
        <w:t>To assess whether capital mobility has led to unequal responsiveness, this paper will investigate to what extend the preferences of different income groups</w:t>
      </w:r>
      <w:r w:rsidR="00857121">
        <w:rPr>
          <w:sz w:val="23"/>
          <w:szCs w:val="23"/>
        </w:rPr>
        <w:t xml:space="preserve"> </w:t>
      </w:r>
      <w:r w:rsidR="00857121">
        <w:rPr>
          <w:sz w:val="23"/>
          <w:szCs w:val="23"/>
        </w:rPr>
        <w:t>correlate to subsequent changes in welfare for various levels of capital mobility. Given the</w:t>
      </w:r>
      <w:r w:rsidR="00BF0E18">
        <w:rPr>
          <w:sz w:val="23"/>
          <w:szCs w:val="23"/>
        </w:rPr>
        <w:t xml:space="preserve"> limited</w:t>
      </w:r>
      <w:r w:rsidR="00857121">
        <w:rPr>
          <w:sz w:val="23"/>
          <w:szCs w:val="23"/>
        </w:rPr>
        <w:t xml:space="preserve"> scope of this paper, this paper </w:t>
      </w:r>
      <w:r w:rsidR="00BF0E18">
        <w:rPr>
          <w:sz w:val="23"/>
          <w:szCs w:val="23"/>
        </w:rPr>
        <w:t>utilizes</w:t>
      </w:r>
      <w:r w:rsidR="00857121">
        <w:rPr>
          <w:sz w:val="23"/>
          <w:szCs w:val="23"/>
        </w:rPr>
        <w:t xml:space="preserve"> the dataset created by </w:t>
      </w:r>
      <w:proofErr w:type="spellStart"/>
      <w:r w:rsidR="00857121">
        <w:rPr>
          <w:sz w:val="23"/>
          <w:szCs w:val="23"/>
        </w:rPr>
        <w:t>Schakel</w:t>
      </w:r>
      <w:proofErr w:type="spellEnd"/>
      <w:r w:rsidR="00857121">
        <w:rPr>
          <w:sz w:val="23"/>
          <w:szCs w:val="23"/>
        </w:rPr>
        <w:t xml:space="preserve"> et al. (2020)</w:t>
      </w:r>
      <w:r>
        <w:rPr>
          <w:sz w:val="23"/>
          <w:szCs w:val="23"/>
        </w:rPr>
        <w:t xml:space="preserve">, who investigated to what extend the preferences of different income groups lead to </w:t>
      </w:r>
      <w:r>
        <w:rPr>
          <w:sz w:val="23"/>
          <w:szCs w:val="23"/>
        </w:rPr>
        <w:t xml:space="preserve">subsequent </w:t>
      </w:r>
      <w:r>
        <w:rPr>
          <w:sz w:val="23"/>
          <w:szCs w:val="23"/>
        </w:rPr>
        <w:t xml:space="preserve">changes in welfare the state. As previously mentioned, changes in welfare state spending per capita do not always </w:t>
      </w:r>
      <w:r>
        <w:t>correspond with regulatory changes in social policies</w:t>
      </w:r>
      <w:r>
        <w:t>, but instead can occur due to economic shocks.</w:t>
      </w:r>
      <w:r w:rsidR="00BF0E18">
        <w:t xml:space="preserve"> To overcome the ‘dependent variable program’, </w:t>
      </w:r>
      <w:proofErr w:type="spellStart"/>
      <w:r w:rsidR="00BF0E18">
        <w:t>Schakel</w:t>
      </w:r>
      <w:proofErr w:type="spellEnd"/>
      <w:r w:rsidR="00BF0E18">
        <w:t xml:space="preserve"> et al. (2020) matched the preferences of citizens towards welfare state reforms with the actual changes in welfare state generosity. </w:t>
      </w:r>
      <w:r w:rsidR="00BF0E18">
        <w:br/>
        <w:t>Welfare state generosity better captures the actual entitlement</w:t>
      </w:r>
      <w:r w:rsidR="00BF0E18" w:rsidRPr="00BF0E18">
        <w:t xml:space="preserve"> </w:t>
      </w:r>
      <w:r w:rsidR="00BF0E18">
        <w:t>to</w:t>
      </w:r>
      <w:r w:rsidR="00BF0E18" w:rsidRPr="00BF0E18">
        <w:t xml:space="preserve"> social programs</w:t>
      </w:r>
      <w:r w:rsidR="00BF0E18">
        <w:t xml:space="preserve"> for each citizen. In comparison to changes in welfare state spending per capita, changes in welfare state generosity are therefore a better reflection of regulatory changes that are implemented as a response to citizens demands. </w:t>
      </w:r>
    </w:p>
    <w:p w14:paraId="1E98EED7" w14:textId="77777777" w:rsidR="005556BF" w:rsidRDefault="005556BF" w:rsidP="005556BF">
      <w:pPr>
        <w:pStyle w:val="Default"/>
      </w:pPr>
    </w:p>
    <w:p w14:paraId="0A02A3AB" w14:textId="337EB2AA" w:rsidR="002479BC" w:rsidRPr="005556BF" w:rsidRDefault="00671B92" w:rsidP="005556BF">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Firstly, the International Social Science Program (ISSP) is employed to quantify citizen attitudes towards specific social policy reforms</w:t>
      </w:r>
      <w:r w:rsidR="002479BC" w:rsidRPr="002479BC">
        <w:rPr>
          <w:lang w:val="en-US"/>
        </w:rPr>
        <w:t xml:space="preserve"> in </w:t>
      </w:r>
      <w:r w:rsidR="002479BC">
        <w:rPr>
          <w:lang w:val="en-US"/>
        </w:rPr>
        <w:t xml:space="preserve">various countries. The dataset of the authors includes four waves </w:t>
      </w:r>
      <w:r w:rsidR="002479BC">
        <w:rPr>
          <w:i/>
          <w:iCs/>
          <w:sz w:val="20"/>
          <w:szCs w:val="20"/>
        </w:rPr>
        <w:t xml:space="preserve">(in 1985, 1990, 1996, and 2006). </w:t>
      </w:r>
      <w:r w:rsidR="002479BC">
        <w:rPr>
          <w:lang w:val="en-US"/>
        </w:rPr>
        <w:t xml:space="preserve"> of the repeated Role of Government modules by the ISSP in which respondents have been asked whether they would want to see </w:t>
      </w:r>
      <w:proofErr w:type="gramStart"/>
      <w:r w:rsidR="002479BC">
        <w:rPr>
          <w:lang w:val="en-US"/>
        </w:rPr>
        <w:t>more or less spending</w:t>
      </w:r>
      <w:proofErr w:type="gramEnd"/>
      <w:r w:rsidR="002479BC">
        <w:rPr>
          <w:lang w:val="en-US"/>
        </w:rPr>
        <w:t xml:space="preserve"> on unemployment, pension and health care. Given the </w:t>
      </w:r>
      <w:r w:rsidR="00E30967" w:rsidRPr="00E30967">
        <w:rPr>
          <w:lang w:val="en-US"/>
        </w:rPr>
        <w:t>substantial amount of time and the wide spectrum of democratic nations</w:t>
      </w:r>
      <w:r w:rsidR="002479BC">
        <w:rPr>
          <w:lang w:val="en-US"/>
        </w:rPr>
        <w:t xml:space="preserve"> in which the survey has been conducted in, the authors are able to exploit significant cross-country and time variation in welfare state developments. </w:t>
      </w:r>
    </w:p>
    <w:p w14:paraId="29176BD1" w14:textId="0A65D816" w:rsidR="00193305" w:rsidRDefault="00925750" w:rsidP="00DD49DC">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sidR="00DD49DC">
        <w:rPr>
          <w:lang w:val="en-US"/>
        </w:rPr>
        <w:t>trends</w:t>
      </w:r>
      <w:r>
        <w:t xml:space="preserve"> in welfare generosity over time.</w:t>
      </w:r>
      <w:r w:rsidR="003B486C" w:rsidRPr="003B486C">
        <w:rPr>
          <w:lang w:val="en-US"/>
        </w:rPr>
        <w:t xml:space="preserve"> </w:t>
      </w:r>
      <w:r w:rsidR="003B486C">
        <w:rPr>
          <w:lang w:val="en-US"/>
        </w:rPr>
        <w:t>Each</w:t>
      </w:r>
      <w:r w:rsidR="003B486C" w:rsidRPr="003B486C">
        <w:rPr>
          <w:lang w:val="en-US"/>
        </w:rPr>
        <w:t xml:space="preserve"> unit </w:t>
      </w:r>
      <w:r w:rsidR="008168CF">
        <w:rPr>
          <w:lang w:val="en-US"/>
        </w:rPr>
        <w:t xml:space="preserve">of </w:t>
      </w:r>
      <w:r w:rsidR="003B486C" w:rsidRPr="003B486C">
        <w:rPr>
          <w:lang w:val="en-US"/>
        </w:rPr>
        <w:t>observation of the database</w:t>
      </w:r>
      <w:r w:rsidR="008168CF">
        <w:rPr>
          <w:lang w:val="en-US"/>
        </w:rPr>
        <w:t xml:space="preserve"> </w:t>
      </w:r>
      <w:r w:rsidR="003B486C" w:rsidRPr="003B486C">
        <w:rPr>
          <w:lang w:val="en-US"/>
        </w:rPr>
        <w:t xml:space="preserve">records </w:t>
      </w:r>
      <w:r w:rsidR="008168CF">
        <w:rPr>
          <w:lang w:val="en-US"/>
        </w:rPr>
        <w:t>the preferences of different income groups within a country at a given year towards a specific welfare policy</w:t>
      </w:r>
      <w:r w:rsidR="003B486C" w:rsidRPr="003B486C">
        <w:rPr>
          <w:lang w:val="en-US"/>
        </w:rPr>
        <w:t xml:space="preserve"> as</w:t>
      </w:r>
      <w:r w:rsidR="003B486C">
        <w:rPr>
          <w:lang w:val="en-US"/>
        </w:rPr>
        <w:t xml:space="preserve"> </w:t>
      </w:r>
      <w:r w:rsidR="008168CF">
        <w:rPr>
          <w:lang w:val="en-US"/>
        </w:rPr>
        <w:t xml:space="preserve">well as </w:t>
      </w:r>
      <w:r w:rsidR="003B486C">
        <w:rPr>
          <w:lang w:val="en-US"/>
        </w:rPr>
        <w:t>the</w:t>
      </w:r>
      <w:r w:rsidR="003B486C" w:rsidRPr="003B486C">
        <w:rPr>
          <w:lang w:val="en-US"/>
        </w:rPr>
        <w:t xml:space="preserve"> changes in the </w:t>
      </w:r>
      <w:proofErr w:type="gramStart"/>
      <w:r w:rsidR="003B486C" w:rsidRPr="003B486C">
        <w:rPr>
          <w:lang w:val="en-US"/>
        </w:rPr>
        <w:t>particular welfare</w:t>
      </w:r>
      <w:proofErr w:type="gramEnd"/>
      <w:r w:rsidR="003B486C" w:rsidRPr="003B486C">
        <w:rPr>
          <w:lang w:val="en-US"/>
        </w:rPr>
        <w:t xml:space="preserve"> sectors, namely unemployment, pension, and health care.</w:t>
      </w:r>
    </w:p>
    <w:p w14:paraId="5BE8127E" w14:textId="68FAF379"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has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w:t>
      </w:r>
      <w:r w:rsidR="008168CF">
        <w:rPr>
          <w:lang w:val="en-US"/>
        </w:rPr>
        <w:lastRenderedPageBreak/>
        <w:t xml:space="preserve">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w:t>
      </w:r>
      <w:r w:rsidR="00505584">
        <w:rPr>
          <w:lang w:val="en-US"/>
        </w:rPr>
        <w:t>2007).</w:t>
      </w:r>
      <w:r w:rsidR="00505584">
        <w:rPr>
          <w:lang w:val="en-US"/>
        </w:rPr>
        <w:t xml:space="preserve">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The data is retrieved from the External Wealth of Nations Database (</w:t>
      </w:r>
      <w:r w:rsidR="00505584">
        <w:rPr>
          <w:rFonts w:ascii="Calibri" w:hAnsi="Calibri" w:cs="Calibri"/>
          <w:sz w:val="22"/>
          <w:szCs w:val="22"/>
          <w:lang w:val="en-GB"/>
        </w:rPr>
        <w:t xml:space="preserve">Lane </w:t>
      </w:r>
      <w:r w:rsidR="00505584">
        <w:rPr>
          <w:rFonts w:ascii="Calibri" w:hAnsi="Calibri" w:cs="Calibri"/>
          <w:sz w:val="22"/>
          <w:szCs w:val="22"/>
          <w:lang w:val="en-GB"/>
        </w:rPr>
        <w:t>&amp;</w:t>
      </w:r>
      <w:r w:rsidR="00505584">
        <w:rPr>
          <w:rFonts w:ascii="Calibri" w:hAnsi="Calibri" w:cs="Calibri"/>
          <w:sz w:val="22"/>
          <w:szCs w:val="22"/>
          <w:lang w:val="en-GB"/>
        </w:rPr>
        <w:t xml:space="preserve">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02402E">
      <w:pPr>
        <w:rPr>
          <w:lang w:val="en-US"/>
        </w:rPr>
      </w:pPr>
      <w:r>
        <w:rPr>
          <w:noProof/>
          <w:lang w:val="en-US"/>
        </w:rPr>
        <w:drawing>
          <wp:inline distT="0" distB="0" distL="0" distR="0" wp14:anchorId="18EA7C3F" wp14:editId="0B201A3A">
            <wp:extent cx="5731510" cy="3582035"/>
            <wp:effectExtent l="0" t="0" r="0"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11A99AE" w14:textId="77777777" w:rsidR="00237111" w:rsidRDefault="00237111" w:rsidP="0002402E">
      <w:pPr>
        <w:rPr>
          <w:lang w:val="en-US"/>
        </w:rPr>
      </w:pPr>
    </w:p>
    <w:p w14:paraId="39132CA2" w14:textId="47FC3061" w:rsidR="00505584" w:rsidRDefault="00505584" w:rsidP="0002402E">
      <w:pPr>
        <w:rPr>
          <w:lang w:val="en-US"/>
        </w:rPr>
      </w:pPr>
      <w:r>
        <w:rPr>
          <w:lang w:val="en-US"/>
        </w:rPr>
        <w:t xml:space="preserve">In Figure 1 one can observe how drastically capital flows have risen between </w:t>
      </w:r>
      <w:r>
        <w:rPr>
          <w:lang w:val="en-US"/>
        </w:rPr>
        <w:t>1985-2008</w:t>
      </w:r>
      <w:r>
        <w:rPr>
          <w:lang w:val="en-US"/>
        </w:rPr>
        <w:t xml:space="preserve"> </w:t>
      </w:r>
      <w:r>
        <w:rPr>
          <w:lang w:val="en-US"/>
        </w:rPr>
        <w:t>for the countries under observation</w:t>
      </w:r>
      <w:r>
        <w:rPr>
          <w:lang w:val="en-US"/>
        </w:rPr>
        <w:t xml:space="preserve">. Whereas almost all these countries have liberalized their capital accounts by the end of the century, the resulting de facto increase in capital mobility is quite divergent.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how Ireland has passed already surpassed the de facto mobility of 1000% its GDP after 1996. Interestingly, many countries that have observed. Interestingly, one can observe that smaller countries often </w:t>
      </w:r>
      <w:r>
        <w:rPr>
          <w:lang w:val="en-US"/>
        </w:rPr>
        <w:t>witnessed some of the largest streams of capital mobility</w:t>
      </w:r>
      <w:r>
        <w:rPr>
          <w:lang w:val="en-US"/>
        </w:rPr>
        <w:t xml:space="preserve"> (Netherlands, Ireland, Switzerland). </w:t>
      </w:r>
      <w:r w:rsidRPr="00505584">
        <w:rPr>
          <w:lang w:val="en-US"/>
        </w:rPr>
        <w:t xml:space="preserve">Smaller countries may have a smaller domestic market or limited investment opportunities within their borders. As a result, capital </w:t>
      </w:r>
      <w:r>
        <w:rPr>
          <w:lang w:val="en-US"/>
        </w:rPr>
        <w:t>might</w:t>
      </w:r>
      <w:r w:rsidRPr="00505584">
        <w:rPr>
          <w:lang w:val="en-US"/>
        </w:rPr>
        <w:t xml:space="preserve"> flow out of these countries in search of better investment </w:t>
      </w:r>
      <w:r>
        <w:rPr>
          <w:lang w:val="en-US"/>
        </w:rPr>
        <w:t>opportunities</w:t>
      </w:r>
      <w:r w:rsidRPr="00505584">
        <w:rPr>
          <w:lang w:val="en-US"/>
        </w:rPr>
        <w:t xml:space="preserve"> </w:t>
      </w:r>
      <w:r>
        <w:rPr>
          <w:lang w:val="en-US"/>
        </w:rPr>
        <w:t xml:space="preserve">abroad. </w:t>
      </w:r>
      <w:r>
        <w:rPr>
          <w:lang w:val="en-US"/>
        </w:rPr>
        <w:br/>
      </w:r>
      <w:r>
        <w:rPr>
          <w:lang w:val="en-US"/>
        </w:rPr>
        <w:br/>
        <w:t xml:space="preserve">Smaller countries might be more dependent on trade and investment with </w:t>
      </w:r>
      <w:proofErr w:type="spellStart"/>
      <w:r>
        <w:rPr>
          <w:lang w:val="en-US"/>
        </w:rPr>
        <w:t>neighbouring</w:t>
      </w:r>
      <w:proofErr w:type="spellEnd"/>
      <w:r>
        <w:rPr>
          <w:lang w:val="en-US"/>
        </w:rPr>
        <w:t xml:space="preserve"> countries, resulting in more capital streams. </w:t>
      </w:r>
      <w:r>
        <w:rPr>
          <w:lang w:val="en-US"/>
        </w:rPr>
        <w:br/>
      </w:r>
      <w:r>
        <w:rPr>
          <w:lang w:val="en-US"/>
        </w:rPr>
        <w:br/>
        <w:t xml:space="preserve">Given that citizens enjoy more investment </w:t>
      </w:r>
      <w:proofErr w:type="spellStart"/>
      <w:r>
        <w:rPr>
          <w:lang w:val="en-US"/>
        </w:rPr>
        <w:t>opportunites</w:t>
      </w:r>
      <w:proofErr w:type="spellEnd"/>
      <w:r>
        <w:rPr>
          <w:lang w:val="en-US"/>
        </w:rPr>
        <w:br/>
      </w:r>
      <w:r>
        <w:rPr>
          <w:lang w:val="en-US"/>
        </w:rPr>
        <w:br/>
        <w:t xml:space="preserve">larger economies tend to offer more investment opportunities for </w:t>
      </w:r>
      <w:proofErr w:type="spellStart"/>
      <w:r>
        <w:rPr>
          <w:lang w:val="en-US"/>
        </w:rPr>
        <w:t>citzien</w:t>
      </w:r>
      <w:proofErr w:type="spellEnd"/>
      <w:r>
        <w:rPr>
          <w:lang w:val="en-US"/>
        </w:rPr>
        <w:br/>
      </w:r>
      <w:r>
        <w:rPr>
          <w:lang w:val="en-US"/>
        </w:rPr>
        <w:br/>
        <w:t xml:space="preserve">The rise in capital mobility can be explained by multiple factors including </w:t>
      </w:r>
      <w:r>
        <w:rPr>
          <w:lang w:val="en-US"/>
        </w:rPr>
        <w:br/>
        <w:t xml:space="preserve">Given that we assess capital mobility with respect to GDP, it is of no surprise that many </w:t>
      </w:r>
      <w:r>
        <w:rPr>
          <w:lang w:val="en-US"/>
        </w:rPr>
        <w:lastRenderedPageBreak/>
        <w:t xml:space="preserve">countries that have witnessed some of the largest streams of capital mobility, are relatively small (e.g. Netherlands, </w:t>
      </w:r>
      <w:r>
        <w:rPr>
          <w:lang w:val="en-US"/>
        </w:rPr>
        <w:br/>
      </w:r>
      <w:r>
        <w:rPr>
          <w:lang w:val="en-US"/>
        </w:rPr>
        <w:br/>
        <w:t xml:space="preserve">Bigger countries more investment opportunities domestically </w:t>
      </w:r>
      <w:r>
        <w:rPr>
          <w:lang w:val="en-US"/>
        </w:rPr>
        <w:br/>
      </w:r>
      <w:r>
        <w:rPr>
          <w:lang w:val="en-US"/>
        </w:rPr>
        <w:br/>
        <w:t>The y-axis is cut off around the 1000% percentage mark to allow for comparability.</w:t>
      </w:r>
    </w:p>
    <w:p w14:paraId="4732555C" w14:textId="0FADA0BE" w:rsidR="00505584" w:rsidRDefault="00505584" w:rsidP="0002402E">
      <w:pPr>
        <w:rPr>
          <w:lang w:val="en-US"/>
        </w:rPr>
      </w:pPr>
      <w:r>
        <w:rPr>
          <w:lang w:val="en-US"/>
        </w:rPr>
        <w:br/>
      </w:r>
      <w:r>
        <w:rPr>
          <w:lang w:val="en-US"/>
        </w:rPr>
        <w:br/>
      </w:r>
      <w:r>
        <w:rPr>
          <w:lang w:val="en-US"/>
        </w:rPr>
        <w:br/>
      </w:r>
    </w:p>
    <w:p w14:paraId="3726BF2C" w14:textId="4E79FC04" w:rsidR="00237111" w:rsidRDefault="00237111" w:rsidP="0002402E">
      <w:pPr>
        <w:rPr>
          <w:lang w:val="en-US"/>
        </w:rPr>
      </w:pPr>
      <w:r>
        <w:rPr>
          <w:lang w:val="en-US"/>
        </w:rPr>
        <w:t xml:space="preserve">Limitation and thoughts: </w:t>
      </w:r>
      <w:r>
        <w:rPr>
          <w:lang w:val="en-US"/>
        </w:rPr>
        <w:br/>
      </w:r>
      <w:r>
        <w:rPr>
          <w:lang w:val="en-US"/>
        </w:rPr>
        <w:br/>
        <w:t>Capital mobility does not capture actual capital flight.</w:t>
      </w:r>
      <w:r>
        <w:rPr>
          <w:lang w:val="en-US"/>
        </w:rPr>
        <w:br/>
        <w:t xml:space="preserve">whereas it is possible to measure capital flight by looking at the outflows, this paper hypothesizes that it </w:t>
      </w:r>
      <w:proofErr w:type="gramStart"/>
      <w:r>
        <w:rPr>
          <w:lang w:val="en-US"/>
        </w:rPr>
        <w:t>actually is</w:t>
      </w:r>
      <w:proofErr w:type="gramEnd"/>
      <w:r>
        <w:rPr>
          <w:lang w:val="en-US"/>
        </w:rPr>
        <w:t xml:space="preserve"> not necessarily actual capital flight, however the fear of capital flight, that may influence policymakers to implement policies that reflect the interest of capital. However, even capital mobility as the sum of gross in and outflows of capital does not capture the perceive threat of capital flight. It is however </w:t>
      </w:r>
      <w:proofErr w:type="gramStart"/>
      <w:r>
        <w:rPr>
          <w:lang w:val="en-US"/>
        </w:rPr>
        <w:t>an important</w:t>
      </w:r>
      <w:proofErr w:type="gramEnd"/>
      <w:r>
        <w:rPr>
          <w:lang w:val="en-US"/>
        </w:rPr>
        <w:t>.</w:t>
      </w:r>
    </w:p>
    <w:p w14:paraId="120F2BDA" w14:textId="77777777" w:rsidR="00505584" w:rsidRDefault="00505584" w:rsidP="0002402E">
      <w:pPr>
        <w:rPr>
          <w:lang w:val="en-US"/>
        </w:rPr>
      </w:pPr>
    </w:p>
    <w:p w14:paraId="2F739C2C" w14:textId="77777777" w:rsidR="00505584" w:rsidRDefault="00505584" w:rsidP="0002402E">
      <w:pPr>
        <w:rPr>
          <w:lang w:val="en-US"/>
        </w:rPr>
      </w:pPr>
    </w:p>
    <w:p w14:paraId="4FBB29F3" w14:textId="3AC497B3" w:rsidR="00505584" w:rsidRPr="00DD49DC"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sectPr w:rsidR="00505584"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1A04" w14:textId="77777777" w:rsidR="001B03B7" w:rsidRDefault="001B03B7" w:rsidP="00861A35">
      <w:r>
        <w:separator/>
      </w:r>
    </w:p>
  </w:endnote>
  <w:endnote w:type="continuationSeparator" w:id="0">
    <w:p w14:paraId="65299C47" w14:textId="77777777" w:rsidR="001B03B7" w:rsidRDefault="001B03B7"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00E4" w14:textId="77777777" w:rsidR="001B03B7" w:rsidRDefault="001B03B7" w:rsidP="00861A35">
      <w:r>
        <w:separator/>
      </w:r>
    </w:p>
  </w:footnote>
  <w:footnote w:type="continuationSeparator" w:id="0">
    <w:p w14:paraId="78209C38" w14:textId="77777777" w:rsidR="001B03B7" w:rsidRDefault="001B03B7"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91FD6"/>
    <w:rsid w:val="00094550"/>
    <w:rsid w:val="000A3950"/>
    <w:rsid w:val="000B1F21"/>
    <w:rsid w:val="000C35D8"/>
    <w:rsid w:val="000C51F6"/>
    <w:rsid w:val="000C5E42"/>
    <w:rsid w:val="000D004F"/>
    <w:rsid w:val="000D2B69"/>
    <w:rsid w:val="000E3C13"/>
    <w:rsid w:val="000E5D99"/>
    <w:rsid w:val="001165E3"/>
    <w:rsid w:val="00121A92"/>
    <w:rsid w:val="00146923"/>
    <w:rsid w:val="001523F4"/>
    <w:rsid w:val="00175339"/>
    <w:rsid w:val="00182ADE"/>
    <w:rsid w:val="00193305"/>
    <w:rsid w:val="00194FB6"/>
    <w:rsid w:val="00196194"/>
    <w:rsid w:val="001A39E1"/>
    <w:rsid w:val="001B0171"/>
    <w:rsid w:val="001B03B7"/>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81CB2"/>
    <w:rsid w:val="00383B0E"/>
    <w:rsid w:val="003863F6"/>
    <w:rsid w:val="003959D2"/>
    <w:rsid w:val="003A3E93"/>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50CB"/>
    <w:rsid w:val="005459E0"/>
    <w:rsid w:val="005556BF"/>
    <w:rsid w:val="00561767"/>
    <w:rsid w:val="0058205E"/>
    <w:rsid w:val="00584044"/>
    <w:rsid w:val="00587E94"/>
    <w:rsid w:val="0059589E"/>
    <w:rsid w:val="005B0742"/>
    <w:rsid w:val="005B357C"/>
    <w:rsid w:val="005C524F"/>
    <w:rsid w:val="005D2281"/>
    <w:rsid w:val="005E093F"/>
    <w:rsid w:val="005E7FDD"/>
    <w:rsid w:val="005F6358"/>
    <w:rsid w:val="00606F2A"/>
    <w:rsid w:val="00611B79"/>
    <w:rsid w:val="006144B8"/>
    <w:rsid w:val="00617785"/>
    <w:rsid w:val="00624FFE"/>
    <w:rsid w:val="00634C27"/>
    <w:rsid w:val="00647E17"/>
    <w:rsid w:val="0065508F"/>
    <w:rsid w:val="006556E7"/>
    <w:rsid w:val="00671B92"/>
    <w:rsid w:val="006A056A"/>
    <w:rsid w:val="006B0D5B"/>
    <w:rsid w:val="006B1D63"/>
    <w:rsid w:val="006C0FFB"/>
    <w:rsid w:val="006C52CA"/>
    <w:rsid w:val="006F7B16"/>
    <w:rsid w:val="007064A8"/>
    <w:rsid w:val="00707E61"/>
    <w:rsid w:val="00714D55"/>
    <w:rsid w:val="00716A2C"/>
    <w:rsid w:val="00724629"/>
    <w:rsid w:val="00750C0D"/>
    <w:rsid w:val="007717D4"/>
    <w:rsid w:val="00782399"/>
    <w:rsid w:val="007840D6"/>
    <w:rsid w:val="00785F07"/>
    <w:rsid w:val="00790A3D"/>
    <w:rsid w:val="007A4B35"/>
    <w:rsid w:val="007A620F"/>
    <w:rsid w:val="007B3FEC"/>
    <w:rsid w:val="007C0E39"/>
    <w:rsid w:val="007C4E40"/>
    <w:rsid w:val="007D5EA7"/>
    <w:rsid w:val="007D7727"/>
    <w:rsid w:val="007F708A"/>
    <w:rsid w:val="007F790A"/>
    <w:rsid w:val="00814275"/>
    <w:rsid w:val="008168CF"/>
    <w:rsid w:val="008233F9"/>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4A5B"/>
    <w:rsid w:val="00A57FCE"/>
    <w:rsid w:val="00A669E5"/>
    <w:rsid w:val="00A713B0"/>
    <w:rsid w:val="00A73075"/>
    <w:rsid w:val="00A81C87"/>
    <w:rsid w:val="00A84564"/>
    <w:rsid w:val="00A96879"/>
    <w:rsid w:val="00AB29AA"/>
    <w:rsid w:val="00AC7225"/>
    <w:rsid w:val="00AD48E7"/>
    <w:rsid w:val="00AD60BF"/>
    <w:rsid w:val="00AE6AF3"/>
    <w:rsid w:val="00AF10B8"/>
    <w:rsid w:val="00B02A6C"/>
    <w:rsid w:val="00B122DF"/>
    <w:rsid w:val="00B2290D"/>
    <w:rsid w:val="00B37C21"/>
    <w:rsid w:val="00B41E4C"/>
    <w:rsid w:val="00B575FA"/>
    <w:rsid w:val="00B64480"/>
    <w:rsid w:val="00B6530E"/>
    <w:rsid w:val="00B749F3"/>
    <w:rsid w:val="00B74FB8"/>
    <w:rsid w:val="00B77355"/>
    <w:rsid w:val="00B860F7"/>
    <w:rsid w:val="00B90CFB"/>
    <w:rsid w:val="00BA3914"/>
    <w:rsid w:val="00BB4D96"/>
    <w:rsid w:val="00BC6395"/>
    <w:rsid w:val="00BE484B"/>
    <w:rsid w:val="00BF0E18"/>
    <w:rsid w:val="00BF0E45"/>
    <w:rsid w:val="00BF5BB4"/>
    <w:rsid w:val="00BF5FD6"/>
    <w:rsid w:val="00C04E7A"/>
    <w:rsid w:val="00C13A3F"/>
    <w:rsid w:val="00C25AF2"/>
    <w:rsid w:val="00C30739"/>
    <w:rsid w:val="00C31DDD"/>
    <w:rsid w:val="00C37921"/>
    <w:rsid w:val="00C512C5"/>
    <w:rsid w:val="00C52034"/>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D49DC"/>
    <w:rsid w:val="00DF50DB"/>
    <w:rsid w:val="00E0568A"/>
    <w:rsid w:val="00E1051A"/>
    <w:rsid w:val="00E128B4"/>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41C6C"/>
    <w:rsid w:val="00F43B45"/>
    <w:rsid w:val="00F44797"/>
    <w:rsid w:val="00F55ED9"/>
    <w:rsid w:val="00F61738"/>
    <w:rsid w:val="00F6711E"/>
    <w:rsid w:val="00F737B1"/>
    <w:rsid w:val="00F81431"/>
    <w:rsid w:val="00F84AA9"/>
    <w:rsid w:val="00F85EB7"/>
    <w:rsid w:val="00F90015"/>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B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1176</TotalTime>
  <Pages>12</Pages>
  <Words>11729</Words>
  <Characters>68030</Characters>
  <Application>Microsoft Office Word</Application>
  <DocSecurity>0</DocSecurity>
  <Lines>1259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102</cp:revision>
  <dcterms:created xsi:type="dcterms:W3CDTF">2023-05-10T14:32:00Z</dcterms:created>
  <dcterms:modified xsi:type="dcterms:W3CDTF">2023-06-03T11:40:00Z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