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ships production-grade systems — PostgreSQL-backed REST APIs, CI/CD pipelines, Docker-based testing, and third-party API integrations — not just working demos. Experience with Python, TypeScript/React, and building and debugging full-stack systems end-to-end,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staff rotation, cash flow, customer complaints, staff supervision, and healthcare-grade cleanliness standards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Turn Rotation — Salon Staff Rotation &amp; Fairness Engine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PostgreSQL, Next.js, AWS Textract, Docker, GitHub Actions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Engineered a concurrency-safe rotation engine on PostgreSQL using atomic functions and optimistic concurrency, with relational schema design enforcing fairness rules and preventing double-booked staff at the database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Integrated AWS Textract to parse uploaded price lists into a manager-reviewed import pipeline, handling real third-party API responses and edge cases before anything reached the live catalog.</w:t>
      </w:r>
    </w:p>
    <w:p>
      <w:pPr>
        <w:pStyle w:val="ListParagraph"/>
        <w:numPr>
          <w:ilvl w:val="0"/>
          <w:numId w:val="2"/>
        </w:numPr>
      </w:pPr>
      <w:r>
        <w:t>Built a CI pipeline (GitHub Actions) that spins up PostgreSQL in Docker to run 53 automated tests on every push; manually validated ~350 real assignments, traced a 2% error rate to two concurrency edge cases, and shipped fixes to production the same day.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PostgreSQL (Supabase, RLS), Zod, Docker, Sentry | 2026</w:t>
      </w:r>
    </w:p>
    <w:p>
      <w:pPr>
        <w:pStyle w:val="ListParagraph"/>
        <w:numPr>
          <w:ilvl w:val="0"/>
          <w:numId w:val="2"/>
        </w:numPr>
      </w:pPr>
      <w:r>
        <w:t>Built and shipped a full-stack booking platform for a real business, backed by a relational PostgreSQL schema with Row Level Security and Zod-validated REST-style endpoints at the trust boundary.</w:t>
      </w:r>
    </w:p>
    <w:p>
      <w:pPr>
        <w:pStyle w:val="ListParagraph"/>
        <w:numPr>
          <w:ilvl w:val="0"/>
          <w:numId w:val="2"/>
        </w:numPr>
      </w:pPr>
      <w:r>
        <w:t>Integrated the Anthropic Claude API for natural-language service search, re-validating every AI response against the real catalog before it reached a customer-facing endpoint.</w:t>
      </w:r>
    </w:p>
    <w:p>
      <w:pPr>
        <w:pStyle w:val="ListParagraph"/>
        <w:numPr>
          <w:ilvl w:val="0"/>
          <w:numId w:val="2"/>
        </w:numPr>
      </w:pPr>
      <w:r>
        <w:t>Set up CI (lint, typecheck, test, build) gating every deploy with Sentry error monitoring in production; 26 automated tests and a 100/100 Lighthouse score; found and fixed a stored-HTML-injection vulnerability along the way.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AI Spam Detection System (scikit-learn, Flask) — Flask backend serving a trained classifier for real-time spam/fraud-pattern inference; 97-99% accuracy across email and SMS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E-Commerce Platform (Zara-style, team) — React/Redux/MySQL/Stripe full-stack store; built and integrated Stripe checkout and order management, deployed to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Supervised Learning — House Price &amp; Disease Prediction (scikit-learn) — regression/classification models, improved accuracy 78% → 85% through tuning.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