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987FF9C">
      <w:pPr>
        <w:pBdr/>
        <w:shd w:val="nil" w:color="000000"/>
        <w:spacing/>
        <w:ind/>
        <w:jc w:val="center"/>
        <w:rPr>
          <w:rFonts w:ascii="Times New Roman" w:hAnsi="Times New Roman" w:cs="Times New Roman"/>
          <w:sz w:val="40"/>
          <w:szCs w:val="18"/>
        </w:rPr>
      </w:pPr>
      <w:r>
        <w:rPr>
          <w:rFonts w:ascii="Times New Roman" w:hAnsi="Times New Roman" w:eastAsia="Times New Roman" w:cs="Times New Roman"/>
          <w:b/>
          <w:color w:val="000000"/>
          <w:sz w:val="40"/>
          <w:szCs w:val="18"/>
          <w:highlight w:val="none"/>
        </w:rPr>
        <w:t xml:space="preserve">Joule: Dynamic Power Envelope </w:t>
      </w:r>
      <w:r>
        <w:rPr>
          <w:rFonts w:ascii="Times New Roman" w:hAnsi="Times New Roman" w:eastAsia="Times New Roman" w:cs="Times New Roman"/>
          <w:b/>
          <w:color w:val="000000"/>
          <w:sz w:val="40"/>
          <w:szCs w:val="18"/>
          <w:highlight w:val="none"/>
          <w:lang w:val="en"/>
        </w:rPr>
        <w:t xml:space="preserve">Control</w:t>
      </w:r>
      <w:r>
        <w:rPr>
          <w:rFonts w:ascii="Times New Roman" w:hAnsi="Times New Roman" w:eastAsia="Times New Roman" w:cs="Times New Roman"/>
          <w:b/>
          <w:color w:val="000000"/>
          <w:sz w:val="40"/>
          <w:szCs w:val="18"/>
          <w:highlight w:val="none"/>
        </w:rPr>
        <w:br/>
      </w:r>
      <w:r>
        <w:rPr>
          <w:rFonts w:ascii="Times New Roman" w:hAnsi="Times New Roman" w:eastAsia="Times New Roman" w:cs="Times New Roman"/>
          <w:b/>
          <w:color w:val="000000"/>
          <w:sz w:val="40"/>
          <w:szCs w:val="18"/>
          <w:highlight w:val="none"/>
        </w:rPr>
        <w:t xml:space="preserve">for</w:t>
      </w:r>
      <w:r>
        <w:rPr>
          <w:rFonts w:ascii="Times New Roman" w:hAnsi="Times New Roman" w:eastAsia="Times New Roman" w:cs="Times New Roman"/>
          <w:b/>
          <w:color w:val="000000"/>
          <w:sz w:val="40"/>
          <w:szCs w:val="18"/>
          <w:highlight w:val="none"/>
          <w:lang w:val="en"/>
        </w:rPr>
        <w:t xml:space="preserve"> Power-Constrained</w:t>
      </w:r>
      <w:r>
        <w:rPr>
          <w:rFonts w:ascii="Times New Roman" w:hAnsi="Times New Roman" w:eastAsia="Times New Roman" w:cs="Times New Roman"/>
          <w:b/>
          <w:color w:val="000000"/>
          <w:sz w:val="40"/>
          <w:szCs w:val="18"/>
          <w:highlight w:val="none"/>
        </w:rPr>
        <w:t xml:space="preserve"> Compute Clusters</w:t>
      </w:r>
      <w:r>
        <w:rPr>
          <w:rFonts w:ascii="Times New Roman" w:hAnsi="Times New Roman" w:eastAsia="Times New Roman" w:cs="Times New Roman"/>
          <w:sz w:val="40"/>
          <w:szCs w:val="18"/>
        </w:rPr>
      </w:r>
      <w:r>
        <w:rPr>
          <w:rFonts w:ascii="Times New Roman" w:hAnsi="Times New Roman" w:eastAsia="Times New Roman" w:cs="Times New Roman"/>
          <w:sz w:val="40"/>
          <w:szCs w:val="18"/>
        </w:rPr>
      </w:r>
    </w:p>
    <w:p w14:paraId="56F2DFD5">
      <w:pPr>
        <w:pBdr/>
        <w:shd w:val="nil" w:color="000000"/>
        <w:spacing/>
        <w:ind/>
        <w:jc w:val="center"/>
        <w:rPr>
          <w:rFonts w:ascii="Times New Roman" w:hAnsi="Times New Roman" w:cs="Times New Roman"/>
          <w:sz w:val="40"/>
          <w:szCs w:val="18"/>
        </w:rPr>
      </w:pPr>
      <w:r>
        <w:rPr>
          <w:rFonts w:ascii="Times New Roman" w:hAnsi="Times New Roman" w:eastAsia="Times New Roman" w:cs="Times New Roman"/>
          <w:b/>
          <w:color w:val="000000"/>
          <w:sz w:val="40"/>
          <w:szCs w:val="18"/>
          <w:highlight w:val="none"/>
          <w:lang w:val="en"/>
        </w:rPr>
      </w:r>
      <w:r>
        <w:rPr>
          <w:rFonts w:ascii="Times New Roman" w:hAnsi="Times New Roman" w:eastAsia="Times New Roman" w:cs="Times New Roman"/>
          <w:sz w:val="40"/>
          <w:szCs w:val="18"/>
        </w:rPr>
      </w:r>
      <w:r>
        <w:rPr>
          <w:rFonts w:ascii="Times New Roman" w:hAnsi="Times New Roman" w:eastAsia="Times New Roman" w:cs="Times New Roman"/>
          <w:sz w:val="40"/>
          <w:szCs w:val="18"/>
        </w:rPr>
      </w:r>
    </w:p>
    <w:p w14:paraId="7A806213">
      <w:pPr>
        <w:pBdr/>
        <w:shd w:val="nil" w:color="000000"/>
        <w:spacing/>
        <w:ind/>
        <w:jc w:val="center"/>
        <w:rPr>
          <w:rFonts w:ascii="Times New Roman" w:hAnsi="Times New Roman" w:cs="Times New Roman"/>
          <w:b w:val="0"/>
          <w:bCs w:val="0"/>
          <w:sz w:val="24"/>
          <w:szCs w:val="10"/>
        </w:rPr>
      </w:pPr>
      <w:r>
        <w:rPr>
          <w:rFonts w:ascii="Times New Roman" w:hAnsi="Times New Roman" w:eastAsia="Times New Roman" w:cs="Times New Roman"/>
          <w:b w:val="0"/>
          <w:bCs w:val="0"/>
          <w:color w:val="000000"/>
          <w:sz w:val="24"/>
          <w:szCs w:val="10"/>
          <w:highlight w:val="none"/>
        </w:rPr>
        <w:t xml:space="preserve">Finn </w:t>
      </w:r>
      <w:r>
        <w:rPr>
          <w:rFonts w:ascii="Times New Roman" w:hAnsi="Times New Roman" w:eastAsia="Times New Roman" w:cs="Times New Roman"/>
          <w:b w:val="0"/>
          <w:bCs w:val="0"/>
          <w:color w:val="000000"/>
          <w:sz w:val="24"/>
          <w:szCs w:val="10"/>
          <w:highlight w:val="none"/>
          <w:lang w:val="en"/>
        </w:rPr>
        <w:t xml:space="preserve">Wicks</w:t>
      </w:r>
      <w:r>
        <w:rPr>
          <w:rFonts w:ascii="Times New Roman" w:hAnsi="Times New Roman" w:eastAsia="Times New Roman" w:cs="Times New Roman"/>
          <w:b w:val="0"/>
          <w:bCs w:val="0"/>
          <w:sz w:val="24"/>
          <w:szCs w:val="10"/>
        </w:rPr>
      </w:r>
      <w:r>
        <w:rPr>
          <w:rFonts w:ascii="Times New Roman" w:hAnsi="Times New Roman" w:eastAsia="Times New Roman" w:cs="Times New Roman"/>
          <w:b w:val="0"/>
          <w:bCs w:val="0"/>
          <w:sz w:val="24"/>
          <w:szCs w:val="10"/>
        </w:rPr>
      </w:r>
    </w:p>
    <w:p w14:paraId="5206A5FC">
      <w:pPr>
        <w:pBdr/>
        <w:shd w:val="nil" w:color="000000"/>
        <w:spacing/>
        <w:ind/>
        <w:jc w:val="center"/>
        <w:rPr>
          <w:rFonts w:ascii="Times New Roman" w:hAnsi="Times New Roman" w:cs="Times New Roman"/>
          <w:b w:val="0"/>
          <w:bCs w:val="0"/>
          <w:sz w:val="24"/>
          <w:szCs w:val="10"/>
        </w:rPr>
      </w:pPr>
      <w:r>
        <w:rPr>
          <w:rFonts w:ascii="Times New Roman" w:hAnsi="Times New Roman" w:eastAsia="Times New Roman" w:cs="Times New Roman"/>
          <w:b w:val="0"/>
          <w:bCs w:val="0"/>
          <w:color w:val="000000"/>
          <w:sz w:val="24"/>
          <w:szCs w:val="10"/>
          <w:highlight w:val="none"/>
          <w:lang w:val="en"/>
        </w:rPr>
        <w:t xml:space="preserve">March 2026</w:t>
      </w:r>
      <w:r>
        <w:rPr>
          <w:rFonts w:ascii="Times New Roman" w:hAnsi="Times New Roman" w:eastAsia="Times New Roman" w:cs="Times New Roman"/>
          <w:b w:val="0"/>
          <w:bCs w:val="0"/>
          <w:sz w:val="24"/>
          <w:szCs w:val="10"/>
        </w:rPr>
      </w:r>
      <w:r>
        <w:rPr>
          <w:rFonts w:ascii="Times New Roman" w:hAnsi="Times New Roman" w:eastAsia="Times New Roman" w:cs="Times New Roman"/>
          <w:b w:val="0"/>
          <w:bCs w:val="0"/>
          <w:sz w:val="24"/>
          <w:szCs w:val="10"/>
        </w:rPr>
      </w:r>
    </w:p>
    <w:p w14:paraId="6EC9817D">
      <w:pPr>
        <w:pBdr/>
        <w:shd w:val="nil" w:color="auto"/>
        <w:spacing/>
        <w:ind/>
        <w:rPr>
          <w:rFonts w:ascii="Times New Roman" w:hAnsi="Times New Roman" w:cs="Times New Roman"/>
          <w:sz w:val="48"/>
          <w:szCs w:val="48"/>
        </w:rPr>
      </w:pPr>
      <w:r>
        <w:rPr>
          <w:rFonts w:ascii="Times New Roman" w:hAnsi="Times New Roman" w:eastAsia="Times New Roman" w:cs="Times New Roman"/>
          <w:b/>
          <w:color w:val="000000"/>
          <w:sz w:val="48"/>
          <w:highlight w:val="none"/>
        </w:rPr>
        <w:br w:type="page" w:clear="all"/>
      </w:r>
      <w:r>
        <w:rPr>
          <w:rFonts w:ascii="Times New Roman" w:hAnsi="Times New Roman" w:eastAsia="Times New Roman" w:cs="Times New Roman"/>
          <w:sz w:val="48"/>
          <w:szCs w:val="48"/>
        </w:rPr>
      </w:r>
      <w:r>
        <w:rPr>
          <w:rFonts w:ascii="Times New Roman" w:hAnsi="Times New Roman" w:eastAsia="Times New Roman" w:cs="Times New Roman"/>
          <w:sz w:val="48"/>
          <w:szCs w:val="48"/>
        </w:rPr>
      </w:r>
    </w:p>
    <w:sdt>
      <w:sdtPr>
        <w15:appearance w15:val="boundingBox"/>
        <w:placeholder>
          <w:docPart w:val="DefaultPlaceholder_TEXT"/>
        </w:placeholder>
        <w:docPartObj>
          <w:docPartGallery w:val="Table of Contents"/>
          <w:docPartUnique w:val="true"/>
        </w:docPartObj>
        <w:rPr/>
      </w:sdtPr>
      <w:sdtContent>
        <w:p w14:paraId="20D6FD43">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TOC \o "1-9" \h </w:instrText>
          </w:r>
          <w:r>
            <w:rPr>
              <w:rFonts w:ascii="Times New Roman" w:hAnsi="Times New Roman" w:eastAsia="Times New Roman" w:cs="Times New Roman"/>
            </w:rPr>
            <w:fldChar w:fldCharType="separate"/>
          </w:r>
          <w:hyperlink w:tooltip="#_Toc1" w:anchor="_Toc1"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Abstract</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 \h</w:instrText>
              <w:fldChar w:fldCharType="separate"/>
              <w:t xml:space="preserve">3</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060C47C9">
          <w:pPr>
            <w:pStyle w:val="886"/>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2" w:anchor="_Toc2"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1. Problem</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 \h</w:instrText>
              <w:fldChar w:fldCharType="separate"/>
              <w:t xml:space="preserve">3</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1DA90D76">
          <w:pPr>
            <w:pStyle w:val="886"/>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3" w:anchor="_Toc3"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2. Observation</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_Toc3 \h</w:instrText>
              <w:fldChar w:fldCharType="separate"/>
              <w:t xml:space="preserve">4</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2405BF7F">
          <w:pPr>
            <w:pStyle w:val="886"/>
            <w:pBdr/>
            <w:tabs>
              <w:tab w:val="right" w:leader="dot" w:pos="9026"/>
            </w:tabs>
            <w:spacing/>
            <w:ind/>
            <w:rPr>
              <w:rFonts w:ascii="Times New Roman" w:hAnsi="Times New Roman" w:cs="Times New Roman"/>
              <w:highlight w:val="none"/>
            </w:rPr>
          </w:pPr>
          <w:r>
            <w:rPr>
              <w:rFonts w:ascii="Times New Roman" w:hAnsi="Times New Roman" w:eastAsia="Times New Roman" w:cs="Times New Roman"/>
            </w:rPr>
          </w:r>
          <w:hyperlink w:tooltip="#_Toc4" w:anchor="_Toc4"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3. Approach</w:t>
            </w:r>
            <w:r>
              <w:rPr>
                <w:rStyle w:val="884"/>
                <w:rFonts w:ascii="Times New Roman" w:hAnsi="Times New Roman" w:eastAsia="Times New Roman" w:cs="Times New Roman"/>
                <w:highlight w:val="no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_Toc4 \h</w:instrText>
              <w:fldChar w:fldCharType="separate"/>
              <w:t xml:space="preserve">4</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DE0B028">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5" w:anchor="_Toc5"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3.1 Control Loop</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_Toc5 \h</w:instrText>
              <w:fldChar w:fldCharType="separate"/>
              <w:t xml:space="preserve">4</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691AD8C1">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6" w:anchor="_Toc6"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3.2 Marginal Power Allocation</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_Toc6 \h</w:instrText>
              <w:fldChar w:fldCharType="separate"/>
              <w:t xml:space="preserve">5</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07B13786">
          <w:pPr>
            <w:pStyle w:val="886"/>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7" w:anchor="_Toc7"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4. Architecture</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_Toc7 \h</w:instrText>
              <w:fldChar w:fldCharType="separate"/>
              <w:t xml:space="preserve">6</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51F39C7E">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8" w:anchor="_Toc8"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4.1 </w:t>
            </w:r>
            <w:r>
              <w:rPr>
                <w:rStyle w:val="884"/>
                <w:rFonts w:ascii="Times New Roman" w:hAnsi="Times New Roman" w:eastAsia="Times New Roman" w:cs="Times New Roman"/>
                <w:b/>
              </w:rPr>
              <w:t xml:space="preserve">Cluster Controller</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_Toc8 \h</w:instrText>
              <w:fldChar w:fldCharType="separate"/>
              <w:t xml:space="preserve">6</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62CF3969">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9" w:anchor="_Toc9"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4.2 </w:t>
            </w:r>
            <w:r>
              <w:rPr>
                <w:rStyle w:val="884"/>
                <w:rFonts w:ascii="Times New Roman" w:hAnsi="Times New Roman" w:eastAsia="Times New Roman" w:cs="Times New Roman"/>
                <w:b/>
              </w:rPr>
              <w:t xml:space="preserve">Node Agents</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_Toc9 \h</w:instrText>
              <w:fldChar w:fldCharType="separate"/>
              <w:t xml:space="preserve">6</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312DC204">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10" w:anchor="_Toc10"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4.3 </w:t>
            </w:r>
            <w:r>
              <w:rPr>
                <w:rStyle w:val="884"/>
                <w:rFonts w:ascii="Times New Roman" w:hAnsi="Times New Roman" w:eastAsia="Times New Roman" w:cs="Times New Roman"/>
                <w:b/>
              </w:rPr>
              <w:t xml:space="preserve">Hardware Power Interfaces</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_Toc10 \h</w:instrText>
              <w:fldChar w:fldCharType="separate"/>
              <w:t xml:space="preserve">6</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206909E7">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11" w:anchor="_Toc11"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4.</w:t>
            </w:r>
            <w:r>
              <w:rPr>
                <w:rStyle w:val="884"/>
                <w:rFonts w:ascii="Times New Roman" w:hAnsi="Times New Roman" w:eastAsia="Times New Roman" w:cs="Times New Roman"/>
                <w:b/>
                <w:lang w:val="en"/>
              </w:rPr>
              <w:t xml:space="preserve">4</w:t>
            </w:r>
            <w:r>
              <w:rPr>
                <w:rStyle w:val="884"/>
                <w:rFonts w:ascii="Times New Roman" w:hAnsi="Times New Roman" w:eastAsia="Times New Roman" w:cs="Times New Roman"/>
                <w:b/>
              </w:rPr>
              <w:t xml:space="preserve"> Node Telemetry</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_Toc11 \h</w:instrText>
              <w:fldChar w:fldCharType="separate"/>
              <w:t xml:space="preserve">7</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67615DEC">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12" w:anchor="_Toc12"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4.</w:t>
            </w:r>
            <w:r>
              <w:rPr>
                <w:rStyle w:val="884"/>
                <w:rFonts w:ascii="Times New Roman" w:hAnsi="Times New Roman" w:eastAsia="Times New Roman" w:cs="Times New Roman"/>
                <w:b/>
                <w:lang w:val="en"/>
              </w:rPr>
              <w:t xml:space="preserve">5</w:t>
            </w:r>
            <w:r>
              <w:rPr>
                <w:rStyle w:val="884"/>
                <w:rFonts w:ascii="Times New Roman" w:hAnsi="Times New Roman" w:eastAsia="Times New Roman" w:cs="Times New Roman"/>
                <w:b/>
              </w:rPr>
              <w:t xml:space="preserve"> Power Limit Enforcement</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_Toc12 \h</w:instrText>
              <w:fldChar w:fldCharType="separate"/>
              <w:t xml:space="preserve">7</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78657C7E">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13" w:anchor="_Toc13"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4.</w:t>
            </w:r>
            <w:r>
              <w:rPr>
                <w:rStyle w:val="884"/>
                <w:rFonts w:ascii="Times New Roman" w:hAnsi="Times New Roman" w:eastAsia="Times New Roman" w:cs="Times New Roman"/>
                <w:b/>
                <w:lang w:val="en"/>
              </w:rPr>
              <w:t xml:space="preserve">6</w:t>
            </w:r>
            <w:r>
              <w:rPr>
                <w:rStyle w:val="884"/>
                <w:rFonts w:ascii="Times New Roman" w:hAnsi="Times New Roman" w:eastAsia="Times New Roman" w:cs="Times New Roman"/>
                <w:b/>
              </w:rPr>
              <w:t xml:space="preserve"> Fault Tolerance</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_Toc13 \h</w:instrText>
              <w:fldChar w:fldCharType="separate"/>
              <w:t xml:space="preserve">7</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2EEA1F63">
          <w:pPr>
            <w:pStyle w:val="887"/>
            <w:pBdr/>
            <w:tabs>
              <w:tab w:val="right" w:leader="dot" w:pos="9026"/>
            </w:tabs>
            <w:spacing/>
            <w:ind/>
            <w:rPr>
              <w:rFonts w:ascii="Times New Roman" w:hAnsi="Times New Roman" w:cs="Times New Roman"/>
              <w:b/>
              <w:bCs/>
            </w:rPr>
          </w:pPr>
          <w:r>
            <w:rPr>
              <w:rFonts w:ascii="Times New Roman" w:hAnsi="Times New Roman" w:eastAsia="Times New Roman" w:cs="Times New Roman"/>
            </w:rPr>
          </w:r>
          <w:hyperlink w:tooltip="#_Toc14" w:anchor="_Toc14" w:history="1">
            <w:r>
              <w:rPr>
                <w:rStyle w:val="884"/>
                <w:rFonts w:ascii="Times New Roman" w:hAnsi="Times New Roman" w:eastAsia="Times New Roman" w:cs="Times New Roman"/>
              </w:rPr>
            </w:r>
            <w:r>
              <w:rPr>
                <w:rStyle w:val="884"/>
                <w:rFonts w:ascii="Times New Roman" w:hAnsi="Times New Roman" w:eastAsia="Times New Roman" w:cs="Times New Roman"/>
                <w:b/>
                <w:bCs/>
                <w:highlight w:val="none"/>
                <w:lang w:val="en"/>
              </w:rPr>
              <w:t xml:space="preserve">4.7 Implementation</w:t>
            </w:r>
            <w:r>
              <w:rPr>
                <w:rStyle w:val="884"/>
                <w:rFonts w:ascii="Times New Roman" w:hAnsi="Times New Roman" w:eastAsia="Times New Roman" w:cs="Times New Roman"/>
                <w:b/>
                <w:bCs/>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_Toc14 \h</w:instrText>
              <w:fldChar w:fldCharType="separate"/>
              <w:t xml:space="preserve">8</w:t>
              <w:fldChar w:fldCharType="end"/>
            </w:r>
          </w:hyperlink>
          <w:r>
            <w:rPr>
              <w:rFonts w:ascii="Times New Roman" w:hAnsi="Times New Roman" w:eastAsia="Times New Roman" w:cs="Times New Roman"/>
              <w:b/>
              <w:bCs/>
            </w:rPr>
          </w:r>
          <w:r>
            <w:rPr>
              <w:rFonts w:ascii="Times New Roman" w:hAnsi="Times New Roman" w:eastAsia="Times New Roman" w:cs="Times New Roman"/>
              <w:b/>
              <w:bCs/>
            </w:rPr>
          </w:r>
        </w:p>
        <w:p w14:paraId="7DA6A556">
          <w:pPr>
            <w:pStyle w:val="886"/>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15" w:anchor="_Toc15"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5. Experimental Methodology</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_Toc15 \h</w:instrText>
              <w:fldChar w:fldCharType="separate"/>
              <w:t xml:space="preserve">8</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7080B847">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16" w:anchor="_Toc16"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5.1 </w:t>
            </w:r>
            <w:r>
              <w:rPr>
                <w:rStyle w:val="884"/>
                <w:rFonts w:ascii="Times New Roman" w:hAnsi="Times New Roman" w:eastAsia="Times New Roman" w:cs="Times New Roman"/>
                <w:b/>
              </w:rPr>
              <w:t xml:space="preserve">Hardware Platform</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_Toc16 \h</w:instrText>
              <w:fldChar w:fldCharType="separate"/>
              <w:t xml:space="preserve">8</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7CDF6DE3">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17" w:anchor="_Toc17"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5.2 </w:t>
            </w:r>
            <w:r>
              <w:rPr>
                <w:rStyle w:val="884"/>
                <w:rFonts w:ascii="Times New Roman" w:hAnsi="Times New Roman" w:eastAsia="Times New Roman" w:cs="Times New Roman"/>
                <w:b/>
              </w:rPr>
              <w:t xml:space="preserve">Workloads</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_Toc17 \h</w:instrText>
              <w:fldChar w:fldCharType="separate"/>
              <w:t xml:space="preserve">8</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41AC4E9B">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18" w:anchor="_Toc18"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5.3 </w:t>
            </w:r>
            <w:r>
              <w:rPr>
                <w:rStyle w:val="884"/>
                <w:rFonts w:ascii="Times New Roman" w:hAnsi="Times New Roman" w:eastAsia="Times New Roman" w:cs="Times New Roman"/>
                <w:b/>
              </w:rPr>
              <w:t xml:space="preserve">Experimental Procedure</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_Toc18 \h</w:instrText>
              <w:fldChar w:fldCharType="separate"/>
              <w:t xml:space="preserve">8</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69525F2F">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19" w:anchor="_Toc19"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5.4 </w:t>
            </w:r>
            <w:r>
              <w:rPr>
                <w:rStyle w:val="884"/>
                <w:rFonts w:ascii="Times New Roman" w:hAnsi="Times New Roman" w:eastAsia="Times New Roman" w:cs="Times New Roman"/>
                <w:b/>
              </w:rPr>
              <w:t xml:space="preserve">Cap Sweep</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_Toc19 \h</w:instrText>
              <w:fldChar w:fldCharType="separate"/>
              <w:t xml:space="preserve">8</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72D96B83">
          <w:pPr>
            <w:pStyle w:val="887"/>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20" w:anchor="_Toc20"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5.5 </w:t>
            </w:r>
            <w:r>
              <w:rPr>
                <w:rStyle w:val="884"/>
                <w:rFonts w:ascii="Times New Roman" w:hAnsi="Times New Roman" w:eastAsia="Times New Roman" w:cs="Times New Roman"/>
                <w:b/>
              </w:rPr>
              <w:t xml:space="preserve">Metrics</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_Toc20 \h</w:instrText>
              <w:fldChar w:fldCharType="separate"/>
              <w:t xml:space="preserve">9</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5B341981">
          <w:pPr>
            <w:pStyle w:val="887"/>
            <w:pBdr/>
            <w:tabs>
              <w:tab w:val="right" w:leader="dot" w:pos="9026"/>
            </w:tabs>
            <w:spacing/>
            <w:ind/>
            <w:rPr>
              <w:rFonts w:ascii="Times New Roman" w:hAnsi="Times New Roman" w:cs="Times New Roman"/>
              <w:b/>
              <w:bCs/>
              <w:highlight w:val="none"/>
            </w:rPr>
          </w:pPr>
          <w:r>
            <w:rPr>
              <w:rFonts w:ascii="Times New Roman" w:hAnsi="Times New Roman" w:eastAsia="Times New Roman" w:cs="Times New Roman"/>
            </w:rPr>
          </w:r>
          <w:hyperlink w:tooltip="#_Toc21" w:anchor="_Toc21" w:history="1">
            <w:r>
              <w:rPr>
                <w:rStyle w:val="884"/>
                <w:rFonts w:ascii="Times New Roman" w:hAnsi="Times New Roman" w:eastAsia="Times New Roman" w:cs="Times New Roman"/>
              </w:rPr>
            </w:r>
            <w:r>
              <w:rPr>
                <w:rStyle w:val="884"/>
                <w:rFonts w:ascii="Times New Roman" w:hAnsi="Times New Roman" w:eastAsia="Times New Roman" w:cs="Times New Roman"/>
                <w:b/>
                <w:bCs/>
                <w:highlight w:val="none"/>
                <w:lang w:val="en"/>
              </w:rPr>
              <w:t xml:space="preserve">5.6 Control Plane Overhead</w:t>
            </w:r>
            <w:r>
              <w:rPr>
                <w:rStyle w:val="884"/>
                <w:rFonts w:ascii="Times New Roman" w:hAnsi="Times New Roman" w:eastAsia="Times New Roman" w:cs="Times New Roman"/>
                <w:b/>
                <w:bCs/>
                <w:highlight w:val="no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_Toc21 \h</w:instrText>
              <w:fldChar w:fldCharType="separate"/>
              <w:t xml:space="preserve">9</w:t>
              <w:fldChar w:fldCharType="end"/>
            </w:r>
          </w:hyperlink>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40BE98D2">
          <w:pPr>
            <w:pStyle w:val="887"/>
            <w:pBdr/>
            <w:tabs>
              <w:tab w:val="right" w:leader="dot" w:pos="9026"/>
            </w:tabs>
            <w:spacing/>
            <w:ind/>
            <w:rPr>
              <w:rFonts w:ascii="Times New Roman" w:hAnsi="Times New Roman" w:cs="Times New Roman"/>
              <w:b/>
              <w:bCs/>
            </w:rPr>
          </w:pPr>
          <w:r>
            <w:rPr>
              <w:rFonts w:ascii="Times New Roman" w:hAnsi="Times New Roman" w:eastAsia="Times New Roman" w:cs="Times New Roman"/>
            </w:rPr>
          </w:r>
          <w:hyperlink w:tooltip="#_Toc22" w:anchor="_Toc22" w:history="1">
            <w:r>
              <w:rPr>
                <w:rStyle w:val="884"/>
                <w:rFonts w:ascii="Times New Roman" w:hAnsi="Times New Roman" w:eastAsia="Times New Roman" w:cs="Times New Roman"/>
              </w:rPr>
            </w:r>
            <w:r>
              <w:rPr>
                <w:rStyle w:val="884"/>
                <w:rFonts w:ascii="Times New Roman" w:hAnsi="Times New Roman" w:eastAsia="Times New Roman" w:cs="Times New Roman"/>
                <w:b/>
                <w:bCs/>
                <w:highlight w:val="none"/>
                <w:lang w:val="en"/>
              </w:rPr>
              <w:t xml:space="preserve">5.7 </w:t>
            </w:r>
            <w:r>
              <w:rPr>
                <w:rStyle w:val="884"/>
                <w:rFonts w:ascii="Times New Roman" w:hAnsi="Times New Roman" w:eastAsia="Times New Roman" w:cs="Times New Roman"/>
                <w:b/>
                <w:bCs/>
                <w:highlight w:val="none"/>
                <w:lang w:val="en"/>
              </w:rPr>
              <w:t xml:space="preserve">Reproducibility</w:t>
            </w:r>
            <w:r>
              <w:rPr>
                <w:rStyle w:val="884"/>
                <w:rFonts w:ascii="Times New Roman" w:hAnsi="Times New Roman" w:eastAsia="Times New Roman" w:cs="Times New Roman"/>
                <w:b/>
                <w:bCs/>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_Toc22 \h</w:instrText>
              <w:fldChar w:fldCharType="separate"/>
              <w:t xml:space="preserve">9</w:t>
              <w:fldChar w:fldCharType="end"/>
            </w:r>
          </w:hyperlink>
          <w:r>
            <w:rPr>
              <w:rFonts w:ascii="Times New Roman" w:hAnsi="Times New Roman" w:eastAsia="Times New Roman" w:cs="Times New Roman"/>
              <w:b/>
              <w:bCs/>
            </w:rPr>
          </w:r>
          <w:r>
            <w:rPr>
              <w:rFonts w:ascii="Times New Roman" w:hAnsi="Times New Roman" w:eastAsia="Times New Roman" w:cs="Times New Roman"/>
              <w:b/>
              <w:bCs/>
            </w:rPr>
          </w:r>
        </w:p>
        <w:p w14:paraId="618328F4">
          <w:pPr>
            <w:pStyle w:val="886"/>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23" w:anchor="_Toc23"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6. Results</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_Toc23 \h</w:instrText>
              <w:fldChar w:fldCharType="separate"/>
              <w:t xml:space="preserve">10</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5BA4F7F5">
          <w:pPr>
            <w:pStyle w:val="887"/>
            <w:pBdr/>
            <w:tabs>
              <w:tab w:val="right" w:leader="dot" w:pos="9026"/>
            </w:tabs>
            <w:spacing/>
            <w:ind/>
            <w:rPr>
              <w:rFonts w:ascii="Times New Roman" w:hAnsi="Times New Roman" w:cs="Times New Roman"/>
              <w:b/>
              <w:bCs/>
              <w:highlight w:val="none"/>
            </w:rPr>
          </w:pPr>
          <w:r>
            <w:rPr>
              <w:rFonts w:ascii="Times New Roman" w:hAnsi="Times New Roman" w:eastAsia="Times New Roman" w:cs="Times New Roman"/>
            </w:rPr>
          </w:r>
          <w:hyperlink w:tooltip="#_Toc24" w:anchor="_Toc24" w:history="1">
            <w:r>
              <w:rPr>
                <w:rStyle w:val="884"/>
                <w:rFonts w:ascii="Times New Roman" w:hAnsi="Times New Roman" w:eastAsia="Times New Roman" w:cs="Times New Roman"/>
              </w:rPr>
            </w:r>
            <w:r>
              <w:rPr>
                <w:rStyle w:val="884"/>
                <w:rFonts w:ascii="Times New Roman" w:hAnsi="Times New Roman" w:eastAsia="Times New Roman" w:cs="Times New Roman"/>
                <w:b/>
                <w:bCs/>
                <w:highlight w:val="none"/>
                <w:lang w:val="en"/>
              </w:rPr>
              <w:t xml:space="preserve">6.1 Power Tracking</w:t>
            </w:r>
            <w:r>
              <w:rPr>
                <w:rStyle w:val="884"/>
                <w:rFonts w:ascii="Times New Roman" w:hAnsi="Times New Roman" w:eastAsia="Times New Roman" w:cs="Times New Roman"/>
                <w:b/>
                <w:bCs/>
                <w:highlight w:val="no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_Toc24 \h</w:instrText>
              <w:fldChar w:fldCharType="separate"/>
              <w:t xml:space="preserve">10</w:t>
              <w:fldChar w:fldCharType="end"/>
            </w:r>
          </w:hyperlink>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4191EEF7">
          <w:pPr>
            <w:pStyle w:val="887"/>
            <w:pBdr/>
            <w:tabs>
              <w:tab w:val="right" w:leader="dot" w:pos="9026"/>
            </w:tabs>
            <w:spacing/>
            <w:ind/>
            <w:rPr>
              <w:rFonts w:ascii="Times New Roman" w:hAnsi="Times New Roman" w:cs="Times New Roman"/>
              <w:b/>
              <w:bCs/>
              <w:highlight w:val="none"/>
            </w:rPr>
          </w:pPr>
          <w:r>
            <w:rPr>
              <w:rFonts w:ascii="Times New Roman" w:hAnsi="Times New Roman" w:eastAsia="Times New Roman" w:cs="Times New Roman"/>
            </w:rPr>
          </w:r>
          <w:hyperlink w:tooltip="#_Toc25" w:anchor="_Toc25" w:history="1">
            <w:r>
              <w:rPr>
                <w:rStyle w:val="884"/>
                <w:rFonts w:ascii="Times New Roman" w:hAnsi="Times New Roman" w:eastAsia="Times New Roman" w:cs="Times New Roman"/>
              </w:rPr>
            </w:r>
            <w:r>
              <w:rPr>
                <w:rStyle w:val="884"/>
                <w:rFonts w:ascii="Times New Roman" w:hAnsi="Times New Roman" w:eastAsia="Times New Roman" w:cs="Times New Roman"/>
                <w:b/>
                <w:bCs/>
                <w:highlight w:val="none"/>
                <w:lang w:val="en"/>
              </w:rPr>
              <w:t xml:space="preserve">6.2 Cap utilisation</w:t>
            </w:r>
            <w:r>
              <w:rPr>
                <w:rStyle w:val="884"/>
                <w:rFonts w:ascii="Times New Roman" w:hAnsi="Times New Roman" w:eastAsia="Times New Roman" w:cs="Times New Roman"/>
                <w:b/>
                <w:bCs/>
                <w:highlight w:val="no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_Toc25 \h</w:instrText>
              <w:fldChar w:fldCharType="separate"/>
              <w:t xml:space="preserve">10</w:t>
              <w:fldChar w:fldCharType="end"/>
            </w:r>
          </w:hyperlink>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433105C">
          <w:pPr>
            <w:pStyle w:val="887"/>
            <w:pBdr/>
            <w:tabs>
              <w:tab w:val="right" w:leader="dot" w:pos="9026"/>
            </w:tabs>
            <w:spacing/>
            <w:ind/>
            <w:rPr>
              <w:rFonts w:ascii="Times New Roman" w:hAnsi="Times New Roman" w:cs="Times New Roman"/>
              <w:b/>
              <w:bCs/>
              <w:highlight w:val="none"/>
            </w:rPr>
          </w:pPr>
          <w:r>
            <w:rPr>
              <w:rFonts w:ascii="Times New Roman" w:hAnsi="Times New Roman" w:eastAsia="Times New Roman" w:cs="Times New Roman"/>
            </w:rPr>
          </w:r>
          <w:hyperlink w:tooltip="#_Toc26" w:anchor="_Toc26" w:history="1">
            <w:r>
              <w:rPr>
                <w:rStyle w:val="884"/>
                <w:rFonts w:ascii="Times New Roman" w:hAnsi="Times New Roman" w:eastAsia="Times New Roman" w:cs="Times New Roman"/>
              </w:rPr>
            </w:r>
            <w:r>
              <w:rPr>
                <w:rStyle w:val="884"/>
                <w:rFonts w:ascii="Times New Roman" w:hAnsi="Times New Roman" w:eastAsia="Times New Roman" w:cs="Times New Roman"/>
                <w:b/>
                <w:bCs/>
                <w:highlight w:val="none"/>
                <w:lang w:val="en"/>
              </w:rPr>
              <w:t xml:space="preserve">6.3 Throughput Improvement</w:t>
            </w:r>
            <w:r>
              <w:rPr>
                <w:rStyle w:val="884"/>
                <w:rFonts w:ascii="Times New Roman" w:hAnsi="Times New Roman" w:eastAsia="Times New Roman" w:cs="Times New Roman"/>
                <w:b/>
                <w:bCs/>
                <w:highlight w:val="no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_Toc26 \h</w:instrText>
              <w:fldChar w:fldCharType="separate"/>
              <w:t xml:space="preserve">10</w:t>
              <w:fldChar w:fldCharType="end"/>
            </w:r>
          </w:hyperlink>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79CC1318">
          <w:pPr>
            <w:pStyle w:val="887"/>
            <w:pBdr/>
            <w:tabs>
              <w:tab w:val="right" w:leader="dot" w:pos="9026"/>
            </w:tabs>
            <w:spacing/>
            <w:ind/>
            <w:rPr>
              <w:rFonts w:ascii="Times New Roman" w:hAnsi="Times New Roman" w:cs="Times New Roman"/>
              <w:b/>
              <w:bCs/>
              <w:highlight w:val="none"/>
            </w:rPr>
          </w:pPr>
          <w:r>
            <w:rPr>
              <w:rFonts w:ascii="Times New Roman" w:hAnsi="Times New Roman" w:eastAsia="Times New Roman" w:cs="Times New Roman"/>
            </w:rPr>
          </w:r>
          <w:hyperlink w:tooltip="#_Toc27" w:anchor="_Toc27" w:history="1">
            <w:r>
              <w:rPr>
                <w:rStyle w:val="884"/>
                <w:rFonts w:ascii="Times New Roman" w:hAnsi="Times New Roman" w:eastAsia="Times New Roman" w:cs="Times New Roman"/>
              </w:rPr>
            </w:r>
            <w:r>
              <w:rPr>
                <w:rStyle w:val="884"/>
                <w:rFonts w:ascii="Times New Roman" w:hAnsi="Times New Roman" w:eastAsia="Times New Roman" w:cs="Times New Roman"/>
                <w:b/>
                <w:bCs/>
                <w:highlight w:val="none"/>
                <w:lang w:val="en"/>
              </w:rPr>
              <w:t xml:space="preserve">6.4 Cap Error Distribution</w:t>
            </w:r>
            <w:r>
              <w:rPr>
                <w:rStyle w:val="884"/>
                <w:rFonts w:ascii="Times New Roman" w:hAnsi="Times New Roman" w:eastAsia="Times New Roman" w:cs="Times New Roman"/>
                <w:b/>
                <w:bCs/>
                <w:highlight w:val="no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_Toc27 \h</w:instrText>
              <w:fldChar w:fldCharType="separate"/>
              <w:t xml:space="preserve">10</w:t>
              <w:fldChar w:fldCharType="end"/>
            </w:r>
          </w:hyperlink>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1411599">
          <w:pPr>
            <w:pStyle w:val="887"/>
            <w:pBdr/>
            <w:tabs>
              <w:tab w:val="right" w:leader="dot" w:pos="9026"/>
            </w:tabs>
            <w:spacing/>
            <w:ind/>
            <w:rPr>
              <w:rFonts w:ascii="Times New Roman" w:hAnsi="Times New Roman" w:cs="Times New Roman"/>
              <w:b/>
              <w:bCs/>
              <w:highlight w:val="none"/>
            </w:rPr>
          </w:pPr>
          <w:r>
            <w:rPr>
              <w:rFonts w:ascii="Times New Roman" w:hAnsi="Times New Roman" w:eastAsia="Times New Roman" w:cs="Times New Roman"/>
            </w:rPr>
          </w:r>
          <w:hyperlink w:tooltip="#_Toc28" w:anchor="_Toc28" w:history="1">
            <w:r>
              <w:rPr>
                <w:rStyle w:val="884"/>
                <w:rFonts w:ascii="Times New Roman" w:hAnsi="Times New Roman" w:eastAsia="Times New Roman" w:cs="Times New Roman"/>
              </w:rPr>
            </w:r>
            <w:r>
              <w:rPr>
                <w:rStyle w:val="884"/>
                <w:rFonts w:ascii="Times New Roman" w:hAnsi="Times New Roman" w:eastAsia="Times New Roman" w:cs="Times New Roman"/>
                <w:b/>
                <w:bCs/>
                <w:highlight w:val="none"/>
                <w:lang w:val="en" w:bidi="en"/>
              </w:rPr>
              <w:t xml:space="preserve">6.5 Overshoot</w:t>
            </w:r>
            <w:r>
              <w:rPr>
                <w:rStyle w:val="884"/>
                <w:rFonts w:ascii="Times New Roman" w:hAnsi="Times New Roman" w:eastAsia="Times New Roman" w:cs="Times New Roman"/>
                <w:b/>
                <w:bCs/>
                <w:highlight w:val="none"/>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_Toc28 \h</w:instrText>
              <w:fldChar w:fldCharType="separate"/>
              <w:t xml:space="preserve">10</w:t>
              <w:fldChar w:fldCharType="end"/>
            </w:r>
          </w:hyperlink>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2EE4ED4">
          <w:pPr>
            <w:pStyle w:val="886"/>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29" w:anchor="_Toc29" w:history="1">
            <w:r>
              <w:rPr>
                <w:rStyle w:val="884"/>
                <w:rFonts w:ascii="Times New Roman" w:hAnsi="Times New Roman" w:eastAsia="Times New Roman" w:cs="Times New Roman"/>
              </w:rPr>
            </w:r>
            <w:r>
              <w:rPr>
                <w:rStyle w:val="884"/>
                <w:rFonts w:ascii="Times New Roman" w:hAnsi="Times New Roman" w:eastAsia="Times New Roman" w:cs="Times New Roman"/>
                <w:b/>
              </w:rPr>
              <w:t xml:space="preserve">7. Implications</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_Toc29 \h</w:instrText>
              <w:fldChar w:fldCharType="separate"/>
              <w:t xml:space="preserve">10</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775CB0C9">
          <w:pPr>
            <w:pStyle w:val="886"/>
            <w:pBdr/>
            <w:tabs>
              <w:tab w:val="right" w:leader="dot" w:pos="9026"/>
            </w:tabs>
            <w:spacing/>
            <w:ind/>
            <w:rPr>
              <w:rFonts w:ascii="Times New Roman" w:hAnsi="Times New Roman" w:cs="Times New Roman"/>
              <w:b/>
              <w:bCs/>
            </w:rPr>
          </w:pPr>
          <w:r>
            <w:rPr>
              <w:rFonts w:ascii="Times New Roman" w:hAnsi="Times New Roman" w:eastAsia="Times New Roman" w:cs="Times New Roman"/>
            </w:rPr>
          </w:r>
          <w:hyperlink w:tooltip="#_Toc30" w:anchor="_Toc30" w:history="1">
            <w:r>
              <w:rPr>
                <w:rStyle w:val="884"/>
                <w:rFonts w:ascii="Times New Roman" w:hAnsi="Times New Roman" w:eastAsia="Times New Roman" w:cs="Times New Roman"/>
              </w:rPr>
            </w:r>
            <w:r>
              <w:rPr>
                <w:rStyle w:val="884"/>
                <w:rFonts w:ascii="Times New Roman" w:hAnsi="Times New Roman" w:eastAsia="Times New Roman" w:cs="Times New Roman"/>
                <w:b/>
                <w:bCs/>
                <w:highlight w:val="none"/>
                <w:lang w:val="en"/>
              </w:rPr>
              <w:t xml:space="preserve">8. Limitations</w:t>
            </w:r>
            <w:r>
              <w:rPr>
                <w:rStyle w:val="884"/>
                <w:rFonts w:ascii="Times New Roman" w:hAnsi="Times New Roman" w:eastAsia="Times New Roman" w:cs="Times New Roman"/>
                <w:b/>
                <w:bCs/>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_Toc30 \h</w:instrText>
              <w:fldChar w:fldCharType="separate"/>
              <w:t xml:space="preserve">10</w:t>
              <w:fldChar w:fldCharType="end"/>
            </w:r>
          </w:hyperlink>
          <w:r>
            <w:rPr>
              <w:rFonts w:ascii="Times New Roman" w:hAnsi="Times New Roman" w:eastAsia="Times New Roman" w:cs="Times New Roman"/>
              <w:b/>
              <w:bCs/>
            </w:rPr>
          </w:r>
          <w:r>
            <w:rPr>
              <w:rFonts w:ascii="Times New Roman" w:hAnsi="Times New Roman" w:eastAsia="Times New Roman" w:cs="Times New Roman"/>
              <w:b/>
              <w:bCs/>
            </w:rPr>
          </w:r>
        </w:p>
        <w:p w14:paraId="1599B2E0">
          <w:pPr>
            <w:pStyle w:val="886"/>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31" w:anchor="_Toc31"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9</w:t>
            </w:r>
            <w:r>
              <w:rPr>
                <w:rStyle w:val="884"/>
                <w:rFonts w:ascii="Times New Roman" w:hAnsi="Times New Roman" w:eastAsia="Times New Roman" w:cs="Times New Roman"/>
                <w:b/>
              </w:rPr>
              <w:t xml:space="preserve">. Future Work</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_Toc31 \h</w:instrText>
              <w:fldChar w:fldCharType="separate"/>
              <w:t xml:space="preserve">11</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116D8AE7">
          <w:pPr>
            <w:pStyle w:val="886"/>
            <w:pBdr/>
            <w:tabs>
              <w:tab w:val="right" w:leader="dot" w:pos="9026"/>
            </w:tabs>
            <w:spacing/>
            <w:ind/>
            <w:rPr>
              <w:rFonts w:ascii="Times New Roman" w:hAnsi="Times New Roman" w:cs="Times New Roman"/>
            </w:rPr>
          </w:pPr>
          <w:r>
            <w:rPr>
              <w:rFonts w:ascii="Times New Roman" w:hAnsi="Times New Roman" w:eastAsia="Times New Roman" w:cs="Times New Roman"/>
            </w:rPr>
          </w:r>
          <w:hyperlink w:tooltip="#_Toc32" w:anchor="_Toc32" w:history="1">
            <w:r>
              <w:rPr>
                <w:rStyle w:val="884"/>
                <w:rFonts w:ascii="Times New Roman" w:hAnsi="Times New Roman" w:eastAsia="Times New Roman" w:cs="Times New Roman"/>
              </w:rPr>
            </w:r>
            <w:r>
              <w:rPr>
                <w:rStyle w:val="884"/>
                <w:rFonts w:ascii="Times New Roman" w:hAnsi="Times New Roman" w:eastAsia="Times New Roman" w:cs="Times New Roman"/>
                <w:b/>
                <w:lang w:val="en"/>
              </w:rPr>
              <w:t xml:space="preserve">10</w:t>
            </w:r>
            <w:r>
              <w:rPr>
                <w:rStyle w:val="884"/>
                <w:rFonts w:ascii="Times New Roman" w:hAnsi="Times New Roman" w:eastAsia="Times New Roman" w:cs="Times New Roman"/>
                <w:b/>
              </w:rPr>
              <w:t xml:space="preserve">. Conclusion</w:t>
            </w:r>
            <w:r>
              <w:rPr>
                <w:rStyle w:val="884"/>
                <w:rFonts w:ascii="Times New Roman" w:hAnsi="Times New Roman" w:eastAsia="Times New Roman" w:cs="Times New Roman"/>
              </w:rPr>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PAGEREF _Toc32 \h</w:instrText>
              <w:fldChar w:fldCharType="separate"/>
              <w:t xml:space="preserve">12</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72655AED">
          <w:pPr>
            <w:pBdr/>
            <w:spacing/>
            <w:ind/>
            <w:rPr>
              <w:rFonts w:ascii="Times New Roman" w:hAnsi="Times New Roman" w:cs="Times New Roman"/>
            </w:rPr>
          </w:pPr>
          <w:r>
            <w:rPr>
              <w:rFonts w:ascii="Times New Roman" w:hAnsi="Times New Roman" w:eastAsia="Times New Roman" w:cs="Times New Roman"/>
            </w:rPr>
            <w:fldChar w:fldCharType="end"/>
          </w:r>
          <w:r>
            <w:rPr>
              <w:rFonts w:ascii="Times New Roman" w:hAnsi="Times New Roman" w:eastAsia="Times New Roman" w:cs="Times New Roman"/>
            </w:rPr>
          </w:r>
        </w:p>
      </w:sdtContent>
    </w:sdt>
    <w:p w14:paraId="483D26C5">
      <w:pPr>
        <w:pStyle w:val="8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32"/>
          <w:szCs w:val="28"/>
        </w:rPr>
      </w:pPr>
      <w:r>
        <w:rPr>
          <w:rFonts w:ascii="Times New Roman" w:hAnsi="Times New Roman" w:eastAsia="Times New Roman" w:cs="Times New Roman"/>
        </w:rPr>
      </w:r>
      <w:bookmarkStart w:id="1" w:name="_Toc1"/>
      <w:r>
        <w:rPr>
          <w:rFonts w:ascii="Times New Roman" w:hAnsi="Times New Roman" w:eastAsia="Times New Roman" w:cs="Times New Roman"/>
          <w:b/>
          <w:color w:val="000000"/>
          <w:sz w:val="32"/>
          <w:szCs w:val="28"/>
        </w:rPr>
        <w:t xml:space="preserve">Abstract</w:t>
      </w:r>
      <w:bookmarkEnd w:id="1"/>
      <w:r>
        <w:rPr>
          <w:rFonts w:ascii="Times New Roman" w:hAnsi="Times New Roman" w:eastAsia="Times New Roman" w:cs="Times New Roman"/>
          <w:sz w:val="32"/>
          <w:szCs w:val="28"/>
        </w:rPr>
      </w:r>
      <w:r>
        <w:rPr>
          <w:rFonts w:ascii="Times New Roman" w:hAnsi="Times New Roman" w:eastAsia="Times New Roman" w:cs="Times New Roman"/>
          <w:sz w:val="32"/>
          <w:szCs w:val="28"/>
        </w:rPr>
      </w:r>
    </w:p>
    <w:p w14:paraId="6A78E2E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Modern compute systems increasingly operate under strict power constraints. datacentres, racks, and individual servers frequently enforce power caps to maintain thermal limits, power delivery budgets, or facility-level constraints. However, static power al</w:t>
      </w:r>
      <w:r>
        <w:rPr>
          <w:rFonts w:ascii="Times New Roman" w:hAnsi="Times New Roman" w:eastAsia="Times New Roman" w:cs="Times New Roman"/>
          <w:color w:val="000000"/>
          <w:sz w:val="22"/>
          <w:szCs w:val="20"/>
        </w:rPr>
        <w:t xml:space="preserve">locations often leave significant power headroom unused due to workload variability and conservative configuration. This unused power represents lost computational capacity.</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4A3E96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This work introduces </w:t>
      </w:r>
      <w:r>
        <w:rPr>
          <w:rFonts w:ascii="Times New Roman" w:hAnsi="Times New Roman" w:eastAsia="Times New Roman" w:cs="Times New Roman"/>
          <w:b/>
          <w:color w:val="000000"/>
          <w:sz w:val="22"/>
          <w:szCs w:val="20"/>
        </w:rPr>
        <w:t xml:space="preserve">Joule</w:t>
      </w:r>
      <w:r>
        <w:rPr>
          <w:rFonts w:ascii="Times New Roman" w:hAnsi="Times New Roman" w:eastAsia="Times New Roman" w:cs="Times New Roman"/>
          <w:color w:val="000000"/>
          <w:sz w:val="22"/>
          <w:szCs w:val="20"/>
        </w:rPr>
        <w:t xml:space="preserve">, a power-aware control plane that dynamically allocates power budgets across nodes while maintaining strict compliance with a global power envelope. Joule continuously measures node-level power consumption and workload throughput, using a feedback control</w:t>
      </w:r>
      <w:r>
        <w:rPr>
          <w:rFonts w:ascii="Times New Roman" w:hAnsi="Times New Roman" w:eastAsia="Times New Roman" w:cs="Times New Roman"/>
          <w:color w:val="000000"/>
          <w:sz w:val="22"/>
          <w:szCs w:val="20"/>
        </w:rPr>
        <w:t xml:space="preserve"> loop to adjust per-node power limits. The system aims to maximize useful work while ensuring that total cluster power remains within the specified cap.</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CEE979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highlight w:val="none"/>
        </w:rPr>
      </w:pPr>
      <w:r>
        <w:rPr>
          <w:rFonts w:ascii="Times New Roman" w:hAnsi="Times New Roman" w:eastAsia="Times New Roman" w:cs="Times New Roman"/>
          <w:color w:val="000000"/>
          <w:sz w:val="22"/>
          <w:szCs w:val="20"/>
        </w:rPr>
        <w:t xml:space="preserve">We evaluate Joule using sustained workload experiments under multiple power caps. Results demonstrate that Joule significantly improves power-cap utilisation and increases aggregate throughput without violating the global power envelope.</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7CF017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highlight w:val="none"/>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rPr>
        <w:t xml:space="preserve">Traditional cluster schedulers treat compute resources as primary and power as a secondary constraint. Joule inverts this relationship by treating power as the primary resource and allocating compute work within the available electrical envelope.</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6E101FA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4"/>
          <w:highlight w:val="none"/>
        </w:rPr>
      </w:r>
      <w:r>
        <w:rPr>
          <w:rFonts w:ascii="Times New Roman" w:hAnsi="Times New Roman" w:eastAsia="Times New Roman" w:cs="Times New Roman"/>
        </w:rPr>
        <w:t xml:space="preserve">In our evaluation, Joule improves power-cap utilisation from roughly 80–85% under static configurations to more than 98% while maintaining zero cap violations.</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E35FE11">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32"/>
          <w:szCs w:val="24"/>
        </w:rPr>
      </w:pPr>
      <w:r>
        <w:rPr>
          <w:rFonts w:ascii="Times New Roman" w:hAnsi="Times New Roman" w:eastAsia="Times New Roman" w:cs="Times New Roman"/>
        </w:rPr>
      </w:r>
      <w:bookmarkStart w:id="2" w:name="_Toc2"/>
      <w:r>
        <w:rPr>
          <w:rFonts w:ascii="Times New Roman" w:hAnsi="Times New Roman" w:eastAsia="Times New Roman" w:cs="Times New Roman"/>
          <w:b/>
          <w:color w:val="000000"/>
          <w:sz w:val="32"/>
          <w:szCs w:val="24"/>
        </w:rPr>
        <w:t xml:space="preserve">1. Problem</w:t>
      </w:r>
      <w:bookmarkEnd w:id="2"/>
      <w:r>
        <w:rPr>
          <w:rFonts w:ascii="Times New Roman" w:hAnsi="Times New Roman" w:eastAsia="Times New Roman" w:cs="Times New Roman"/>
          <w:sz w:val="32"/>
          <w:szCs w:val="24"/>
        </w:rPr>
      </w:r>
      <w:r>
        <w:rPr>
          <w:rFonts w:ascii="Times New Roman" w:hAnsi="Times New Roman" w:eastAsia="Times New Roman" w:cs="Times New Roman"/>
          <w:sz w:val="32"/>
          <w:szCs w:val="24"/>
        </w:rPr>
      </w:r>
    </w:p>
    <w:p w14:paraId="5DAF5B3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Power has become one of the primary constraints in modern computing infrastructure. </w:t>
      </w:r>
      <w:r>
        <w:rPr>
          <w:rFonts w:ascii="Times New Roman" w:hAnsi="Times New Roman" w:eastAsia="Times New Roman" w:cs="Times New Roman"/>
          <w:color w:val="000000"/>
          <w:sz w:val="22"/>
          <w:szCs w:val="20"/>
          <w:lang w:val="en"/>
        </w:rPr>
        <w:t xml:space="preserve">D</w:t>
      </w:r>
      <w:r>
        <w:rPr>
          <w:rFonts w:ascii="Times New Roman" w:hAnsi="Times New Roman" w:eastAsia="Times New Roman" w:cs="Times New Roman"/>
          <w:color w:val="000000"/>
          <w:sz w:val="22"/>
          <w:szCs w:val="20"/>
        </w:rPr>
        <w:t xml:space="preserve">atacentres operate within strict limits imposed by power delivery systems, cooling capacity, and facility-level electrical budgets. These constraints are often enforced th</w:t>
      </w:r>
      <w:r>
        <w:rPr>
          <w:rFonts w:ascii="Times New Roman" w:hAnsi="Times New Roman" w:eastAsia="Times New Roman" w:cs="Times New Roman"/>
          <w:color w:val="000000"/>
          <w:sz w:val="22"/>
          <w:szCs w:val="20"/>
        </w:rPr>
        <w:t xml:space="preserve">rough </w:t>
      </w:r>
      <w:r>
        <w:rPr>
          <w:rFonts w:ascii="Times New Roman" w:hAnsi="Times New Roman" w:eastAsia="Times New Roman" w:cs="Times New Roman"/>
          <w:b/>
          <w:color w:val="000000"/>
          <w:sz w:val="22"/>
          <w:szCs w:val="20"/>
        </w:rPr>
        <w:t xml:space="preserve">power caps</w:t>
      </w:r>
      <w:r>
        <w:rPr>
          <w:rFonts w:ascii="Times New Roman" w:hAnsi="Times New Roman" w:eastAsia="Times New Roman" w:cs="Times New Roman"/>
          <w:color w:val="000000"/>
          <w:sz w:val="22"/>
          <w:szCs w:val="20"/>
        </w:rPr>
        <w:t xml:space="preserve"> applied at the server or rack level.</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3AFB50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In practice, power caps are typically configured statically. Administrators assign fixed limits to nodes or workloads to ensure the overall system remains within safe operating bounds. While this approach is simple, it introduces a fundamental inefficiency</w:t>
      </w:r>
      <w:r>
        <w:rPr>
          <w:rFonts w:ascii="Times New Roman" w:hAnsi="Times New Roman" w:eastAsia="Times New Roman" w:cs="Times New Roman"/>
          <w:color w:val="000000"/>
          <w:sz w:val="22"/>
          <w:szCs w:val="20"/>
        </w:rPr>
        <w:t xml:space="preserve">: </w:t>
      </w:r>
      <w:r>
        <w:rPr>
          <w:rFonts w:ascii="Times New Roman" w:hAnsi="Times New Roman" w:eastAsia="Times New Roman" w:cs="Times New Roman"/>
          <w:b/>
          <w:color w:val="000000"/>
          <w:sz w:val="22"/>
          <w:szCs w:val="20"/>
        </w:rPr>
        <w:t xml:space="preserve">workloads rarely consume their allocated power budget continuously</w:t>
      </w:r>
      <w:r>
        <w:rPr>
          <w:rFonts w:ascii="Times New Roman" w:hAnsi="Times New Roman" w:eastAsia="Times New Roman" w:cs="Times New Roman"/>
          <w:color w:val="000000"/>
          <w:sz w:val="22"/>
          <w:szCs w:val="20"/>
        </w:rPr>
        <w:t xml:space="preserv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F367D0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Application behaviour fluctuates over time due to changes in instruction mix, memory pressure, or I/O activity. As a result, instantaneous power consumption often falls well below the configured cap. When this occurs, available power headroom remains unused</w:t>
      </w:r>
      <w:r>
        <w:rPr>
          <w:rFonts w:ascii="Times New Roman" w:hAnsi="Times New Roman" w:eastAsia="Times New Roman" w:cs="Times New Roman"/>
          <w:color w:val="000000"/>
          <w:sz w:val="22"/>
          <w:szCs w:val="20"/>
        </w:rPr>
        <w:t xml:space="preserve"> even though other workloads could potentially benefit from it.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7875D5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This inefficiency is particularly costly in environments where compute throughput is tightly coupled to power availability. In such systems, unused power directly translates to </w:t>
      </w:r>
      <w:r>
        <w:rPr>
          <w:rFonts w:ascii="Times New Roman" w:hAnsi="Times New Roman" w:eastAsia="Times New Roman" w:cs="Times New Roman"/>
          <w:b/>
          <w:color w:val="000000"/>
          <w:sz w:val="22"/>
          <w:szCs w:val="20"/>
        </w:rPr>
        <w:t xml:space="preserve">lost computational capacity</w:t>
      </w:r>
      <w:r>
        <w:rPr>
          <w:rFonts w:ascii="Times New Roman" w:hAnsi="Times New Roman" w:eastAsia="Times New Roman" w:cs="Times New Roman"/>
          <w:color w:val="000000"/>
          <w:sz w:val="22"/>
          <w:szCs w:val="20"/>
        </w:rPr>
        <w:t xml:space="preserv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E135C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A more efficient system would dynamically redistribute power headroom across nodes in response to workload behaviour while maintaining strict adherence to the global power constraint.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4EBBBBA">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32"/>
          <w:szCs w:val="24"/>
        </w:rPr>
      </w:pPr>
      <w:r>
        <w:rPr>
          <w:rFonts w:ascii="Times New Roman" w:hAnsi="Times New Roman" w:eastAsia="Times New Roman" w:cs="Times New Roman"/>
        </w:rPr>
      </w:r>
      <w:bookmarkStart w:id="3" w:name="_Toc3"/>
      <w:r>
        <w:rPr>
          <w:rFonts w:ascii="Times New Roman" w:hAnsi="Times New Roman" w:eastAsia="Times New Roman" w:cs="Times New Roman"/>
          <w:b/>
          <w:color w:val="000000"/>
          <w:sz w:val="32"/>
          <w:szCs w:val="24"/>
        </w:rPr>
        <w:t xml:space="preserve">2. Observation</w:t>
      </w:r>
      <w:bookmarkEnd w:id="3"/>
      <w:r>
        <w:rPr>
          <w:rFonts w:ascii="Times New Roman" w:hAnsi="Times New Roman" w:eastAsia="Times New Roman" w:cs="Times New Roman"/>
          <w:sz w:val="32"/>
          <w:szCs w:val="24"/>
        </w:rPr>
      </w:r>
      <w:r>
        <w:rPr>
          <w:rFonts w:ascii="Times New Roman" w:hAnsi="Times New Roman" w:eastAsia="Times New Roman" w:cs="Times New Roman"/>
          <w:sz w:val="32"/>
          <w:szCs w:val="24"/>
        </w:rPr>
      </w:r>
    </w:p>
    <w:p w14:paraId="510609F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Two observations motivate the design of Joule.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23C9F4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First, real workloads exhibit significant </w:t>
      </w:r>
      <w:r>
        <w:rPr>
          <w:rFonts w:ascii="Times New Roman" w:hAnsi="Times New Roman" w:eastAsia="Times New Roman" w:cs="Times New Roman"/>
          <w:b/>
          <w:color w:val="000000"/>
          <w:sz w:val="22"/>
          <w:szCs w:val="20"/>
        </w:rPr>
        <w:t xml:space="preserve">temporal variability in power consumption</w:t>
      </w:r>
      <w:r>
        <w:rPr>
          <w:rFonts w:ascii="Times New Roman" w:hAnsi="Times New Roman" w:eastAsia="Times New Roman" w:cs="Times New Roman"/>
          <w:color w:val="000000"/>
          <w:sz w:val="22"/>
          <w:szCs w:val="20"/>
        </w:rPr>
        <w:t xml:space="preserve">. Even highly optimized compute tasks rarely sustain maximum power draw continuously. Short-term fluctuations arise from pipeline stalls, memory latency, instruction mix variation, and operating system activity.</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3E76E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Second, modern processors expose mechanisms for </w:t>
      </w:r>
      <w:r>
        <w:rPr>
          <w:rFonts w:ascii="Times New Roman" w:hAnsi="Times New Roman" w:eastAsia="Times New Roman" w:cs="Times New Roman"/>
          <w:b/>
          <w:color w:val="000000"/>
          <w:sz w:val="22"/>
          <w:szCs w:val="20"/>
        </w:rPr>
        <w:t xml:space="preserve">fine-grained power control</w:t>
      </w:r>
      <w:r>
        <w:rPr>
          <w:rFonts w:ascii="Times New Roman" w:hAnsi="Times New Roman" w:eastAsia="Times New Roman" w:cs="Times New Roman"/>
          <w:color w:val="000000"/>
          <w:sz w:val="22"/>
          <w:szCs w:val="20"/>
        </w:rPr>
        <w:t xml:space="preserve">, such as hardware power limits that can be adjusted dynamically at runtime. These interfaces make it possible to modulate power consumption without interrupting running workloads.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3B5DBD7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Together, these observations suggest that a control system could continuously monitor power usage and dynamically adjust power limits in order to keep the system operating near the desired envelope.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56074C3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Instead of assigning static limits to each node, a centralized controller can treat the cluster as a shared power budget and allocate watts where they produce the most useful work.</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855258A">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rPr>
      </w:r>
      <w:bookmarkStart w:id="4" w:name="_Toc4"/>
      <w:r>
        <w:rPr>
          <w:rFonts w:ascii="Times New Roman" w:hAnsi="Times New Roman" w:eastAsia="Times New Roman" w:cs="Times New Roman"/>
          <w:b/>
          <w:color w:val="000000"/>
          <w:sz w:val="32"/>
          <w:szCs w:val="24"/>
        </w:rPr>
        <w:t xml:space="preserve">3. Approach</w:t>
      </w:r>
      <w:bookmarkEnd w:id="4"/>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7FDCED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Joule implements this idea through a </w:t>
      </w:r>
      <w:r>
        <w:rPr>
          <w:rFonts w:ascii="Times New Roman" w:hAnsi="Times New Roman" w:eastAsia="Times New Roman" w:cs="Times New Roman"/>
          <w:b/>
          <w:color w:val="000000"/>
          <w:sz w:val="22"/>
          <w:szCs w:val="20"/>
        </w:rPr>
        <w:t xml:space="preserve">feedback-driven power allocation system</w:t>
      </w:r>
      <w:r>
        <w:rPr>
          <w:rFonts w:ascii="Times New Roman" w:hAnsi="Times New Roman" w:eastAsia="Times New Roman" w:cs="Times New Roman"/>
          <w:color w:val="000000"/>
          <w:sz w:val="22"/>
          <w:szCs w:val="20"/>
        </w:rPr>
        <w:t xml:space="preserv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1080155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system maintains a global power cap representing the maximum allowable power draw for the cluster. Each node in the cluster receives a dynamic power limit that is adjusted continuously by the controller.</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DFEA6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core objective of the controller is to maximize useful work while ensuring that total cluster power remains within the configured cap.</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073851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Joule control loop operates as follows: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FED6624">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Each node periodically reports power consumption and workload throughput.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3BB14E3E">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controller aggregates these measurements to determine current cluster power usage.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836B6F1">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If total power is below the configured cap, the controller increases node limits to utilize available headroom.</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21588A3">
      <w:pPr>
        <w:pStyle w:val="902"/>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If power approaches or exceeds the cap, the controller reduces limits to maintain compliance.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62F4C1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This feedback process enables the system to track the global power envelope closely while adapting to changing workload conditions.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4E92E2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highlight w:val="none"/>
        </w:rPr>
      </w:pPr>
      <w:r>
        <w:rPr>
          <w:rFonts w:ascii="Times New Roman" w:hAnsi="Times New Roman" w:eastAsia="Times New Roman" w:cs="Times New Roman"/>
          <w:color w:val="000000"/>
          <w:sz w:val="22"/>
          <w:szCs w:val="20"/>
        </w:rPr>
        <w:t xml:space="preserve">To improve allocation decisions, Joule also estimates the </w:t>
      </w:r>
      <w:r>
        <w:rPr>
          <w:rFonts w:ascii="Times New Roman" w:hAnsi="Times New Roman" w:eastAsia="Times New Roman" w:cs="Times New Roman"/>
          <w:b/>
          <w:color w:val="000000"/>
          <w:sz w:val="22"/>
          <w:szCs w:val="20"/>
        </w:rPr>
        <w:t xml:space="preserve">marginal throughput benefit of additional power</w:t>
      </w:r>
      <w:r>
        <w:rPr>
          <w:rFonts w:ascii="Times New Roman" w:hAnsi="Times New Roman" w:eastAsia="Times New Roman" w:cs="Times New Roman"/>
          <w:color w:val="000000"/>
          <w:sz w:val="22"/>
          <w:szCs w:val="20"/>
        </w:rPr>
        <w:t xml:space="preserve"> on each node. These estimates allow the controller to prioritize nodes that produce the greatest increase in work per additional watt.</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3D07F83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C31091F">
      <w:pPr>
        <w:pStyle w:val="8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rPr>
      </w:r>
      <w:bookmarkStart w:id="5" w:name="_Toc5"/>
      <w:r>
        <w:rPr>
          <w:rFonts w:ascii="Times New Roman" w:hAnsi="Times New Roman" w:eastAsia="Times New Roman" w:cs="Times New Roman"/>
          <w:b/>
          <w:color w:val="000000"/>
          <w:sz w:val="26"/>
          <w:szCs w:val="26"/>
        </w:rPr>
        <w:t xml:space="preserve">3.1 Control Loop</w:t>
      </w:r>
      <w:bookmarkEnd w:id="5"/>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F6519F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Joule maintains a global power envelope using a feedback controller operating over the aggregate cluster power.</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B0F177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Let: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3EF749F5">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rFonts w:ascii="Times New Roman" w:hAnsi="Times New Roman" w:eastAsia="Times New Roman" w:cs="Times New Roman"/>
          <w:color w:val="000000"/>
          <w:sz w:val="20"/>
        </w:rPr>
        <w:t xml:space="preserve">P_total(t) = measured total cluster power</w:t>
        <w:br/>
        <w:t xml:space="preserve">P_cap      = configured power envelope</w:t>
        <w:br/>
        <w:t xml:space="preserve">e(t)       = control error = P_cap − P_total(t)</w:t>
      </w:r>
      <w:r>
        <w:rPr>
          <w:rFonts w:ascii="Times New Roman" w:hAnsi="Times New Roman" w:eastAsia="Times New Roman" w:cs="Times New Roman"/>
        </w:rPr>
      </w:r>
      <w:r>
        <w:rPr>
          <w:rFonts w:ascii="Times New Roman" w:hAnsi="Times New Roman" w:eastAsia="Times New Roman" w:cs="Times New Roman"/>
        </w:rPr>
      </w:r>
    </w:p>
    <w:p w14:paraId="0206CB8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controller adjusts the total power budget allocated to nodes using a proportional–integral (PI) control law:</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15DCDF52">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rFonts w:ascii="Times New Roman" w:hAnsi="Times New Roman" w:eastAsia="Times New Roman" w:cs="Times New Roman"/>
          <w:color w:val="000000"/>
          <w:sz w:val="20"/>
        </w:rPr>
        <w:t xml:space="preserve">ΔL = Kp * e(t) + Ki * ∫ e(t) dt</w:t>
      </w:r>
      <w:r>
        <w:rPr>
          <w:rFonts w:ascii="Times New Roman" w:hAnsi="Times New Roman" w:eastAsia="Times New Roman" w:cs="Times New Roman"/>
        </w:rPr>
      </w:r>
      <w:r>
        <w:rPr>
          <w:rFonts w:ascii="Times New Roman" w:hAnsi="Times New Roman" w:eastAsia="Times New Roman" w:cs="Times New Roman"/>
        </w:rPr>
      </w:r>
    </w:p>
    <w:p w14:paraId="0378FD2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Where: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C439D95">
      <w:pPr>
        <w:pStyle w:val="902"/>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Kp</w:t>
      </w:r>
      <w:r>
        <w:rPr>
          <w:rFonts w:ascii="Times New Roman" w:hAnsi="Times New Roman" w:eastAsia="Times New Roman" w:cs="Times New Roman"/>
          <w:color w:val="000000"/>
          <w:sz w:val="22"/>
          <w:szCs w:val="22"/>
        </w:rPr>
        <w:t xml:space="preserve"> controls immediate response to error</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CBCB4BC">
      <w:pPr>
        <w:pStyle w:val="902"/>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Ki</w:t>
      </w:r>
      <w:r>
        <w:rPr>
          <w:rFonts w:ascii="Times New Roman" w:hAnsi="Times New Roman" w:eastAsia="Times New Roman" w:cs="Times New Roman"/>
          <w:color w:val="000000"/>
          <w:sz w:val="22"/>
          <w:szCs w:val="22"/>
        </w:rPr>
        <w:t xml:space="preserve"> compensates steady-state tracking error</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B70485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This formulation allows Joule to respond quickly to power fluctuations while maintaining stable long-term tracking of the envelope.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36B3D30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To ensure stability under delayed actuation and measurement noise, Joule incorporates several safeguards: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9F0EE88">
      <w:pPr>
        <w:pStyle w:val="902"/>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deadband regions to avoid oscillation near the cap</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B6B1788">
      <w:pPr>
        <w:pStyle w:val="902"/>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guard bands to prevent overshoot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8A7D5D4">
      <w:pPr>
        <w:pStyle w:val="902"/>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actuator slew limits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3A0ACE13">
      <w:pPr>
        <w:pStyle w:val="902"/>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emergency backoff when power exceeds safety thresholds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C5BBC9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highlight w:val="none"/>
        </w:rPr>
      </w:pPr>
      <w:r>
        <w:rPr>
          <w:rFonts w:ascii="Times New Roman" w:hAnsi="Times New Roman" w:eastAsia="Times New Roman" w:cs="Times New Roman"/>
          <w:color w:val="000000"/>
          <w:sz w:val="22"/>
          <w:szCs w:val="22"/>
        </w:rPr>
        <w:t xml:space="preserve">These mechanisms allow Joule to maintain tight power tracking without inducing unstable oscillatory behaviour.</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47E2583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sz w:val="22"/>
          <w:szCs w:val="22"/>
        </w:rPr>
        <w:t xml:space="preserve">To ensure strict compliance with the global power envelope, Joule intentionally maintains a small guard band below the configured cap. This margin accounts for measurement noise, actuation delay, and transient workload behaviour. By operating slightly below</w:t>
      </w:r>
      <w:r>
        <w:rPr>
          <w:rFonts w:ascii="Times New Roman" w:hAnsi="Times New Roman" w:eastAsia="Times New Roman" w:cs="Times New Roman"/>
          <w:sz w:val="22"/>
          <w:szCs w:val="22"/>
        </w:rPr>
        <w:t xml:space="preserve"> the cap, the controller prevents overshoot while still maintaining high utilisation of the available power budget.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D134A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8E3E2FD">
      <w:pPr>
        <w:pStyle w:val="8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rPr>
      </w:r>
      <w:bookmarkStart w:id="6" w:name="_Toc6"/>
      <w:r>
        <w:rPr>
          <w:rFonts w:ascii="Times New Roman" w:hAnsi="Times New Roman" w:eastAsia="Times New Roman" w:cs="Times New Roman"/>
          <w:b/>
          <w:color w:val="000000"/>
          <w:sz w:val="26"/>
          <w:szCs w:val="26"/>
        </w:rPr>
        <w:t xml:space="preserve">3.2 Marginal Power Allocation</w:t>
      </w:r>
      <w:bookmarkEnd w:id="6"/>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4B4488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While the envelope controller determines the total power budget, Joule must decide how to distribute that budget across nodes.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543A75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To accomplish this, Joule estimates the </w:t>
      </w:r>
      <w:r>
        <w:rPr>
          <w:rFonts w:ascii="Times New Roman" w:hAnsi="Times New Roman" w:eastAsia="Times New Roman" w:cs="Times New Roman"/>
          <w:b/>
          <w:color w:val="000000"/>
          <w:sz w:val="22"/>
          <w:szCs w:val="20"/>
        </w:rPr>
        <w:t xml:space="preserve">marginal throughput benefit of additional power</w:t>
      </w:r>
      <w:r>
        <w:rPr>
          <w:rFonts w:ascii="Times New Roman" w:hAnsi="Times New Roman" w:eastAsia="Times New Roman" w:cs="Times New Roman"/>
          <w:color w:val="000000"/>
          <w:sz w:val="22"/>
          <w:szCs w:val="20"/>
        </w:rPr>
        <w:t xml:space="preserve"> on each node.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3BE0B67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Let: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2F044B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0"/>
        </w:rPr>
        <w:t xml:space="preserve">H = throughput</w:t>
        <w:br/>
        <w:t xml:space="preserve">P = power</w:t>
      </w:r>
      <w:r>
        <w:rPr>
          <w:rFonts w:ascii="Times New Roman" w:hAnsi="Times New Roman" w:eastAsia="Times New Roman" w:cs="Times New Roman"/>
        </w:rPr>
      </w:r>
      <w:r>
        <w:rPr>
          <w:rFonts w:ascii="Times New Roman" w:hAnsi="Times New Roman" w:eastAsia="Times New Roman" w:cs="Times New Roman"/>
        </w:rPr>
      </w:r>
    </w:p>
    <w:p w14:paraId="7D755A4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Joule estimates marginal efficiency as: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07BF7DF">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rFonts w:ascii="Times New Roman" w:hAnsi="Times New Roman" w:eastAsia="Times New Roman" w:cs="Times New Roman"/>
          <w:color w:val="000000"/>
          <w:sz w:val="20"/>
        </w:rPr>
        <w:t xml:space="preserve">m = dH / dP</w:t>
      </w:r>
      <w:r>
        <w:rPr>
          <w:rFonts w:ascii="Times New Roman" w:hAnsi="Times New Roman" w:eastAsia="Times New Roman" w:cs="Times New Roman"/>
        </w:rPr>
      </w:r>
      <w:r>
        <w:rPr>
          <w:rFonts w:ascii="Times New Roman" w:hAnsi="Times New Roman" w:eastAsia="Times New Roman" w:cs="Times New Roman"/>
        </w:rPr>
      </w:r>
    </w:p>
    <w:p w14:paraId="1A10FC2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Nodes with higher marginal throughput benefit receive a larger share of available power.</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EB0202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Because true derivatives are difficult to measure directly, Joule approximates these values using small probing adjustments and exponentially weighted moving averages.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8A0399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This approach allows the system to adapt dynamically as workload behaviour changes.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47B200AA">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32"/>
          <w:szCs w:val="24"/>
        </w:rPr>
      </w:pPr>
      <w:r>
        <w:rPr>
          <w:rFonts w:ascii="Times New Roman" w:hAnsi="Times New Roman" w:eastAsia="Times New Roman" w:cs="Times New Roman"/>
        </w:rPr>
      </w:r>
      <w:bookmarkStart w:id="7" w:name="_Toc7"/>
      <w:r>
        <w:rPr>
          <w:rFonts w:ascii="Times New Roman" w:hAnsi="Times New Roman" w:eastAsia="Times New Roman" w:cs="Times New Roman"/>
          <w:b/>
          <w:color w:val="000000"/>
          <w:sz w:val="32"/>
          <w:szCs w:val="24"/>
        </w:rPr>
        <w:t xml:space="preserve">4. Architecture</w:t>
      </w:r>
      <w:bookmarkEnd w:id="7"/>
      <w:r>
        <w:rPr>
          <w:rFonts w:ascii="Times New Roman" w:hAnsi="Times New Roman" w:eastAsia="Times New Roman" w:cs="Times New Roman"/>
          <w:sz w:val="32"/>
          <w:szCs w:val="24"/>
        </w:rPr>
      </w:r>
      <w:r>
        <w:rPr>
          <w:rFonts w:ascii="Times New Roman" w:hAnsi="Times New Roman" w:eastAsia="Times New Roman" w:cs="Times New Roman"/>
          <w:sz w:val="32"/>
          <w:szCs w:val="24"/>
        </w:rPr>
      </w:r>
    </w:p>
    <w:p w14:paraId="7CFF89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highlight w:val="none"/>
        </w:rPr>
      </w:pPr>
      <w:r>
        <w:rPr>
          <w:rFonts w:ascii="Times New Roman" w:hAnsi="Times New Roman" w:eastAsia="Times New Roman" w:cs="Times New Roman"/>
          <w:color w:val="000000"/>
          <w:sz w:val="22"/>
          <w:szCs w:val="20"/>
        </w:rPr>
        <w:t xml:space="preserve">Joule is structured as a distributed control system consisting of three primary components:</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58941BC7">
      <w:pPr>
        <w:pStyle w:val="902"/>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Cluster Controller ("Brain")</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3AF6C0F">
      <w:pPr>
        <w:pStyle w:val="902"/>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Node Agents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0555BB6">
      <w:pPr>
        <w:pStyle w:val="902"/>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Hardware Power Interfaces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4E44339B">
      <w:pPr>
        <w:pStyle w:val="840"/>
        <w:pBdr/>
        <w:spacing/>
        <w:ind/>
        <w:rPr>
          <w:rFonts w:ascii="Times New Roman" w:hAnsi="Times New Roman" w:cs="Times New Roman"/>
          <w:sz w:val="26"/>
          <w:szCs w:val="26"/>
        </w:rPr>
      </w:pPr>
      <w:r>
        <w:rPr>
          <w:rFonts w:ascii="Times New Roman" w:hAnsi="Times New Roman" w:eastAsia="Times New Roman" w:cs="Times New Roman"/>
        </w:rPr>
      </w:r>
      <w:bookmarkStart w:id="8" w:name="_Toc8"/>
      <w:r>
        <w:rPr>
          <w:rFonts w:ascii="Times New Roman" w:hAnsi="Times New Roman" w:eastAsia="Times New Roman" w:cs="Times New Roman"/>
          <w:b/>
          <w:color w:val="000000"/>
          <w:sz w:val="26"/>
          <w:szCs w:val="26"/>
          <w:lang w:val="en"/>
        </w:rPr>
        <w:t xml:space="preserve">4.1 </w:t>
      </w:r>
      <w:r>
        <w:rPr>
          <w:rFonts w:ascii="Times New Roman" w:hAnsi="Times New Roman" w:eastAsia="Times New Roman" w:cs="Times New Roman"/>
          <w:b/>
          <w:color w:val="000000"/>
          <w:sz w:val="26"/>
          <w:szCs w:val="26"/>
        </w:rPr>
        <w:t xml:space="preserve">Cluster Controller</w:t>
      </w:r>
      <w:bookmarkEnd w:id="8"/>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179C0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central controller manages the global power envelope and determines the desired power allocation for each node. The controller periodically collects telemetry from all nodes and runs the control loop to update power limits.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434D013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controller maintains safety mechanisms to ensure stable operation, including guard bands, overshoot protection, and stale-node detection.</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6CEF1E9">
      <w:pPr>
        <w:pStyle w:val="840"/>
        <w:pBdr/>
        <w:spacing/>
        <w:ind/>
        <w:rPr>
          <w:rFonts w:ascii="Times New Roman" w:hAnsi="Times New Roman" w:cs="Times New Roman"/>
          <w:sz w:val="26"/>
          <w:szCs w:val="26"/>
        </w:rPr>
      </w:pPr>
      <w:r>
        <w:rPr>
          <w:rFonts w:ascii="Times New Roman" w:hAnsi="Times New Roman" w:eastAsia="Times New Roman" w:cs="Times New Roman"/>
        </w:rPr>
      </w:r>
      <w:bookmarkStart w:id="9" w:name="_Toc9"/>
      <w:r>
        <w:rPr>
          <w:rFonts w:ascii="Times New Roman" w:hAnsi="Times New Roman" w:eastAsia="Times New Roman" w:cs="Times New Roman"/>
          <w:b/>
          <w:color w:val="000000"/>
          <w:sz w:val="26"/>
          <w:szCs w:val="26"/>
          <w:lang w:val="en"/>
        </w:rPr>
        <w:t xml:space="preserve">4.2 </w:t>
      </w:r>
      <w:r>
        <w:rPr>
          <w:rFonts w:ascii="Times New Roman" w:hAnsi="Times New Roman" w:eastAsia="Times New Roman" w:cs="Times New Roman"/>
          <w:b/>
          <w:color w:val="000000"/>
          <w:sz w:val="26"/>
          <w:szCs w:val="26"/>
        </w:rPr>
        <w:t xml:space="preserve">Node Agents</w:t>
      </w:r>
      <w:bookmarkEnd w:id="9"/>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A079EB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Each node runs a lightweight agent responsible for local measurement and actuation. The agent performs several tasks: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35655053">
      <w:pPr>
        <w:pStyle w:val="902"/>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reading hardware power counters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D8AE6A7">
      <w:pPr>
        <w:pStyle w:val="902"/>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estimating instantaneous power usage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D52CE37">
      <w:pPr>
        <w:pStyle w:val="902"/>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measuring workload throughput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021BBE1">
      <w:pPr>
        <w:pStyle w:val="902"/>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applying power limits via hardware interfaces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167BCF9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Agents publish their current state to the controller and apply the desired limits computed by the control loop.</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04926AC">
      <w:pPr>
        <w:pStyle w:val="840"/>
        <w:pBdr/>
        <w:spacing/>
        <w:ind/>
        <w:rPr>
          <w:rFonts w:ascii="Times New Roman" w:hAnsi="Times New Roman" w:cs="Times New Roman"/>
          <w:sz w:val="26"/>
          <w:szCs w:val="26"/>
        </w:rPr>
      </w:pPr>
      <w:r>
        <w:rPr>
          <w:rFonts w:ascii="Times New Roman" w:hAnsi="Times New Roman" w:eastAsia="Times New Roman" w:cs="Times New Roman"/>
        </w:rPr>
      </w:r>
      <w:bookmarkStart w:id="10" w:name="_Toc10"/>
      <w:r>
        <w:rPr>
          <w:rFonts w:ascii="Times New Roman" w:hAnsi="Times New Roman" w:eastAsia="Times New Roman" w:cs="Times New Roman"/>
          <w:b/>
          <w:color w:val="000000"/>
          <w:sz w:val="26"/>
          <w:szCs w:val="26"/>
          <w:lang w:val="en"/>
        </w:rPr>
        <w:t xml:space="preserve">4.3 </w:t>
      </w:r>
      <w:r>
        <w:rPr>
          <w:rFonts w:ascii="Times New Roman" w:hAnsi="Times New Roman" w:eastAsia="Times New Roman" w:cs="Times New Roman"/>
          <w:b/>
          <w:color w:val="000000"/>
          <w:sz w:val="26"/>
          <w:szCs w:val="26"/>
        </w:rPr>
        <w:t xml:space="preserve">Hardware Power Interfaces</w:t>
      </w:r>
      <w:bookmarkEnd w:id="10"/>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DBC653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Power limits are enforced using processor power-management mechanisms exposed by the hardware platform. These interfaces allow software to adjust power limits dynamically while workloads continue running.</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2AAA9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highlight w:val="none"/>
        </w:rPr>
      </w:pPr>
      <w:r>
        <w:rPr>
          <w:rFonts w:ascii="Times New Roman" w:hAnsi="Times New Roman" w:eastAsia="Times New Roman" w:cs="Times New Roman"/>
          <w:color w:val="000000"/>
          <w:sz w:val="22"/>
          <w:szCs w:val="22"/>
        </w:rPr>
        <w:t xml:space="preserve">By combining centralized control with local measurement, Joule can adapt to workload changes while maintaining a coherent global power policy.</w:t>
      </w:r>
      <w:r>
        <w:rPr>
          <w:rFonts w:ascii="Times New Roman" w:hAnsi="Times New Roman" w:eastAsia="Times New Roman" w:cs="Times New Roman"/>
          <w:color w:val="000000"/>
          <w:sz w:val="22"/>
          <w:szCs w:val="22"/>
          <w:lang w:val="en"/>
        </w:rPr>
        <w:t xml:space="preserve"> </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022DD4C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highlight w:val="none"/>
        </w:rPr>
      </w:pPr>
      <w:r>
        <w:rPr>
          <w:rFonts w:ascii="Times New Roman" w:hAnsi="Times New Roman" w:eastAsia="Times New Roman" w:cs="Times New Roman"/>
          <w:color w:val="000000"/>
          <w:sz w:val="22"/>
          <w:szCs w:val="22"/>
          <w:highlight w:val="none"/>
          <w:lang w:val="en"/>
        </w:rPr>
      </w:r>
      <w:r>
        <w:rPr>
          <w:rFonts w:ascii="Times New Roman" w:hAnsi="Times New Roman" w:eastAsia="Times New Roman" w:cs="Times New Roman"/>
          <w:sz w:val="22"/>
          <w:szCs w:val="22"/>
        </w:rPr>
        <w:t xml:space="preserve">Figure 1 illustrates the high-level architecture of Joule, consisting of a centralized controller coordinating node agents that interact with hardware power interfaces.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1DFE66D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t xml:space="preserve">Figure 1: Joule system architecture showing the centralized controller,</w:t>
        <w:br/>
      </w:r>
      <w:r>
        <w:rPr>
          <w:rFonts w:ascii="Times New Roman" w:hAnsi="Times New Roman" w:eastAsia="Times New Roman" w:cs="Times New Roman"/>
          <w:sz w:val="22"/>
          <w:szCs w:val="22"/>
          <w:highlight w:val="none"/>
        </w:rPr>
        <w:t xml:space="preserve">per-node agents, and hardware power control interfaces.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1B0E6F4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0A4953F5">
      <w:pPr>
        <w:pBdr/>
        <w:shd w:val="nil" w:color="auto"/>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br w:type="page" w:clear="all"/>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32FF5E2F">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0A02BC4">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  Joule Brain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6A0BC29">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DBB9DB7">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       /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65B753A">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        Node Agent A   Node Agent B</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8DE2E86">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581D5F6">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Power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Power</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481EE13">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 Sensors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Sensors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346EF84A">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 |         </w:t>
      </w:r>
      <w:r>
        <w:rPr>
          <w:rFonts w:ascii="Times New Roman" w:hAnsi="Times New Roman" w:eastAsia="Times New Roman" w:cs="Times New Roman"/>
          <w:sz w:val="22"/>
          <w:szCs w:val="22"/>
          <w:highlight w:val="none"/>
          <w:lang w:val="en"/>
        </w:rPr>
        <w:t xml:space="preserve">                   </w:t>
      </w:r>
      <w:r>
        <w:rPr>
          <w:rFonts w:ascii="Times New Roman" w:hAnsi="Times New Roman" w:eastAsia="Times New Roman" w:cs="Times New Roman"/>
          <w:sz w:val="22"/>
          <w:szCs w:val="22"/>
          <w:highlight w:val="none"/>
        </w:rPr>
        <w:t xml:space="preserv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514E2A7">
      <w:pPr>
        <w:pBdr>
          <w:top w:val="none" w:color="000000" w:sz="4" w:space="0"/>
          <w:left w:val="none" w:color="000000" w:sz="4" w:space="0"/>
          <w:bottom w:val="none" w:color="000000" w:sz="4" w:space="0"/>
          <w:right w:val="none" w:color="000000" w:sz="4" w:space="0"/>
        </w:pBdr>
        <w:spacing/>
        <w:ind w:right="0" w:firstLine="0" w:left="2126"/>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t xml:space="preserve">         Hardware Power Interfaces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452D65D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5455F60E">
      <w:pPr>
        <w:pStyle w:val="8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rPr>
      </w:r>
      <w:bookmarkStart w:id="11" w:name="_Toc11"/>
      <w:r>
        <w:rPr>
          <w:rFonts w:ascii="Times New Roman" w:hAnsi="Times New Roman" w:eastAsia="Times New Roman" w:cs="Times New Roman"/>
          <w:b/>
          <w:color w:val="000000"/>
          <w:sz w:val="26"/>
          <w:szCs w:val="26"/>
        </w:rPr>
        <w:t xml:space="preserve">4.</w:t>
      </w:r>
      <w:r>
        <w:rPr>
          <w:rFonts w:ascii="Times New Roman" w:hAnsi="Times New Roman" w:eastAsia="Times New Roman" w:cs="Times New Roman"/>
          <w:b/>
          <w:color w:val="000000"/>
          <w:sz w:val="26"/>
          <w:szCs w:val="26"/>
          <w:lang w:val="en"/>
        </w:rPr>
        <w:t xml:space="preserve">4</w:t>
      </w:r>
      <w:r>
        <w:rPr>
          <w:rFonts w:ascii="Times New Roman" w:hAnsi="Times New Roman" w:eastAsia="Times New Roman" w:cs="Times New Roman"/>
          <w:b/>
          <w:color w:val="000000"/>
          <w:sz w:val="26"/>
          <w:szCs w:val="26"/>
        </w:rPr>
        <w:t xml:space="preserve"> Node Telemetry</w:t>
      </w:r>
      <w:bookmarkEnd w:id="11"/>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53D00F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Each node runs a lightweight agent responsible for measuring power consumption and workload throughput.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5B86623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Power measurements are derived from processor power counters and converted into instantaneous power estimates using energy-difference calculations over time intervals.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4049B9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To reduce measurement noise, the agent maintains exponential moving averages of both power and throughput.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F58376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These smoothed values are reported periodically to the cluster controller.</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BEC38C1">
      <w:pPr>
        <w:pStyle w:val="8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rPr>
      </w:r>
      <w:bookmarkStart w:id="12" w:name="_Toc12"/>
      <w:r>
        <w:rPr>
          <w:rFonts w:ascii="Times New Roman" w:hAnsi="Times New Roman" w:eastAsia="Times New Roman" w:cs="Times New Roman"/>
          <w:b/>
          <w:color w:val="000000"/>
          <w:sz w:val="26"/>
          <w:szCs w:val="26"/>
        </w:rPr>
        <w:t xml:space="preserve">4.</w:t>
      </w:r>
      <w:r>
        <w:rPr>
          <w:rFonts w:ascii="Times New Roman" w:hAnsi="Times New Roman" w:eastAsia="Times New Roman" w:cs="Times New Roman"/>
          <w:b/>
          <w:color w:val="000000"/>
          <w:sz w:val="26"/>
          <w:szCs w:val="26"/>
          <w:lang w:val="en"/>
        </w:rPr>
        <w:t xml:space="preserve">5</w:t>
      </w:r>
      <w:r>
        <w:rPr>
          <w:rFonts w:ascii="Times New Roman" w:hAnsi="Times New Roman" w:eastAsia="Times New Roman" w:cs="Times New Roman"/>
          <w:b/>
          <w:color w:val="000000"/>
          <w:sz w:val="26"/>
          <w:szCs w:val="26"/>
        </w:rPr>
        <w:t xml:space="preserve"> Power Limit Enforcement</w:t>
      </w:r>
      <w:bookmarkEnd w:id="12"/>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2308C6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Power limits are applied using hardware power management interfaces exposed by the processor platform.</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FC98C6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When the controller computes a new desired power allocation for a node, the value is written to a control file monitored by the node agent.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1010BB5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agent then applies the limit using the underlying hardware interface.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1D6B19C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This separation between control logic and actuation ensures that the control plane remains lightweight and portable.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38A3B11F">
      <w:pPr>
        <w:pStyle w:val="8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rPr>
      </w:r>
      <w:bookmarkStart w:id="13" w:name="_Toc13"/>
      <w:r>
        <w:rPr>
          <w:rFonts w:ascii="Times New Roman" w:hAnsi="Times New Roman" w:eastAsia="Times New Roman" w:cs="Times New Roman"/>
          <w:b/>
          <w:color w:val="000000"/>
          <w:sz w:val="26"/>
          <w:szCs w:val="26"/>
        </w:rPr>
        <w:t xml:space="preserve">4.</w:t>
      </w:r>
      <w:r>
        <w:rPr>
          <w:rFonts w:ascii="Times New Roman" w:hAnsi="Times New Roman" w:eastAsia="Times New Roman" w:cs="Times New Roman"/>
          <w:b/>
          <w:color w:val="000000"/>
          <w:sz w:val="26"/>
          <w:szCs w:val="26"/>
          <w:lang w:val="en"/>
        </w:rPr>
        <w:t xml:space="preserve">6</w:t>
      </w:r>
      <w:r>
        <w:rPr>
          <w:rFonts w:ascii="Times New Roman" w:hAnsi="Times New Roman" w:eastAsia="Times New Roman" w:cs="Times New Roman"/>
          <w:b/>
          <w:color w:val="000000"/>
          <w:sz w:val="26"/>
          <w:szCs w:val="26"/>
        </w:rPr>
        <w:t xml:space="preserve"> Fault Tolerance</w:t>
      </w:r>
      <w:bookmarkEnd w:id="13"/>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E003A4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Joule includes several mechanisms to maintain safe operation under partial system failure.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4B72A97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If the controller detects that a node has stopped reporting telemetry or becomes unresponsive, the system places that node into a fail-safe configuration using a conservative power limit.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319E9F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Similarly, if communication delays cause telemetry to become stale, the controller temporarily reduces allocations to maintain the global power envelope.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48EDD3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These safeguards ensure that system faults cannot cause sustained violations of the power cap.</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F05D072">
      <w:pPr>
        <w:pStyle w:val="840"/>
        <w:pBdr/>
        <w:spacing/>
        <w:ind/>
        <w:rPr>
          <w:rFonts w:ascii="Times New Roman" w:hAnsi="Times New Roman" w:cs="Times New Roman"/>
          <w:b/>
          <w:bCs/>
          <w:sz w:val="26"/>
          <w:szCs w:val="26"/>
        </w:rPr>
      </w:pPr>
      <w:r>
        <w:rPr>
          <w:rFonts w:ascii="Times New Roman" w:hAnsi="Times New Roman" w:eastAsia="Times New Roman" w:cs="Times New Roman"/>
        </w:rPr>
      </w:r>
      <w:bookmarkStart w:id="14" w:name="_Toc14"/>
      <w:r>
        <w:rPr>
          <w:rFonts w:ascii="Times New Roman" w:hAnsi="Times New Roman" w:eastAsia="Times New Roman" w:cs="Times New Roman"/>
          <w:b/>
          <w:bCs/>
          <w:color w:val="000000"/>
          <w:sz w:val="26"/>
          <w:szCs w:val="26"/>
          <w:highlight w:val="none"/>
          <w:lang w:val="en"/>
        </w:rPr>
        <w:t xml:space="preserve">4.7 Implementation</w:t>
      </w:r>
      <w:bookmarkEnd w:id="14"/>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3C7BE8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The current Joule prototype consists of approximately 1,750 lines of code across the controller and node agents, excluding reporting and analysis tooling.</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685206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The controller implements the global feedback control loop and marginal power allocation logic, while node agents are responsible for telemetry collection and hardware power-limit enforcement. The system communicates using lightweight periodic telemetry up</w:t>
      </w:r>
      <w:r>
        <w:rPr>
          <w:rFonts w:ascii="Times New Roman" w:hAnsi="Times New Roman" w:eastAsia="Times New Roman" w:cs="Times New Roman"/>
          <w:sz w:val="22"/>
          <w:szCs w:val="22"/>
        </w:rPr>
        <w:t xml:space="preserve">dates and simple control messages.</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67CAC96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Despite its small implementation size, the system is capable of maintaining tight tracking of a global power envelope while dynamically reallocating power budgets across nodes.</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13E11059">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32"/>
          <w:szCs w:val="24"/>
        </w:rPr>
      </w:pPr>
      <w:r>
        <w:rPr>
          <w:rFonts w:ascii="Times New Roman" w:hAnsi="Times New Roman" w:eastAsia="Times New Roman" w:cs="Times New Roman"/>
        </w:rPr>
      </w:r>
      <w:bookmarkStart w:id="15" w:name="_Toc15"/>
      <w:r>
        <w:rPr>
          <w:rFonts w:ascii="Times New Roman" w:hAnsi="Times New Roman" w:eastAsia="Times New Roman" w:cs="Times New Roman"/>
          <w:b/>
          <w:color w:val="000000"/>
          <w:sz w:val="32"/>
          <w:szCs w:val="24"/>
        </w:rPr>
        <w:t xml:space="preserve">5. Experimental Methodology</w:t>
      </w:r>
      <w:bookmarkEnd w:id="15"/>
      <w:r>
        <w:rPr>
          <w:rFonts w:ascii="Times New Roman" w:hAnsi="Times New Roman" w:eastAsia="Times New Roman" w:cs="Times New Roman"/>
          <w:sz w:val="32"/>
          <w:szCs w:val="24"/>
        </w:rPr>
      </w:r>
      <w:r>
        <w:rPr>
          <w:rFonts w:ascii="Times New Roman" w:hAnsi="Times New Roman" w:eastAsia="Times New Roman" w:cs="Times New Roman"/>
          <w:sz w:val="32"/>
          <w:szCs w:val="24"/>
        </w:rPr>
      </w:r>
    </w:p>
    <w:p w14:paraId="6E91CD5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To evaluate Joule, we conducted a series of controlled experiments comparing Joule’s dynamic power management with a static baseline configuration.</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0B02C1B">
      <w:pPr>
        <w:pStyle w:val="840"/>
        <w:pBdr/>
        <w:spacing/>
        <w:ind/>
        <w:rPr>
          <w:rFonts w:ascii="Times New Roman" w:hAnsi="Times New Roman" w:cs="Times New Roman"/>
          <w:sz w:val="26"/>
          <w:szCs w:val="26"/>
        </w:rPr>
      </w:pPr>
      <w:r>
        <w:rPr>
          <w:rFonts w:ascii="Times New Roman" w:hAnsi="Times New Roman" w:eastAsia="Times New Roman" w:cs="Times New Roman"/>
        </w:rPr>
      </w:r>
      <w:bookmarkStart w:id="16" w:name="_Toc16"/>
      <w:r>
        <w:rPr>
          <w:rFonts w:ascii="Times New Roman" w:hAnsi="Times New Roman" w:eastAsia="Times New Roman" w:cs="Times New Roman"/>
          <w:b/>
          <w:color w:val="000000"/>
          <w:sz w:val="26"/>
          <w:szCs w:val="26"/>
          <w:lang w:val="en"/>
        </w:rPr>
        <w:t xml:space="preserve">5.1 </w:t>
      </w:r>
      <w:r>
        <w:rPr>
          <w:rFonts w:ascii="Times New Roman" w:hAnsi="Times New Roman" w:eastAsia="Times New Roman" w:cs="Times New Roman"/>
          <w:b/>
          <w:color w:val="000000"/>
          <w:sz w:val="26"/>
          <w:szCs w:val="26"/>
        </w:rPr>
        <w:t xml:space="preserve">Hardware Platform</w:t>
      </w:r>
      <w:bookmarkEnd w:id="16"/>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1D2225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Experiments were conducted on a multi-node compute cluster. Each node exposes hardware power monitoring and power-limit interfaces that allow software control of processor power consumption.</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8319F52">
      <w:pPr>
        <w:pStyle w:val="840"/>
        <w:pBdr/>
        <w:spacing/>
        <w:ind/>
        <w:rPr>
          <w:rFonts w:ascii="Times New Roman" w:hAnsi="Times New Roman" w:cs="Times New Roman"/>
          <w:sz w:val="26"/>
          <w:szCs w:val="26"/>
        </w:rPr>
      </w:pPr>
      <w:r>
        <w:rPr>
          <w:rFonts w:ascii="Times New Roman" w:hAnsi="Times New Roman" w:eastAsia="Times New Roman" w:cs="Times New Roman"/>
        </w:rPr>
      </w:r>
      <w:bookmarkStart w:id="17" w:name="_Toc17"/>
      <w:r>
        <w:rPr>
          <w:rFonts w:ascii="Times New Roman" w:hAnsi="Times New Roman" w:eastAsia="Times New Roman" w:cs="Times New Roman"/>
          <w:b/>
          <w:color w:val="000000"/>
          <w:sz w:val="26"/>
          <w:szCs w:val="26"/>
          <w:lang w:val="en"/>
        </w:rPr>
        <w:t xml:space="preserve">5.2 </w:t>
      </w:r>
      <w:r>
        <w:rPr>
          <w:rFonts w:ascii="Times New Roman" w:hAnsi="Times New Roman" w:eastAsia="Times New Roman" w:cs="Times New Roman"/>
          <w:b/>
          <w:color w:val="000000"/>
          <w:sz w:val="26"/>
          <w:szCs w:val="26"/>
        </w:rPr>
        <w:t xml:space="preserve">Workloads</w:t>
      </w:r>
      <w:bookmarkEnd w:id="17"/>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543A63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evaluation uses a mixture of compute workloads designed to exercise different resource characteristics. These include CPU-bound tasks, machine-learning workloads, and hashing workloads.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517E59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This diversity ensures that the system experiences realistic fluctuations in power consumption and throughput.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3A957435">
      <w:pPr>
        <w:pStyle w:val="840"/>
        <w:pBdr/>
        <w:spacing/>
        <w:ind/>
        <w:rPr>
          <w:rFonts w:ascii="Times New Roman" w:hAnsi="Times New Roman" w:cs="Times New Roman"/>
          <w:sz w:val="26"/>
          <w:szCs w:val="26"/>
        </w:rPr>
      </w:pPr>
      <w:r>
        <w:rPr>
          <w:rFonts w:ascii="Times New Roman" w:hAnsi="Times New Roman" w:eastAsia="Times New Roman" w:cs="Times New Roman"/>
        </w:rPr>
      </w:r>
      <w:bookmarkStart w:id="18" w:name="_Toc18"/>
      <w:r>
        <w:rPr>
          <w:rFonts w:ascii="Times New Roman" w:hAnsi="Times New Roman" w:eastAsia="Times New Roman" w:cs="Times New Roman"/>
          <w:b/>
          <w:color w:val="000000"/>
          <w:sz w:val="26"/>
          <w:szCs w:val="26"/>
          <w:lang w:val="en"/>
        </w:rPr>
        <w:t xml:space="preserve">5.3 </w:t>
      </w:r>
      <w:r>
        <w:rPr>
          <w:rFonts w:ascii="Times New Roman" w:hAnsi="Times New Roman" w:eastAsia="Times New Roman" w:cs="Times New Roman"/>
          <w:b/>
          <w:color w:val="000000"/>
          <w:sz w:val="26"/>
          <w:szCs w:val="26"/>
        </w:rPr>
        <w:t xml:space="preserve">Experimental Procedure</w:t>
      </w:r>
      <w:bookmarkEnd w:id="18"/>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5E06F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Each experiment consists of two runs performed under identical conditions: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243713A">
      <w:pPr>
        <w:pStyle w:val="902"/>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Baseline run</w:t>
        <w:br/>
      </w:r>
      <w:r>
        <w:rPr>
          <w:rFonts w:ascii="Times New Roman" w:hAnsi="Times New Roman" w:eastAsia="Times New Roman" w:cs="Times New Roman"/>
          <w:color w:val="000000"/>
          <w:sz w:val="22"/>
          <w:szCs w:val="20"/>
        </w:rPr>
        <w:t xml:space="preserve"> Nodes operate under static power limits without dynamic control.</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E30A396">
      <w:pPr>
        <w:pStyle w:val="902"/>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Joule run</w:t>
        <w:br/>
      </w:r>
      <w:r>
        <w:rPr>
          <w:rFonts w:ascii="Times New Roman" w:hAnsi="Times New Roman" w:eastAsia="Times New Roman" w:cs="Times New Roman"/>
          <w:color w:val="000000"/>
          <w:sz w:val="22"/>
          <w:szCs w:val="20"/>
        </w:rPr>
        <w:t xml:space="preserve"> Joule dynamically adjusts node power limits while enforcing the same global power cap.</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3E3F0DA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Workloads and system configuration remain constant between the two runs.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5B277136">
      <w:pPr>
        <w:pStyle w:val="840"/>
        <w:pBdr/>
        <w:spacing/>
        <w:ind/>
        <w:rPr>
          <w:rFonts w:ascii="Times New Roman" w:hAnsi="Times New Roman" w:cs="Times New Roman"/>
          <w:sz w:val="26"/>
          <w:szCs w:val="26"/>
        </w:rPr>
      </w:pPr>
      <w:r>
        <w:rPr>
          <w:rFonts w:ascii="Times New Roman" w:hAnsi="Times New Roman" w:eastAsia="Times New Roman" w:cs="Times New Roman"/>
        </w:rPr>
      </w:r>
      <w:bookmarkStart w:id="19" w:name="_Toc19"/>
      <w:r>
        <w:rPr>
          <w:rFonts w:ascii="Times New Roman" w:hAnsi="Times New Roman" w:eastAsia="Times New Roman" w:cs="Times New Roman"/>
          <w:b/>
          <w:color w:val="000000"/>
          <w:sz w:val="26"/>
          <w:szCs w:val="26"/>
          <w:lang w:val="en"/>
        </w:rPr>
        <w:t xml:space="preserve">5.4 </w:t>
      </w:r>
      <w:r>
        <w:rPr>
          <w:rFonts w:ascii="Times New Roman" w:hAnsi="Times New Roman" w:eastAsia="Times New Roman" w:cs="Times New Roman"/>
          <w:b/>
          <w:color w:val="000000"/>
          <w:sz w:val="26"/>
          <w:szCs w:val="26"/>
        </w:rPr>
        <w:t xml:space="preserve">Cap Sweep</w:t>
      </w:r>
      <w:bookmarkEnd w:id="19"/>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2CA969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Experiments are repeated across multiple power-cap levels in order to evaluate Joule’s behaviour under different envelope sizes.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D0F52B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evaluation includes caps ranging from low to moderate power levels, allowing us to observe how Joule performs as available power increases.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53ACC21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4"/>
        </w:rPr>
      </w:r>
      <w:r>
        <w:rPr>
          <w:rFonts w:ascii="Times New Roman" w:hAnsi="Times New Roman" w:eastAsia="Times New Roman" w:cs="Times New Roman"/>
          <w:sz w:val="22"/>
          <w:szCs w:val="22"/>
        </w:rPr>
        <w:t xml:space="preserve">Each experiment is executed for approximately six hours to ensure stable measurements and capture workload variability.</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7D7A2970">
      <w:pPr>
        <w:pStyle w:val="8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rPr>
      </w:r>
      <w:bookmarkStart w:id="20" w:name="_Toc20"/>
      <w:r>
        <w:rPr>
          <w:rFonts w:ascii="Times New Roman" w:hAnsi="Times New Roman" w:eastAsia="Times New Roman" w:cs="Times New Roman"/>
          <w:b/>
          <w:color w:val="000000"/>
          <w:sz w:val="26"/>
          <w:szCs w:val="26"/>
          <w:lang w:val="en"/>
        </w:rPr>
        <w:t xml:space="preserve">5.5 </w:t>
      </w:r>
      <w:r>
        <w:rPr>
          <w:rFonts w:ascii="Times New Roman" w:hAnsi="Times New Roman" w:eastAsia="Times New Roman" w:cs="Times New Roman"/>
          <w:b/>
          <w:color w:val="000000"/>
          <w:sz w:val="26"/>
          <w:szCs w:val="26"/>
        </w:rPr>
        <w:t xml:space="preserve">Metrics</w:t>
      </w:r>
      <w:bookmarkEnd w:id="20"/>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A0214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Evaluation focuses on five primary metrics: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4133D96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1. Cap utilisation</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A58D762">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rFonts w:ascii="Times New Roman" w:hAnsi="Times New Roman" w:eastAsia="Times New Roman" w:cs="Times New Roman"/>
          <w:color w:val="000000"/>
          <w:sz w:val="20"/>
        </w:rPr>
        <w:t xml:space="preserve">mean(power / cap)</w:t>
      </w:r>
      <w:r>
        <w:rPr>
          <w:rFonts w:ascii="Times New Roman" w:hAnsi="Times New Roman" w:eastAsia="Times New Roman" w:cs="Times New Roman"/>
        </w:rPr>
      </w:r>
      <w:r>
        <w:rPr>
          <w:rFonts w:ascii="Times New Roman" w:hAnsi="Times New Roman" w:eastAsia="Times New Roman" w:cs="Times New Roman"/>
        </w:rPr>
      </w:r>
    </w:p>
    <w:p w14:paraId="329A401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Measures how effectively the system uses the available power envelope.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148E98B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2. Tracking Error</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716641A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rFonts w:ascii="Times New Roman" w:hAnsi="Times New Roman" w:eastAsia="Times New Roman" w:cs="Times New Roman"/>
          <w:color w:val="000000"/>
          <w:sz w:val="20"/>
        </w:rPr>
        <w:t xml:space="preserve">cap − power</w:t>
      </w:r>
      <w:r>
        <w:rPr>
          <w:rFonts w:ascii="Times New Roman" w:hAnsi="Times New Roman" w:eastAsia="Times New Roman" w:cs="Times New Roman"/>
        </w:rPr>
      </w:r>
      <w:r>
        <w:rPr>
          <w:rFonts w:ascii="Times New Roman" w:hAnsi="Times New Roman" w:eastAsia="Times New Roman" w:cs="Times New Roman"/>
        </w:rPr>
      </w:r>
    </w:p>
    <w:p w14:paraId="0D4EB5D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Measures how closely the system follows the configured power limit.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475DA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3. Overshoot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CD531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Percentage of time where: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4FDD698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rFonts w:ascii="Times New Roman" w:hAnsi="Times New Roman" w:eastAsia="Times New Roman" w:cs="Times New Roman"/>
          <w:color w:val="000000"/>
          <w:sz w:val="20"/>
        </w:rPr>
        <w:t xml:space="preserve">power &gt; cap</w:t>
      </w:r>
      <w:r>
        <w:rPr>
          <w:rFonts w:ascii="Times New Roman" w:hAnsi="Times New Roman" w:eastAsia="Times New Roman" w:cs="Times New Roman"/>
        </w:rPr>
      </w:r>
      <w:r>
        <w:rPr>
          <w:rFonts w:ascii="Times New Roman" w:hAnsi="Times New Roman" w:eastAsia="Times New Roman" w:cs="Times New Roman"/>
        </w:rPr>
      </w:r>
    </w:p>
    <w:p w14:paraId="5320442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Overshoot indicates violations of the power envelope.</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8E269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4. Throughput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08104AE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Aggregate useful work completed per second.</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143997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b/>
          <w:color w:val="000000"/>
          <w:sz w:val="22"/>
          <w:szCs w:val="20"/>
        </w:rPr>
        <w:t xml:space="preserve">5. Throughput per Watt</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325387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rFonts w:ascii="Times New Roman" w:hAnsi="Times New Roman" w:eastAsia="Times New Roman" w:cs="Times New Roman"/>
          <w:color w:val="000000"/>
          <w:sz w:val="20"/>
        </w:rPr>
        <w:t xml:space="preserve">work / power</w:t>
      </w:r>
      <w:r>
        <w:rPr>
          <w:rFonts w:ascii="Times New Roman" w:hAnsi="Times New Roman" w:eastAsia="Times New Roman" w:cs="Times New Roman"/>
        </w:rPr>
      </w:r>
      <w:r>
        <w:rPr>
          <w:rFonts w:ascii="Times New Roman" w:hAnsi="Times New Roman" w:eastAsia="Times New Roman" w:cs="Times New Roman"/>
        </w:rPr>
      </w:r>
    </w:p>
    <w:p w14:paraId="21A5D2E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highlight w:val="none"/>
        </w:rPr>
      </w:pPr>
      <w:r>
        <w:rPr>
          <w:rFonts w:ascii="Times New Roman" w:hAnsi="Times New Roman" w:eastAsia="Times New Roman" w:cs="Times New Roman"/>
          <w:color w:val="000000"/>
          <w:sz w:val="22"/>
          <w:szCs w:val="20"/>
        </w:rPr>
        <w:t xml:space="preserve">Measures energy efficiency.</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55AB35B4">
      <w:pPr>
        <w:pStyle w:val="840"/>
        <w:pBdr/>
        <w:spacing/>
        <w:ind/>
        <w:rPr>
          <w:rFonts w:ascii="Times New Roman" w:hAnsi="Times New Roman" w:cs="Times New Roman"/>
          <w:b/>
          <w:bCs/>
          <w:color w:val="000000"/>
          <w:sz w:val="26"/>
          <w:szCs w:val="26"/>
          <w:highlight w:val="none"/>
        </w:rPr>
      </w:pPr>
      <w:r>
        <w:rPr>
          <w:rFonts w:ascii="Times New Roman" w:hAnsi="Times New Roman" w:eastAsia="Times New Roman" w:cs="Times New Roman"/>
        </w:rPr>
      </w:r>
      <w:bookmarkStart w:id="21" w:name="_Toc21"/>
      <w:r>
        <w:rPr>
          <w:rFonts w:ascii="Times New Roman" w:hAnsi="Times New Roman" w:eastAsia="Times New Roman" w:cs="Times New Roman"/>
          <w:b/>
          <w:bCs/>
          <w:color w:val="000000"/>
          <w:sz w:val="26"/>
          <w:szCs w:val="26"/>
          <w:highlight w:val="none"/>
          <w:lang w:val="en"/>
        </w:rPr>
        <w:t xml:space="preserve">5.6 Control Plane Overhead</w:t>
      </w:r>
      <w:bookmarkEnd w:id="21"/>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0A8166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Joule is designed to operate as a lightweight control layer with minimal runtime overhead. During sustained workload execution, the controller process consumes negligible system resources relative to the workloads being managed. Monitoring using standard s</w:t>
      </w:r>
      <w:r>
        <w:rPr>
          <w:rFonts w:ascii="Times New Roman" w:hAnsi="Times New Roman" w:eastAsia="Times New Roman" w:cs="Times New Roman"/>
          <w:sz w:val="22"/>
          <w:szCs w:val="22"/>
        </w:rPr>
        <w:t xml:space="preserve">ystem tools indicates that the controller typically uses less than 1% of a single CPU core and approximately 10 MB of memory.</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3AFD7C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Node agents exhibit similarly small resource footprints while periodically reporting telemetry and enforcing hardware power limits. These results indicate that Joule can operate continuously without materially affecting workload execution.</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2704AFCC">
      <w:pPr>
        <w:pStyle w:val="840"/>
        <w:pBdr/>
        <w:spacing/>
        <w:ind/>
        <w:rPr>
          <w:rFonts w:ascii="Times New Roman" w:hAnsi="Times New Roman" w:cs="Times New Roman"/>
          <w:b/>
          <w:bCs/>
          <w:sz w:val="26"/>
          <w:szCs w:val="26"/>
        </w:rPr>
      </w:pPr>
      <w:r>
        <w:rPr>
          <w:rFonts w:ascii="Times New Roman" w:hAnsi="Times New Roman" w:eastAsia="Times New Roman" w:cs="Times New Roman"/>
        </w:rPr>
      </w:r>
      <w:bookmarkStart w:id="22" w:name="_Toc22"/>
      <w:r>
        <w:rPr>
          <w:rFonts w:ascii="Times New Roman" w:hAnsi="Times New Roman" w:eastAsia="Times New Roman" w:cs="Times New Roman"/>
          <w:b/>
          <w:bCs/>
          <w:color w:val="000000"/>
          <w:sz w:val="26"/>
          <w:szCs w:val="26"/>
          <w:highlight w:val="none"/>
          <w:lang w:val="en"/>
        </w:rPr>
        <w:t xml:space="preserve">5.7 </w:t>
      </w:r>
      <w:r>
        <w:rPr>
          <w:rFonts w:ascii="Times New Roman" w:hAnsi="Times New Roman" w:eastAsia="Times New Roman" w:cs="Times New Roman"/>
          <w:b/>
          <w:bCs/>
          <w:color w:val="000000"/>
          <w:sz w:val="26"/>
          <w:szCs w:val="26"/>
          <w:highlight w:val="none"/>
          <w:lang w:val="en"/>
        </w:rPr>
        <w:t xml:space="preserve">Reproducibility</w:t>
      </w:r>
      <w:bookmarkEnd w:id="22"/>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46EF7517">
      <w:pPr>
        <w:pBdr/>
        <w:spacing/>
        <w:ind/>
        <w:rPr>
          <w:rFonts w:ascii="Times New Roman" w:hAnsi="Times New Roman" w:cs="Times New Roman"/>
          <w:sz w:val="22"/>
          <w:szCs w:val="22"/>
        </w:rPr>
      </w:pPr>
      <w:r>
        <w:rPr>
          <w:rFonts w:ascii="Times New Roman" w:hAnsi="Times New Roman" w:eastAsia="Times New Roman" w:cs="Times New Roman"/>
          <w:color w:val="000000"/>
          <w:sz w:val="24"/>
          <w:szCs w:val="22"/>
          <w:highlight w:val="none"/>
          <w:lang w:val="en"/>
        </w:rPr>
      </w:r>
      <w:r>
        <w:rPr>
          <w:rFonts w:ascii="Times New Roman" w:hAnsi="Times New Roman" w:eastAsia="Times New Roman" w:cs="Times New Roman"/>
          <w:sz w:val="22"/>
          <w:szCs w:val="22"/>
        </w:rPr>
        <w:t xml:space="preserve">All experiments described in this work can be reproduced using the open-source Joule implementation. The repository includes scripts for running baseline and Joule experiments, as well as tools for generating the evaluation reports.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6999690">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32"/>
          <w:szCs w:val="24"/>
        </w:rPr>
      </w:pPr>
      <w:r>
        <w:rPr>
          <w:rFonts w:ascii="Times New Roman" w:hAnsi="Times New Roman" w:eastAsia="Times New Roman" w:cs="Times New Roman"/>
        </w:rPr>
      </w:r>
      <w:bookmarkStart w:id="23" w:name="_Toc23"/>
      <w:r>
        <w:rPr>
          <w:rFonts w:ascii="Times New Roman" w:hAnsi="Times New Roman" w:eastAsia="Times New Roman" w:cs="Times New Roman"/>
          <w:b/>
          <w:color w:val="000000"/>
          <w:sz w:val="32"/>
          <w:szCs w:val="24"/>
        </w:rPr>
        <w:t xml:space="preserve">6. Results</w:t>
      </w:r>
      <w:bookmarkEnd w:id="23"/>
      <w:r>
        <w:rPr>
          <w:rFonts w:ascii="Times New Roman" w:hAnsi="Times New Roman" w:eastAsia="Times New Roman" w:cs="Times New Roman"/>
          <w:sz w:val="32"/>
          <w:szCs w:val="24"/>
        </w:rPr>
      </w:r>
      <w:r>
        <w:rPr>
          <w:rFonts w:ascii="Times New Roman" w:hAnsi="Times New Roman" w:eastAsia="Times New Roman" w:cs="Times New Roman"/>
          <w:sz w:val="32"/>
          <w:szCs w:val="24"/>
        </w:rPr>
      </w:r>
    </w:p>
    <w:p w14:paraId="37BDFC1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highlight w:val="none"/>
        </w:rPr>
      </w:pPr>
      <w:r>
        <w:rPr>
          <w:rFonts w:ascii="Times New Roman" w:hAnsi="Times New Roman" w:eastAsia="Times New Roman" w:cs="Times New Roman"/>
        </w:rPr>
        <w:t xml:space="preserve">This section evaluates Joule’s ability to maintain a strict global power envelope while improving utilisation of available power. Experiments were conducted across a sweep of power caps ranging from 20 W to 35 W. Each configuration was executed for </w:t>
      </w:r>
      <w:r>
        <w:rPr>
          <w:rFonts w:ascii="Times New Roman" w:hAnsi="Times New Roman" w:eastAsia="Times New Roman" w:cs="Times New Roman"/>
          <w:lang w:val="en"/>
        </w:rPr>
        <w:t xml:space="preserve">approximately </w:t>
      </w:r>
      <w:r>
        <w:rPr>
          <w:rFonts w:ascii="Times New Roman" w:hAnsi="Times New Roman" w:eastAsia="Times New Roman" w:cs="Times New Roman"/>
          <w:lang w:val="en"/>
        </w:rPr>
        <w:t xml:space="preserve">twelve</w:t>
      </w:r>
      <w:r>
        <w:rPr>
          <w:rFonts w:ascii="Times New Roman" w:hAnsi="Times New Roman" w:eastAsia="Times New Roman" w:cs="Times New Roman"/>
          <w:lang w:val="en"/>
        </w:rPr>
        <w:t xml:space="preserve"> </w:t>
      </w:r>
      <w:r>
        <w:rPr>
          <w:rFonts w:ascii="Times New Roman" w:hAnsi="Times New Roman" w:eastAsia="Times New Roman" w:cs="Times New Roman"/>
        </w:rPr>
        <w:t xml:space="preserve">hours</w:t>
      </w:r>
      <w:r>
        <w:rPr>
          <w:rFonts w:ascii="Times New Roman" w:hAnsi="Times New Roman" w:eastAsia="Times New Roman" w:cs="Times New Roman"/>
          <w:lang w:val="en"/>
        </w:rPr>
        <w:t xml:space="preserve"> </w:t>
      </w:r>
      <w:r>
        <w:rPr>
          <w:rFonts w:ascii="Times New Roman" w:hAnsi="Times New Roman" w:eastAsia="Times New Roman" w:cs="Times New Roman"/>
        </w:rPr>
        <w:t xml:space="preserve">to ensure stable measurements.</w:t>
      </w:r>
      <w:r>
        <w:rPr>
          <w:rFonts w:ascii="Times New Roman" w:hAnsi="Times New Roman" w:eastAsia="Times New Roman" w:cs="Times New Roman"/>
          <w:lang w:val="en"/>
        </w:rPr>
        <w:t xml:space="preserve"> </w:t>
      </w:r>
      <w:r>
        <w:rPr>
          <w:rFonts w:ascii="Times New Roman" w:hAnsi="Times New Roman" w:eastAsia="Times New Roman" w:cs="Times New Roman"/>
        </w:rPr>
        <w:t xml:space="preserve">Throughput is measured as units of completed work per second, where each unit corresponds to a fixed amount of computational work performed by the workload.</w:t>
      </w:r>
      <w:r>
        <w:rPr>
          <w:rFonts w:ascii="Times New Roman" w:hAnsi="Times New Roman" w:eastAsia="Times New Roman" w:cs="Times New Roman"/>
          <w:lang w:val="en"/>
        </w:rPr>
      </w:r>
      <w:r>
        <w:rPr>
          <w:rFonts w:ascii="Times New Roman" w:hAnsi="Times New Roman" w:eastAsia="Times New Roman" w:cs="Times New Roman"/>
          <w:sz w:val="24"/>
        </w:rPr>
      </w:r>
    </w:p>
    <w:p w14:paraId="67339A1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highlight w:val="none"/>
        </w:rPr>
      </w:r>
      <w:r>
        <w:rPr>
          <w:rFonts w:ascii="Times New Roman" w:hAnsi="Times New Roman" w:eastAsia="Times New Roman" w:cs="Times New Roman"/>
        </w:rPr>
        <w:t xml:space="preserve">Across power caps ranging from 20 W to 35 W, Joule increases average power-cap utilisation from approximately 80–85% under static configuration to approximately 98% while maintaining zero cap violations and improving throughput by 5–12%.</w:t>
      </w:r>
      <w:r>
        <w:rPr>
          <w:rFonts w:ascii="Times New Roman" w:hAnsi="Times New Roman" w:eastAsia="Times New Roman" w:cs="Times New Roman"/>
          <w:highlight w:val="none"/>
          <w:lang w:val="en"/>
        </w:rPr>
        <w:t xml:space="preserve"> </w:t>
      </w:r>
      <w:r>
        <w:rPr>
          <w:rFonts w:ascii="Times New Roman" w:hAnsi="Times New Roman" w:eastAsia="Times New Roman" w:cs="Times New Roman"/>
          <w:highlight w:val="none"/>
          <w:lang w:val="en"/>
        </w:rPr>
        <w:t xml:space="preserve">These results indicate that a large portion of unused power headroom in statically capped systems can be safely reclaimed through dynamic control.</w:t>
      </w:r>
      <w:r>
        <w:rPr>
          <w:rFonts w:ascii="Times New Roman" w:hAnsi="Times New Roman" w:eastAsia="Times New Roman" w:cs="Times New Roman"/>
          <w:highlight w:val="none"/>
          <w:lang w:val="en"/>
        </w:rPr>
      </w:r>
      <w:r>
        <w:rPr>
          <w:rFonts w:ascii="Times New Roman" w:hAnsi="Times New Roman" w:eastAsia="Times New Roman" w:cs="Times New Roman"/>
          <w:highlight w:val="none"/>
        </w:rPr>
      </w:r>
    </w:p>
    <w:p w14:paraId="3CB8001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highlight w:val="none"/>
        </w:rPr>
      </w:pPr>
      <w:r>
        <w:rPr>
          <w:rFonts w:ascii="Times New Roman" w:hAnsi="Times New Roman" w:eastAsia="Times New Roman" w:cs="Times New Roman"/>
        </w:rPr>
      </w:r>
      <w:r>
        <w:rPr>
          <w:rFonts w:ascii="Times New Roman" w:hAnsi="Times New Roman" w:eastAsia="Times New Roman" w:cs="Times New Roman"/>
        </w:rPr>
        <w:t xml:space="preserve">Compared with a baseline configuration in which nodes operate under static power limits, Joule consistently maintains tight tracking of the global power envelope while increasing useful compute throughput across all evaluated caps.</w:t>
      </w:r>
      <w:r>
        <w:rPr>
          <w:rFonts w:ascii="Times New Roman" w:hAnsi="Times New Roman" w:eastAsia="Times New Roman" w:cs="Times New Roman"/>
        </w:rPr>
      </w:r>
      <w:r>
        <w:rPr>
          <w:rFonts w:ascii="Times New Roman" w:hAnsi="Times New Roman" w:eastAsia="Times New Roman" w:cs="Times New Roman"/>
          <w:highlight w:val="none"/>
        </w:rPr>
      </w:r>
    </w:p>
    <w:p w14:paraId="5D9CDACD">
      <w:pPr>
        <w:pStyle w:val="840"/>
        <w:pBdr/>
        <w:spacing/>
        <w:ind/>
        <w:rPr>
          <w:rFonts w:ascii="Times New Roman" w:hAnsi="Times New Roman" w:cs="Times New Roman"/>
          <w:b/>
          <w:bCs/>
          <w:color w:val="000000"/>
          <w:sz w:val="26"/>
          <w:szCs w:val="26"/>
          <w:highlight w:val="none"/>
        </w:rPr>
      </w:pPr>
      <w:r>
        <w:rPr>
          <w:rFonts w:ascii="Times New Roman" w:hAnsi="Times New Roman" w:eastAsia="Times New Roman" w:cs="Times New Roman"/>
        </w:rPr>
      </w:r>
      <w:bookmarkStart w:id="24" w:name="_Toc24"/>
      <w:r>
        <w:rPr>
          <w:rFonts w:ascii="Times New Roman" w:hAnsi="Times New Roman" w:eastAsia="Times New Roman" w:cs="Times New Roman"/>
          <w:b/>
          <w:bCs/>
          <w:color w:val="000000"/>
          <w:sz w:val="26"/>
          <w:szCs w:val="26"/>
          <w:highlight w:val="none"/>
          <w:lang w:val="en"/>
        </w:rPr>
        <w:t xml:space="preserve">6.1 Power Tracking</w:t>
      </w:r>
      <w:bookmarkEnd w:id="24"/>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3571E05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t xml:space="preserve">Joule maintains stable tracking of the configured power envelope using the feedback control mechanism described in Section 3.</w:t>
      </w:r>
      <w:r>
        <w:rPr>
          <w:rFonts w:ascii="Times New Roman" w:hAnsi="Times New Roman" w:eastAsia="Times New Roman" w:cs="Times New Roman"/>
        </w:rPr>
      </w:r>
    </w:p>
    <w:p w14:paraId="640D196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t xml:space="preserve">Across all experiments, the controller maintained average power within approximately 1 W of the configured cap while preventing overshoot events. Observed power fluctuations remained small, with standard deviation typically below 0.6 W</w:t>
      </w:r>
      <w:r>
        <w:rPr>
          <w:rFonts w:ascii="Times New Roman" w:hAnsi="Times New Roman" w:eastAsia="Times New Roman" w:cs="Times New Roman"/>
          <w:lang w:val="en"/>
        </w:rPr>
        <w:t xml:space="preserve"> and average power remaining within approximately 0.3-1.0W.</w:t>
      </w:r>
      <w:r>
        <w:rPr>
          <w:rFonts w:ascii="Times New Roman" w:hAnsi="Times New Roman" w:eastAsia="Times New Roman" w:cs="Times New Roman"/>
        </w:rPr>
      </w:r>
    </w:p>
    <w:p w14:paraId="093A42B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t xml:space="preserve">These results indicate that the control loop successfully compensates for workload variability while maintaining stable system behaviour.</w:t>
      </w:r>
      <w:r>
        <w:rPr>
          <w:rFonts w:ascii="Times New Roman" w:hAnsi="Times New Roman" w:eastAsia="Times New Roman" w:cs="Times New Roman"/>
        </w:rPr>
      </w:r>
    </w:p>
    <w:p w14:paraId="28E44D2A">
      <w:pPr>
        <w:pStyle w:val="840"/>
        <w:pBdr/>
        <w:spacing/>
        <w:ind/>
        <w:rPr>
          <w:rFonts w:ascii="Times New Roman" w:hAnsi="Times New Roman" w:cs="Times New Roman"/>
          <w:b/>
          <w:bCs/>
          <w:color w:val="000000"/>
          <w:sz w:val="26"/>
          <w:szCs w:val="26"/>
          <w:highlight w:val="none"/>
        </w:rPr>
      </w:pPr>
      <w:r>
        <w:rPr>
          <w:rFonts w:ascii="Times New Roman" w:hAnsi="Times New Roman" w:eastAsia="Times New Roman" w:cs="Times New Roman"/>
        </w:rPr>
      </w:r>
      <w:bookmarkStart w:id="25" w:name="_Toc25"/>
      <w:r>
        <w:rPr>
          <w:rFonts w:ascii="Times New Roman" w:hAnsi="Times New Roman" w:eastAsia="Times New Roman" w:cs="Times New Roman"/>
          <w:b/>
          <w:bCs/>
          <w:color w:val="000000"/>
          <w:sz w:val="26"/>
          <w:szCs w:val="26"/>
          <w:highlight w:val="none"/>
          <w:lang w:val="en"/>
        </w:rPr>
        <w:t xml:space="preserve">6.2 Cap utilisation</w:t>
      </w:r>
      <w:bookmarkEnd w:id="25"/>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67269C1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Power-cap utilisation measures how effectively the system uses the available power envelope:</w:t>
      </w:r>
      <w:r>
        <w:rPr>
          <w:rFonts w:ascii="Times New Roman" w:hAnsi="Times New Roman" w:eastAsia="Times New Roman" w:cs="Times New Roman"/>
          <w:sz w:val="22"/>
          <w:szCs w:val="22"/>
        </w:rPr>
      </w:r>
    </w:p>
    <w:p w14:paraId="2D3328E3">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color w:val="000000"/>
          <w:sz w:val="22"/>
          <w:szCs w:val="22"/>
        </w:rPr>
        <w:t xml:space="preserve">utilisation</w:t>
      </w:r>
      <w:r>
        <w:rPr>
          <w:rFonts w:ascii="Times New Roman" w:hAnsi="Times New Roman" w:eastAsia="Times New Roman" w:cs="Times New Roman"/>
          <w:color w:val="000000"/>
          <w:sz w:val="22"/>
          <w:szCs w:val="22"/>
          <w:lang w:val="en"/>
        </w:rPr>
        <w:t xml:space="preserve"> </w:t>
      </w:r>
      <w:r>
        <w:rPr>
          <w:rFonts w:ascii="Times New Roman" w:hAnsi="Times New Roman" w:eastAsia="Times New Roman" w:cs="Times New Roman"/>
          <w:color w:val="000000"/>
          <w:sz w:val="22"/>
          <w:szCs w:val="22"/>
        </w:rPr>
        <w:t xml:space="preserve">=</w:t>
      </w:r>
      <w:r>
        <w:rPr>
          <w:rFonts w:ascii="Times New Roman" w:hAnsi="Times New Roman" w:eastAsia="Times New Roman" w:cs="Times New Roman"/>
          <w:color w:val="000000"/>
          <w:sz w:val="22"/>
          <w:szCs w:val="22"/>
          <w:lang w:val="en"/>
        </w:rPr>
        <w:t xml:space="preserve"> power / cap</w:t>
      </w:r>
      <w:r>
        <w:rPr>
          <w:rFonts w:ascii="Times New Roman" w:hAnsi="Times New Roman" w:eastAsia="Times New Roman" w:cs="Times New Roman"/>
          <w:sz w:val="22"/>
          <w:szCs w:val="22"/>
        </w:rPr>
      </w:r>
    </w:p>
    <w:p w14:paraId="1592EFB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Table 1 summarizes utilisation results across the cap sweep.</w:t>
      </w:r>
      <w:r>
        <w:rPr>
          <w:rFonts w:ascii="Times New Roman" w:hAnsi="Times New Roman" w:eastAsia="Times New Roman" w:cs="Times New Roman"/>
          <w:sz w:val="22"/>
          <w:szCs w:val="22"/>
        </w:rPr>
      </w:r>
    </w:p>
    <w:tbl>
      <w:tblPr>
        <w:tblStyle w:val="71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7"/>
        <w:gridCol w:w="1993"/>
        <w:gridCol w:w="1687"/>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49EA9BA0">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Cap (W)</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3" w:type="dxa"/>
            <w:vAlign w:val="center"/>
          </w:tcPr>
          <w:p w14:paraId="6EDEDF56">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Baseline utilisation</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87" w:type="dxa"/>
            <w:vAlign w:val="center"/>
          </w:tcPr>
          <w:p w14:paraId="507BCC63">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Joule utilisation</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2E00FD48">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20</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3" w:type="dxa"/>
            <w:vAlign w:val="center"/>
          </w:tcPr>
          <w:p w14:paraId="1E3C7B82">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0.836</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87" w:type="dxa"/>
            <w:vAlign w:val="center"/>
          </w:tcPr>
          <w:p w14:paraId="6FFB0EF6">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0.987</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2B652204">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25</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3" w:type="dxa"/>
            <w:vAlign w:val="center"/>
          </w:tcPr>
          <w:p w14:paraId="04CEC2AA">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0.788</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87" w:type="dxa"/>
            <w:vAlign w:val="center"/>
          </w:tcPr>
          <w:p w14:paraId="039A7752">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0.990</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483399D4">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30</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3" w:type="dxa"/>
            <w:vAlign w:val="center"/>
          </w:tcPr>
          <w:p w14:paraId="664B39E5">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0.788</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87" w:type="dxa"/>
            <w:vAlign w:val="center"/>
          </w:tcPr>
          <w:p w14:paraId="40763079">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0.979</w:t>
            </w:r>
            <w:r>
              <w:rPr>
                <w:rFonts w:ascii="Times New Roman" w:hAnsi="Times New Roman" w:eastAsia="Times New Roman" w:cs="Times New Roman"/>
                <w:sz w:val="22"/>
                <w:szCs w:val="22"/>
              </w:rPr>
            </w:r>
          </w:p>
        </w:tc>
      </w:tr>
      <w:tr>
        <w:trPr>
          <w:trHeight w:val="20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7AB34E52">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35</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93" w:type="dxa"/>
            <w:vAlign w:val="center"/>
          </w:tcPr>
          <w:p w14:paraId="451F9CCD">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0.864</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87" w:type="dxa"/>
            <w:vAlign w:val="center"/>
          </w:tcPr>
          <w:p w14:paraId="42EAEF70">
            <w:pPr>
              <w:pBdr/>
              <w:spacing w:after="0" w:before="0" w:line="240"/>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0.972</w:t>
            </w:r>
            <w:r>
              <w:rPr>
                <w:rFonts w:ascii="Times New Roman" w:hAnsi="Times New Roman" w:eastAsia="Times New Roman" w:cs="Times New Roman"/>
                <w:sz w:val="22"/>
                <w:szCs w:val="22"/>
              </w:rPr>
            </w:r>
          </w:p>
        </w:tc>
      </w:tr>
    </w:tbl>
    <w:p w14:paraId="4547A4F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6780B93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Under static configuration, baseline utilisation ranges from approximately </w:t>
      </w:r>
      <w:r>
        <w:rPr>
          <w:rFonts w:ascii="Times New Roman" w:hAnsi="Times New Roman" w:eastAsia="Times New Roman" w:cs="Times New Roman"/>
          <w:b w:val="0"/>
          <w:bCs w:val="0"/>
          <w:color w:val="000000"/>
          <w:sz w:val="22"/>
          <w:szCs w:val="22"/>
        </w:rPr>
        <w:t xml:space="preserve">79% to 86%</w:t>
      </w:r>
      <w:r>
        <w:rPr>
          <w:rFonts w:ascii="Times New Roman" w:hAnsi="Times New Roman" w:eastAsia="Times New Roman" w:cs="Times New Roman"/>
          <w:color w:val="000000"/>
          <w:sz w:val="22"/>
          <w:szCs w:val="22"/>
        </w:rPr>
        <w:t xml:space="preserve">, reflecting the common operational practice of leaving power headroom to avoid violating power constraints.</w:t>
      </w:r>
      <w:r>
        <w:rPr>
          <w:rFonts w:ascii="Times New Roman" w:hAnsi="Times New Roman" w:eastAsia="Times New Roman" w:cs="Times New Roman"/>
          <w:sz w:val="22"/>
          <w:szCs w:val="22"/>
        </w:rPr>
      </w:r>
    </w:p>
    <w:p w14:paraId="639DCF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Joule increases utilisation to </w:t>
      </w:r>
      <w:r>
        <w:rPr>
          <w:rFonts w:ascii="Times New Roman" w:hAnsi="Times New Roman" w:eastAsia="Times New Roman" w:cs="Times New Roman"/>
          <w:b w:val="0"/>
          <w:bCs w:val="0"/>
          <w:color w:val="000000"/>
          <w:sz w:val="22"/>
          <w:szCs w:val="22"/>
        </w:rPr>
        <w:t xml:space="preserve">97–99% of the configured cap</w:t>
      </w:r>
      <w:r>
        <w:rPr>
          <w:rFonts w:ascii="Times New Roman" w:hAnsi="Times New Roman" w:eastAsia="Times New Roman" w:cs="Times New Roman"/>
          <w:color w:val="000000"/>
          <w:sz w:val="22"/>
          <w:szCs w:val="22"/>
        </w:rPr>
        <w:t xml:space="preserve"> across all tested envelopes. This improvement demonstrates that dynamic power allocation can safely reclaim unused power headroom.</w:t>
      </w:r>
      <w:r>
        <w:rPr>
          <w:rFonts w:ascii="Times New Roman" w:hAnsi="Times New Roman" w:eastAsia="Times New Roman" w:cs="Times New Roman"/>
          <w:sz w:val="22"/>
          <w:szCs w:val="22"/>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rPr>
      </w:r>
      <w:r>
        <w:rPr>
          <w:rFonts w:ascii="Times New Roman" w:hAnsi="Times New Roman" w:cs="Times New Roman"/>
          <w:sz w:val="22"/>
          <w:szCs w:val="22"/>
        </w:rPr>
      </w:r>
    </w:p>
    <w:p w14:paraId="60234D2A">
      <w:pPr>
        <w:pStyle w:val="840"/>
        <w:pBdr/>
        <w:spacing/>
        <w:ind/>
        <w:rPr>
          <w:rFonts w:ascii="Times New Roman" w:hAnsi="Times New Roman" w:cs="Times New Roman"/>
          <w:b/>
          <w:bCs/>
          <w:color w:val="000000"/>
          <w:sz w:val="26"/>
          <w:szCs w:val="26"/>
          <w:highlight w:val="none"/>
        </w:rPr>
      </w:pPr>
      <w:r>
        <w:rPr>
          <w:rFonts w:ascii="Times New Roman" w:hAnsi="Times New Roman" w:eastAsia="Times New Roman" w:cs="Times New Roman"/>
        </w:rPr>
      </w:r>
      <w:bookmarkStart w:id="26" w:name="_Toc26"/>
      <w:r>
        <w:rPr>
          <w:rFonts w:ascii="Times New Roman" w:hAnsi="Times New Roman" w:eastAsia="Times New Roman" w:cs="Times New Roman"/>
          <w:b/>
          <w:bCs/>
          <w:color w:val="000000"/>
          <w:sz w:val="26"/>
          <w:szCs w:val="26"/>
          <w:highlight w:val="none"/>
          <w:lang w:val="en"/>
        </w:rPr>
        <w:t xml:space="preserve">6.3 Throughput Improvement</w:t>
      </w:r>
      <w:bookmarkEnd w:id="26"/>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5C0CDE9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Improved utilisation directly translates into increased computational throughput.</w:t>
      </w:r>
      <w:r>
        <w:rPr>
          <w:rFonts w:ascii="Times New Roman" w:hAnsi="Times New Roman" w:eastAsia="Times New Roman" w:cs="Times New Roman"/>
          <w:sz w:val="20"/>
          <w:szCs w:val="20"/>
        </w:rPr>
      </w:r>
    </w:p>
    <w:p w14:paraId="447E1C3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Table 2 summarizes aggregate throughput measurements across the cap sweep.</w:t>
      </w:r>
      <w:r>
        <w:rPr>
          <w:rFonts w:ascii="Times New Roman" w:hAnsi="Times New Roman" w:eastAsia="Times New Roman" w:cs="Times New Roman"/>
          <w:sz w:val="20"/>
          <w:szCs w:val="20"/>
        </w:rPr>
      </w:r>
    </w:p>
    <w:tbl>
      <w:tblPr>
        <w:tblStyle w:val="71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7"/>
        <w:gridCol w:w="2159"/>
        <w:gridCol w:w="1852"/>
        <w:gridCol w:w="1395"/>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51816535">
            <w:pPr>
              <w:pBdr/>
              <w:spacing w:after="0" w:before="0" w:line="240"/>
              <w:ind/>
              <w:jc w:val="center"/>
              <w:rPr>
                <w:rFonts w:ascii="Times New Roman" w:hAnsi="Times New Roman" w:cs="Times New Roman"/>
                <w:sz w:val="20"/>
                <w:szCs w:val="20"/>
              </w:rPr>
            </w:pPr>
            <w:r>
              <w:rPr>
                <w:rFonts w:ascii="Times New Roman" w:hAnsi="Times New Roman" w:eastAsia="Times New Roman" w:cs="Times New Roman"/>
                <w:b/>
                <w:color w:val="000000"/>
                <w:sz w:val="22"/>
                <w:szCs w:val="20"/>
              </w:rPr>
              <w:t xml:space="preserve">Cap (W)</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59" w:type="dxa"/>
            <w:vAlign w:val="center"/>
          </w:tcPr>
          <w:p w14:paraId="43D99B46">
            <w:pPr>
              <w:pBdr/>
              <w:spacing w:after="0" w:before="0" w:line="240"/>
              <w:ind/>
              <w:jc w:val="center"/>
              <w:rPr>
                <w:rFonts w:ascii="Times New Roman" w:hAnsi="Times New Roman" w:cs="Times New Roman"/>
                <w:sz w:val="20"/>
                <w:szCs w:val="20"/>
              </w:rPr>
            </w:pPr>
            <w:r>
              <w:rPr>
                <w:rFonts w:ascii="Times New Roman" w:hAnsi="Times New Roman" w:eastAsia="Times New Roman" w:cs="Times New Roman"/>
                <w:b/>
                <w:color w:val="000000"/>
                <w:sz w:val="22"/>
                <w:szCs w:val="20"/>
              </w:rPr>
              <w:t xml:space="preserve">Baseline Throughput</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2" w:type="dxa"/>
            <w:vAlign w:val="center"/>
          </w:tcPr>
          <w:p w14:paraId="69129BF9">
            <w:pPr>
              <w:pBdr/>
              <w:spacing w:after="0" w:before="0" w:line="240"/>
              <w:ind/>
              <w:jc w:val="center"/>
              <w:rPr>
                <w:rFonts w:ascii="Times New Roman" w:hAnsi="Times New Roman" w:cs="Times New Roman"/>
                <w:sz w:val="20"/>
                <w:szCs w:val="20"/>
              </w:rPr>
            </w:pPr>
            <w:r>
              <w:rPr>
                <w:rFonts w:ascii="Times New Roman" w:hAnsi="Times New Roman" w:eastAsia="Times New Roman" w:cs="Times New Roman"/>
                <w:b/>
                <w:color w:val="000000"/>
                <w:sz w:val="22"/>
                <w:szCs w:val="20"/>
              </w:rPr>
              <w:t xml:space="preserve">Joule Throughput</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5" w:type="dxa"/>
            <w:vAlign w:val="center"/>
          </w:tcPr>
          <w:p w14:paraId="539840C5">
            <w:pPr>
              <w:pBdr/>
              <w:spacing w:after="0" w:before="0" w:line="240"/>
              <w:ind/>
              <w:jc w:val="center"/>
              <w:rPr>
                <w:rFonts w:ascii="Times New Roman" w:hAnsi="Times New Roman" w:cs="Times New Roman"/>
                <w:sz w:val="20"/>
                <w:szCs w:val="20"/>
              </w:rPr>
            </w:pPr>
            <w:r>
              <w:rPr>
                <w:rFonts w:ascii="Times New Roman" w:hAnsi="Times New Roman" w:eastAsia="Times New Roman" w:cs="Times New Roman"/>
                <w:b/>
                <w:color w:val="000000"/>
                <w:sz w:val="22"/>
                <w:szCs w:val="20"/>
              </w:rPr>
              <w:t xml:space="preserve">Improvement</w:t>
            </w:r>
            <w:r>
              <w:rPr>
                <w:rFonts w:ascii="Times New Roman" w:hAnsi="Times New Roman" w:eastAsia="Times New Roman" w:cs="Times New Roman"/>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1ED9CA95">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20</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59" w:type="dxa"/>
            <w:vAlign w:val="center"/>
          </w:tcPr>
          <w:p w14:paraId="5D6354E7">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2549 work/s</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2" w:type="dxa"/>
            <w:vAlign w:val="center"/>
          </w:tcPr>
          <w:p w14:paraId="0817254D">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2848 work/s</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5" w:type="dxa"/>
            <w:vAlign w:val="center"/>
          </w:tcPr>
          <w:p w14:paraId="035B7209">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+11.7%</w:t>
            </w:r>
            <w:r>
              <w:rPr>
                <w:rFonts w:ascii="Times New Roman" w:hAnsi="Times New Roman" w:eastAsia="Times New Roman" w:cs="Times New Roman"/>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247187A3">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25</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59" w:type="dxa"/>
            <w:vAlign w:val="center"/>
          </w:tcPr>
          <w:p w14:paraId="6AFF7236">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2884 work/s</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2" w:type="dxa"/>
            <w:vAlign w:val="center"/>
          </w:tcPr>
          <w:p w14:paraId="7BD2CB92">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3245 work/s</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5" w:type="dxa"/>
            <w:vAlign w:val="center"/>
          </w:tcPr>
          <w:p w14:paraId="2AA545EC">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+12.5%</w:t>
            </w:r>
            <w:r>
              <w:rPr>
                <w:rFonts w:ascii="Times New Roman" w:hAnsi="Times New Roman" w:eastAsia="Times New Roman" w:cs="Times New Roman"/>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43DB1AE0">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30</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59" w:type="dxa"/>
            <w:vAlign w:val="center"/>
          </w:tcPr>
          <w:p w14:paraId="6AC875B5">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3217 work/s</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2" w:type="dxa"/>
            <w:vAlign w:val="center"/>
          </w:tcPr>
          <w:p w14:paraId="16150F38">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3456 work/s</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5" w:type="dxa"/>
            <w:vAlign w:val="center"/>
          </w:tcPr>
          <w:p w14:paraId="3E3E8D7C">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+7.4%</w:t>
            </w:r>
            <w:r>
              <w:rPr>
                <w:rFonts w:ascii="Times New Roman" w:hAnsi="Times New Roman" w:eastAsia="Times New Roman" w:cs="Times New Roman"/>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87" w:type="dxa"/>
            <w:vAlign w:val="center"/>
          </w:tcPr>
          <w:p w14:paraId="68110345">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35</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59" w:type="dxa"/>
            <w:vAlign w:val="center"/>
          </w:tcPr>
          <w:p w14:paraId="10EBC687">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3485 work/s</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52" w:type="dxa"/>
            <w:vAlign w:val="center"/>
          </w:tcPr>
          <w:p w14:paraId="304D9576">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3653 work/s</w:t>
            </w:r>
            <w:r>
              <w:rPr>
                <w:rFonts w:ascii="Times New Roman" w:hAnsi="Times New Roman" w:eastAsia="Times New Roman" w:cs="Times New Roman"/>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5" w:type="dxa"/>
            <w:vAlign w:val="center"/>
          </w:tcPr>
          <w:p w14:paraId="347367B0">
            <w:pPr>
              <w:pBdr/>
              <w:spacing w:after="0" w:before="0" w:line="240"/>
              <w:ind/>
              <w:rPr>
                <w:rFonts w:ascii="Times New Roman" w:hAnsi="Times New Roman" w:cs="Times New Roman"/>
                <w:sz w:val="20"/>
                <w:szCs w:val="20"/>
              </w:rPr>
            </w:pPr>
            <w:r>
              <w:rPr>
                <w:rFonts w:ascii="Times New Roman" w:hAnsi="Times New Roman" w:eastAsia="Times New Roman" w:cs="Times New Roman"/>
                <w:color w:val="000000"/>
                <w:sz w:val="22"/>
                <w:szCs w:val="20"/>
              </w:rPr>
              <w:t xml:space="preserve">+4.8%</w:t>
            </w:r>
            <w:r>
              <w:rPr>
                <w:rFonts w:ascii="Times New Roman" w:hAnsi="Times New Roman" w:eastAsia="Times New Roman" w:cs="Times New Roman"/>
                <w:sz w:val="20"/>
                <w:szCs w:val="20"/>
              </w:rPr>
            </w:r>
          </w:p>
        </w:tc>
      </w:tr>
    </w:tbl>
    <w:p w14:paraId="616BB9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color w:val="000000"/>
          <w:sz w:val="22"/>
          <w:szCs w:val="20"/>
          <w:highlight w:val="none"/>
        </w:rPr>
      </w:r>
      <w:r>
        <w:rPr>
          <w:rFonts w:ascii="Times New Roman" w:hAnsi="Times New Roman" w:eastAsia="Times New Roman" w:cs="Times New Roman"/>
          <w:color w:val="000000"/>
          <w:sz w:val="22"/>
          <w:szCs w:val="20"/>
          <w:highlight w:val="none"/>
        </w:rPr>
      </w:r>
      <w:r>
        <w:rPr>
          <w:rFonts w:ascii="Times New Roman" w:hAnsi="Times New Roman" w:eastAsia="Times New Roman" w:cs="Times New Roman"/>
          <w:color w:val="000000"/>
          <w:sz w:val="22"/>
          <w:szCs w:val="20"/>
          <w:highlight w:val="none"/>
        </w:rPr>
      </w:r>
    </w:p>
    <w:p w14:paraId="062D36D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0"/>
        </w:rPr>
        <w:t xml:space="preserve">Joule improves throughput by </w:t>
      </w:r>
      <w:r>
        <w:rPr>
          <w:rFonts w:ascii="Times New Roman" w:hAnsi="Times New Roman" w:eastAsia="Times New Roman" w:cs="Times New Roman"/>
          <w:b w:val="0"/>
          <w:bCs w:val="0"/>
          <w:color w:val="000000"/>
          <w:sz w:val="22"/>
          <w:szCs w:val="20"/>
        </w:rPr>
        <w:t xml:space="preserve">approximately 5–12%</w:t>
      </w:r>
      <w:r>
        <w:rPr>
          <w:rFonts w:ascii="Times New Roman" w:hAnsi="Times New Roman" w:eastAsia="Times New Roman" w:cs="Times New Roman"/>
          <w:color w:val="000000"/>
          <w:sz w:val="22"/>
          <w:szCs w:val="20"/>
        </w:rPr>
        <w:t xml:space="preserve"> across the evaluated caps.</w:t>
      </w:r>
      <w:r>
        <w:rPr>
          <w:rFonts w:ascii="Times New Roman" w:hAnsi="Times New Roman" w:eastAsia="Times New Roman" w:cs="Times New Roman"/>
          <w:sz w:val="20"/>
          <w:szCs w:val="20"/>
        </w:rPr>
      </w:r>
    </w:p>
    <w:p w14:paraId="649F1F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magnitude of improvement decreases as the cap increases. At higher power levels the baseline configuration naturally approaches hardware limits, reducing the amount of reclaimable headroom.</w:t>
      </w:r>
      <w:r>
        <w:rPr>
          <w:rFonts w:ascii="Times New Roman" w:hAnsi="Times New Roman" w:eastAsia="Times New Roman" w:cs="Times New Roman"/>
          <w:sz w:val="20"/>
          <w:szCs w:val="20"/>
        </w:rPr>
      </w:r>
      <w:r>
        <w:rPr>
          <w:rFonts w:ascii="Times New Roman" w:hAnsi="Times New Roman" w:eastAsia="Times New Roman" w:cs="Times New Roman"/>
          <w:sz w:val="22"/>
          <w:szCs w:val="20"/>
        </w:rPr>
      </w:r>
    </w:p>
    <w:p w14:paraId="2600D1DD">
      <w:pPr>
        <w:pStyle w:val="840"/>
        <w:pBdr/>
        <w:spacing/>
        <w:ind/>
        <w:rPr>
          <w:rFonts w:ascii="Times New Roman" w:hAnsi="Times New Roman" w:cs="Times New Roman"/>
          <w:b/>
          <w:bCs/>
          <w:color w:val="000000"/>
          <w:sz w:val="26"/>
          <w:szCs w:val="26"/>
          <w:highlight w:val="none"/>
        </w:rPr>
      </w:pPr>
      <w:r>
        <w:rPr>
          <w:rFonts w:ascii="Times New Roman" w:hAnsi="Times New Roman" w:eastAsia="Times New Roman" w:cs="Times New Roman"/>
        </w:rPr>
      </w:r>
      <w:bookmarkStart w:id="27" w:name="_Toc27"/>
      <w:r>
        <w:rPr>
          <w:rFonts w:ascii="Times New Roman" w:hAnsi="Times New Roman" w:eastAsia="Times New Roman" w:cs="Times New Roman"/>
          <w:b/>
          <w:bCs/>
          <w:color w:val="000000"/>
          <w:sz w:val="26"/>
          <w:szCs w:val="26"/>
          <w:highlight w:val="none"/>
          <w:lang w:val="en"/>
        </w:rPr>
        <w:t xml:space="preserve">6.4 Cap Error Distribution</w:t>
      </w:r>
      <w:bookmarkEnd w:id="27"/>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6F8795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Tracking error is defined as:</w:t>
      </w:r>
      <w:r>
        <w:rPr>
          <w:rFonts w:ascii="Times New Roman" w:hAnsi="Times New Roman" w:eastAsia="Times New Roman" w:cs="Times New Roman"/>
          <w:sz w:val="20"/>
          <w:szCs w:val="20"/>
        </w:rPr>
      </w:r>
    </w:p>
    <w:p w14:paraId="1E0EC3D7">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0"/>
          <w:szCs w:val="18"/>
        </w:rPr>
      </w:pPr>
      <w:r>
        <w:rPr>
          <w:rFonts w:ascii="Times New Roman" w:hAnsi="Times New Roman" w:eastAsia="Times New Roman" w:cs="Times New Roman"/>
          <w:sz w:val="18"/>
          <w:szCs w:val="18"/>
        </w:rPr>
      </w:r>
      <w:r>
        <w:rPr>
          <w:rFonts w:ascii="Times New Roman" w:hAnsi="Times New Roman" w:eastAsia="Times New Roman" w:cs="Times New Roman"/>
          <w:color w:val="000000"/>
          <w:sz w:val="20"/>
          <w:szCs w:val="18"/>
        </w:rPr>
        <w:t xml:space="preserve">error</w:t>
      </w:r>
      <w:r>
        <w:rPr>
          <w:rFonts w:ascii="Times New Roman" w:hAnsi="Times New Roman" w:eastAsia="Times New Roman" w:cs="Times New Roman"/>
          <w:color w:val="000000"/>
          <w:sz w:val="20"/>
          <w:szCs w:val="18"/>
          <w:lang w:val="en"/>
        </w:rPr>
        <w:t xml:space="preserve"> </w:t>
      </w:r>
      <w:r>
        <w:rPr>
          <w:rFonts w:ascii="Times New Roman" w:hAnsi="Times New Roman" w:eastAsia="Times New Roman" w:cs="Times New Roman"/>
          <w:color w:val="000000"/>
          <w:sz w:val="20"/>
          <w:szCs w:val="18"/>
        </w:rPr>
        <w:t xml:space="preserve">=</w:t>
      </w:r>
      <w:r>
        <w:rPr>
          <w:rFonts w:ascii="Times New Roman" w:hAnsi="Times New Roman" w:eastAsia="Times New Roman" w:cs="Times New Roman"/>
          <w:color w:val="000000"/>
          <w:sz w:val="20"/>
          <w:szCs w:val="18"/>
          <w:lang w:val="en"/>
        </w:rPr>
        <w:t xml:space="preserve"> </w:t>
      </w:r>
      <w:r>
        <w:rPr>
          <w:rFonts w:ascii="Times New Roman" w:hAnsi="Times New Roman" w:eastAsia="Times New Roman" w:cs="Times New Roman"/>
          <w:color w:val="000000"/>
          <w:sz w:val="20"/>
          <w:szCs w:val="18"/>
        </w:rPr>
        <w:t xml:space="preserve">P</w:t>
      </w:r>
      <w:r>
        <w:rPr>
          <w:rFonts w:ascii="Times New Roman" w:hAnsi="Times New Roman" w:eastAsia="Times New Roman" w:cs="Times New Roman"/>
          <w:color w:val="000000"/>
          <w:sz w:val="20"/>
          <w:szCs w:val="18"/>
          <w:lang w:val="en"/>
        </w:rPr>
        <w:t xml:space="preserve">_</w:t>
      </w:r>
      <w:r>
        <w:rPr>
          <w:rFonts w:ascii="Times New Roman" w:hAnsi="Times New Roman" w:eastAsia="Times New Roman" w:cs="Times New Roman"/>
          <w:color w:val="000000"/>
          <w:sz w:val="20"/>
          <w:szCs w:val="18"/>
        </w:rPr>
        <w:t xml:space="preserve">cap</w:t>
      </w:r>
      <w:r>
        <w:rPr>
          <w:rFonts w:ascii="Times New Roman" w:hAnsi="Times New Roman" w:eastAsia="Times New Roman" w:cs="Times New Roman"/>
          <w:color w:val="000000"/>
          <w:sz w:val="20"/>
          <w:szCs w:val="18"/>
          <w:lang w:val="en"/>
        </w:rPr>
        <w:t xml:space="preserve"> </w:t>
      </w:r>
      <w:r>
        <w:rPr>
          <w:rFonts w:ascii="Times New Roman" w:hAnsi="Times New Roman" w:eastAsia="Times New Roman" w:cs="Times New Roman"/>
          <w:color w:val="000000"/>
          <w:sz w:val="20"/>
          <w:szCs w:val="18"/>
        </w:rPr>
        <w:t xml:space="preserve">​</w:t>
      </w:r>
      <w:r>
        <w:rPr>
          <w:rFonts w:ascii="Times New Roman" w:hAnsi="Times New Roman" w:eastAsia="Times New Roman" w:cs="Times New Roman"/>
          <w:color w:val="000000"/>
          <w:sz w:val="20"/>
          <w:szCs w:val="18"/>
        </w:rPr>
        <w:t xml:space="preserve">−</w:t>
      </w:r>
      <w:r>
        <w:rPr>
          <w:rFonts w:ascii="Times New Roman" w:hAnsi="Times New Roman" w:eastAsia="Times New Roman" w:cs="Times New Roman"/>
          <w:color w:val="000000"/>
          <w:sz w:val="20"/>
          <w:szCs w:val="18"/>
          <w:lang w:val="en"/>
        </w:rPr>
        <w:t xml:space="preserve"> </w:t>
      </w:r>
      <w:r>
        <w:rPr>
          <w:rFonts w:ascii="Times New Roman" w:hAnsi="Times New Roman" w:eastAsia="Times New Roman" w:cs="Times New Roman"/>
          <w:color w:val="000000"/>
          <w:sz w:val="20"/>
          <w:szCs w:val="18"/>
        </w:rPr>
        <w:t xml:space="preserve">P</w:t>
      </w:r>
      <w:r>
        <w:rPr>
          <w:rFonts w:ascii="Times New Roman" w:hAnsi="Times New Roman" w:eastAsia="Times New Roman" w:cs="Times New Roman"/>
          <w:color w:val="000000"/>
          <w:sz w:val="20"/>
          <w:szCs w:val="18"/>
          <w:lang w:val="en"/>
        </w:rPr>
        <w:t xml:space="preserve">_</w:t>
      </w:r>
      <w:r>
        <w:rPr>
          <w:rFonts w:ascii="Times New Roman" w:hAnsi="Times New Roman" w:eastAsia="Times New Roman" w:cs="Times New Roman"/>
          <w:color w:val="000000"/>
          <w:sz w:val="20"/>
          <w:szCs w:val="18"/>
        </w:rPr>
        <w:t xml:space="preserve">total​</w:t>
      </w:r>
      <w:r>
        <w:rPr>
          <w:rFonts w:ascii="Times New Roman" w:hAnsi="Times New Roman" w:eastAsia="Times New Roman" w:cs="Times New Roman"/>
          <w:sz w:val="18"/>
          <w:szCs w:val="18"/>
        </w:rPr>
      </w:r>
    </w:p>
    <w:p w14:paraId="749A6A0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 error distribution remains tightly centred near zero under Joule control.</w:t>
      </w:r>
      <w:r>
        <w:rPr>
          <w:rFonts w:ascii="Times New Roman" w:hAnsi="Times New Roman" w:eastAsia="Times New Roman" w:cs="Times New Roman"/>
          <w:sz w:val="20"/>
          <w:szCs w:val="20"/>
        </w:rPr>
      </w:r>
    </w:p>
    <w:p w14:paraId="1AB6E95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Histogram analysis shows that most samples fall within approximately </w:t>
      </w:r>
      <w:r>
        <w:rPr>
          <w:rFonts w:ascii="Times New Roman" w:hAnsi="Times New Roman" w:eastAsia="Times New Roman" w:cs="Times New Roman"/>
          <w:b w:val="0"/>
          <w:bCs w:val="0"/>
          <w:color w:val="000000"/>
          <w:sz w:val="22"/>
          <w:szCs w:val="20"/>
        </w:rPr>
        <w:t xml:space="preserve">±1 W of the cap</w:t>
      </w:r>
      <w:r>
        <w:rPr>
          <w:rFonts w:ascii="Times New Roman" w:hAnsi="Times New Roman" w:eastAsia="Times New Roman" w:cs="Times New Roman"/>
          <w:color w:val="000000"/>
          <w:sz w:val="22"/>
          <w:szCs w:val="20"/>
        </w:rPr>
        <w:t xml:space="preserve">, indicating stable envelope tracking despite workload variability.</w:t>
      </w:r>
      <w:r>
        <w:rPr>
          <w:rFonts w:ascii="Times New Roman" w:hAnsi="Times New Roman" w:eastAsia="Times New Roman" w:cs="Times New Roman"/>
          <w:sz w:val="20"/>
          <w:szCs w:val="20"/>
        </w:rPr>
      </w:r>
    </w:p>
    <w:p w14:paraId="25028C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In contrast, the baseline configuration exhibits consistently larger negative error values, reflecting unused power headroom.</w:t>
      </w:r>
      <w:r>
        <w:rPr>
          <w:rFonts w:ascii="Times New Roman" w:hAnsi="Times New Roman" w:eastAsia="Times New Roman" w:cs="Times New Roman"/>
          <w:sz w:val="20"/>
          <w:szCs w:val="20"/>
        </w:rPr>
      </w:r>
      <w:r>
        <w:rPr>
          <w:rFonts w:ascii="Times New Roman" w:hAnsi="Times New Roman" w:eastAsia="Times New Roman" w:cs="Times New Roman"/>
          <w:sz w:val="22"/>
          <w:szCs w:val="20"/>
        </w:rPr>
      </w:r>
    </w:p>
    <w:p w14:paraId="6BB8B9E7">
      <w:pPr>
        <w:pStyle w:val="840"/>
        <w:pBdr/>
        <w:spacing/>
        <w:ind/>
        <w:rPr>
          <w:rFonts w:ascii="Times New Roman" w:hAnsi="Times New Roman" w:cs="Times New Roman"/>
          <w:b/>
          <w:bCs/>
          <w:color w:val="000000"/>
          <w:sz w:val="26"/>
          <w:szCs w:val="26"/>
          <w:highlight w:val="none"/>
        </w:rPr>
      </w:pPr>
      <w:r>
        <w:rPr>
          <w:rFonts w:ascii="Times New Roman" w:hAnsi="Times New Roman" w:eastAsia="Times New Roman" w:cs="Times New Roman"/>
        </w:rPr>
      </w:r>
      <w:bookmarkStart w:id="28" w:name="_Toc28"/>
      <w:r>
        <w:rPr>
          <w:rFonts w:ascii="Times New Roman" w:hAnsi="Times New Roman" w:eastAsia="Times New Roman" w:cs="Times New Roman"/>
          <w:b/>
          <w:bCs/>
          <w:color w:val="000000"/>
          <w:sz w:val="26"/>
          <w:szCs w:val="26"/>
          <w:highlight w:val="none"/>
          <w:lang w:val="en" w:bidi="en"/>
        </w:rPr>
        <w:t xml:space="preserve">6.5 Overshoot</w:t>
      </w:r>
      <w:bookmarkEnd w:id="28"/>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55DED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2"/>
          <w:szCs w:val="20"/>
        </w:rPr>
        <w:t xml:space="preserve">Across all experiments</w:t>
      </w:r>
      <w:r>
        <w:rPr>
          <w:rFonts w:ascii="Times New Roman" w:hAnsi="Times New Roman" w:eastAsia="Times New Roman" w:cs="Times New Roman"/>
          <w:color w:val="000000"/>
          <w:sz w:val="22"/>
          <w:szCs w:val="20"/>
          <w:lang w:val="en"/>
        </w:rPr>
        <w:t xml:space="preserve">,</w:t>
      </w:r>
      <w:r>
        <w:rPr>
          <w:rFonts w:ascii="Times New Roman" w:hAnsi="Times New Roman" w:eastAsia="Times New Roman" w:cs="Times New Roman"/>
          <w:color w:val="000000"/>
          <w:sz w:val="22"/>
          <w:szCs w:val="20"/>
        </w:rPr>
        <w:t xml:space="preserve"> Joule maintained strict adherence to the configured</w:t>
      </w:r>
      <w:r>
        <w:rPr>
          <w:rFonts w:ascii="Times New Roman" w:hAnsi="Times New Roman" w:eastAsia="Times New Roman" w:cs="Times New Roman"/>
          <w:color w:val="000000"/>
          <w:sz w:val="22"/>
          <w:szCs w:val="20"/>
          <w:lang w:val="en"/>
        </w:rPr>
        <w:t xml:space="preserve"> </w:t>
      </w:r>
      <w:r/>
      <w:r>
        <w:rPr>
          <w:rFonts w:ascii="Times New Roman" w:hAnsi="Times New Roman" w:eastAsia="Times New Roman" w:cs="Times New Roman"/>
          <w:color w:val="000000"/>
          <w:sz w:val="22"/>
          <w:szCs w:val="20"/>
        </w:rPr>
        <w:t xml:space="preserve">power envelope. No samples exceeded the configured cap.</w:t>
      </w:r>
      <w:r/>
      <w:r>
        <w:rPr>
          <w:rFonts w:ascii="Times New Roman" w:hAnsi="Times New Roman" w:eastAsia="Times New Roman" w:cs="Times New Roman"/>
          <w:color w:val="000000"/>
          <w:sz w:val="22"/>
          <w:szCs w:val="20"/>
        </w:rPr>
      </w:r>
      <w:r/>
      <w:r>
        <w:rPr>
          <w:rFonts w:ascii="Times New Roman" w:hAnsi="Times New Roman" w:eastAsia="Times New Roman" w:cs="Times New Roman"/>
          <w:color w:val="000000"/>
          <w:sz w:val="22"/>
          <w:szCs w:val="20"/>
        </w:rPr>
      </w:r>
      <w:r>
        <w:rPr>
          <w:rFonts w:ascii="Times New Roman" w:hAnsi="Times New Roman" w:eastAsia="Times New Roman" w:cs="Times New Roman"/>
          <w:color w:val="000000"/>
          <w:sz w:val="22"/>
          <w:szCs w:val="20"/>
        </w:rPr>
      </w:r>
    </w:p>
    <w:p w14:paraId="42B66EC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rPr>
      </w:pPr>
      <w:r>
        <w:rPr>
          <w:rFonts w:ascii="Times New Roman" w:hAnsi="Times New Roman" w:eastAsia="Times New Roman" w:cs="Times New Roman"/>
          <w:color w:val="000000"/>
          <w:sz w:val="22"/>
          <w:szCs w:val="20"/>
        </w:rPr>
      </w:r>
      <w:r>
        <w:rPr>
          <w:rFonts w:ascii="Times New Roman" w:hAnsi="Times New Roman" w:eastAsia="Times New Roman" w:cs="Times New Roman"/>
        </w:rPr>
        <w:t xml:space="preserve">Across all evaluated runs, maximum observed overshoot was 0 W and the fraction of time above the configured cap was 0%.</w:t>
      </w:r>
      <w:r>
        <w:rPr>
          <w:rFonts w:ascii="Times New Roman" w:hAnsi="Times New Roman" w:eastAsia="Times New Roman" w:cs="Times New Roman"/>
          <w:color w:val="000000"/>
          <w:sz w:val="22"/>
          <w:szCs w:val="20"/>
        </w:rPr>
      </w:r>
      <w:r>
        <w:rPr>
          <w:rFonts w:ascii="Times New Roman" w:hAnsi="Times New Roman" w:eastAsia="Times New Roman" w:cs="Times New Roman"/>
          <w:color w:val="000000"/>
          <w:sz w:val="22"/>
          <w:szCs w:val="22"/>
        </w:rPr>
      </w:r>
    </w:p>
    <w:p w14:paraId="57776886">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32"/>
          <w:szCs w:val="24"/>
        </w:rPr>
      </w:pPr>
      <w:r>
        <w:rPr>
          <w:rFonts w:ascii="Times New Roman" w:hAnsi="Times New Roman" w:eastAsia="Times New Roman" w:cs="Times New Roman"/>
        </w:rPr>
      </w:r>
      <w:bookmarkStart w:id="29" w:name="_Toc29"/>
      <w:r>
        <w:rPr>
          <w:rFonts w:ascii="Times New Roman" w:hAnsi="Times New Roman" w:eastAsia="Times New Roman" w:cs="Times New Roman"/>
          <w:b/>
          <w:color w:val="000000"/>
          <w:sz w:val="32"/>
          <w:szCs w:val="24"/>
        </w:rPr>
        <w:t xml:space="preserve">7. Implications</w:t>
      </w:r>
      <w:bookmarkEnd w:id="29"/>
      <w:r>
        <w:rPr>
          <w:rFonts w:ascii="Times New Roman" w:hAnsi="Times New Roman" w:eastAsia="Times New Roman" w:cs="Times New Roman"/>
          <w:sz w:val="32"/>
          <w:szCs w:val="24"/>
        </w:rPr>
      </w:r>
      <w:r>
        <w:rPr>
          <w:rFonts w:ascii="Times New Roman" w:hAnsi="Times New Roman" w:eastAsia="Times New Roman" w:cs="Times New Roman"/>
          <w:sz w:val="32"/>
          <w:szCs w:val="24"/>
        </w:rPr>
      </w:r>
    </w:p>
    <w:p w14:paraId="2D26A79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r>
      <w:r>
        <w:rPr>
          <w:rFonts w:ascii="Times New Roman" w:hAnsi="Times New Roman" w:eastAsia="Times New Roman" w:cs="Times New Roman"/>
        </w:rPr>
        <w:t xml:space="preserve">Improving power-cap utili</w:t>
      </w:r>
      <w:r>
        <w:rPr>
          <w:rFonts w:ascii="Times New Roman" w:hAnsi="Times New Roman" w:eastAsia="Times New Roman" w:cs="Times New Roman"/>
          <w:lang w:val="en"/>
        </w:rPr>
        <w:t xml:space="preserve">s</w:t>
      </w:r>
      <w:r>
        <w:rPr>
          <w:rFonts w:ascii="Times New Roman" w:hAnsi="Times New Roman" w:eastAsia="Times New Roman" w:cs="Times New Roman"/>
        </w:rPr>
        <w:t xml:space="preserve">ation has important implications for modern computing infrastructure, particularly in environments where electrical power rather than processor capacity is the primary limiting factor.</w:t>
      </w:r>
      <w:r>
        <w:rPr>
          <w:rFonts w:ascii="Times New Roman" w:hAnsi="Times New Roman" w:eastAsia="Times New Roman" w:cs="Times New Roman"/>
          <w:color w:val="000000"/>
          <w:sz w:val="22"/>
          <w:szCs w:val="20"/>
        </w:rPr>
      </w:r>
      <w:r>
        <w:rPr>
          <w:rFonts w:ascii="Times New Roman" w:hAnsi="Times New Roman" w:eastAsia="Times New Roman" w:cs="Times New Roman"/>
          <w:sz w:val="22"/>
          <w:szCs w:val="20"/>
        </w:rPr>
      </w:r>
    </w:p>
    <w:p w14:paraId="5415945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In many environments, power availability</w:t>
      </w:r>
      <w:r>
        <w:rPr>
          <w:rFonts w:ascii="Times New Roman" w:hAnsi="Times New Roman" w:eastAsia="Times New Roman" w:cs="Times New Roman"/>
          <w:color w:val="000000"/>
          <w:sz w:val="22"/>
          <w:szCs w:val="20"/>
          <w:lang w:val="en"/>
        </w:rPr>
        <w:t xml:space="preserve"> </w:t>
      </w:r>
      <w:r>
        <w:rPr>
          <w:rFonts w:ascii="Times New Roman" w:hAnsi="Times New Roman" w:eastAsia="Times New Roman" w:cs="Times New Roman"/>
          <w:color w:val="000000"/>
          <w:sz w:val="22"/>
          <w:szCs w:val="20"/>
        </w:rPr>
        <w:t xml:space="preserve">-</w:t>
      </w:r>
      <w:r>
        <w:rPr>
          <w:rFonts w:ascii="Times New Roman" w:hAnsi="Times New Roman" w:eastAsia="Times New Roman" w:cs="Times New Roman"/>
          <w:color w:val="000000"/>
          <w:sz w:val="22"/>
          <w:szCs w:val="20"/>
          <w:lang w:val="en"/>
        </w:rPr>
        <w:t xml:space="preserve"> </w:t>
      </w:r>
      <w:r>
        <w:rPr>
          <w:rFonts w:ascii="Times New Roman" w:hAnsi="Times New Roman" w:eastAsia="Times New Roman" w:cs="Times New Roman"/>
          <w:color w:val="000000"/>
          <w:sz w:val="22"/>
          <w:szCs w:val="20"/>
        </w:rPr>
        <w:t xml:space="preserve">not processor capacity</w:t>
      </w:r>
      <w:r>
        <w:rPr>
          <w:rFonts w:ascii="Times New Roman" w:hAnsi="Times New Roman" w:eastAsia="Times New Roman" w:cs="Times New Roman"/>
          <w:color w:val="000000"/>
          <w:sz w:val="22"/>
          <w:szCs w:val="20"/>
          <w:lang w:val="en"/>
        </w:rPr>
        <w:t xml:space="preserve"> </w:t>
      </w:r>
      <w:r>
        <w:rPr>
          <w:rFonts w:ascii="Times New Roman" w:hAnsi="Times New Roman" w:eastAsia="Times New Roman" w:cs="Times New Roman"/>
          <w:color w:val="000000"/>
          <w:sz w:val="22"/>
          <w:szCs w:val="20"/>
        </w:rPr>
        <w:t xml:space="preserve">-</w:t>
      </w:r>
      <w:r>
        <w:rPr>
          <w:rFonts w:ascii="Times New Roman" w:hAnsi="Times New Roman" w:eastAsia="Times New Roman" w:cs="Times New Roman"/>
          <w:color w:val="000000"/>
          <w:sz w:val="22"/>
          <w:szCs w:val="20"/>
          <w:lang w:val="en"/>
        </w:rPr>
        <w:t xml:space="preserve"> </w:t>
      </w:r>
      <w:r>
        <w:rPr>
          <w:rFonts w:ascii="Times New Roman" w:hAnsi="Times New Roman" w:eastAsia="Times New Roman" w:cs="Times New Roman"/>
          <w:color w:val="000000"/>
          <w:sz w:val="22"/>
          <w:szCs w:val="20"/>
        </w:rPr>
        <w:t xml:space="preserve">is the primary limiting factor for compute throughput. </w:t>
      </w:r>
      <w:r>
        <w:rPr>
          <w:rFonts w:ascii="Times New Roman" w:hAnsi="Times New Roman" w:eastAsia="Times New Roman" w:cs="Times New Roman"/>
          <w:color w:val="000000"/>
          <w:sz w:val="22"/>
          <w:szCs w:val="20"/>
          <w:lang w:val="en"/>
        </w:rPr>
        <w:t xml:space="preserve">Datacentres</w:t>
      </w:r>
      <w:r>
        <w:rPr>
          <w:rFonts w:ascii="Times New Roman" w:hAnsi="Times New Roman" w:eastAsia="Times New Roman" w:cs="Times New Roman"/>
          <w:color w:val="000000"/>
          <w:sz w:val="22"/>
          <w:szCs w:val="20"/>
          <w:lang w:val="en"/>
        </w:rPr>
        <w:t xml:space="preserve"> </w:t>
      </w:r>
      <w:r>
        <w:rPr>
          <w:rFonts w:ascii="Times New Roman" w:hAnsi="Times New Roman" w:eastAsia="Times New Roman" w:cs="Times New Roman"/>
          <w:color w:val="000000"/>
          <w:sz w:val="22"/>
          <w:szCs w:val="20"/>
        </w:rPr>
        <w:t xml:space="preserve">often operate near facility-level power limits, making it difficult to increase compute capacity without major infrastructure</w:t>
      </w:r>
      <w:r>
        <w:rPr>
          <w:rFonts w:ascii="Times New Roman" w:hAnsi="Times New Roman" w:eastAsia="Times New Roman" w:cs="Times New Roman"/>
          <w:color w:val="000000"/>
          <w:sz w:val="22"/>
          <w:szCs w:val="20"/>
        </w:rPr>
        <w:t xml:space="preserve"> upgrades.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4D6777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By enabling systems to operate closer to their allowed power envelope, Joule effectively increases the amount of useful work that can be performed within existing power constraints.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518BB09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2"/>
          <w:szCs w:val="22"/>
          <w:highlight w:val="none"/>
        </w:rPr>
      </w:pPr>
      <w:r>
        <w:rPr>
          <w:rFonts w:ascii="Times New Roman" w:hAnsi="Times New Roman" w:eastAsia="Times New Roman" w:cs="Times New Roman"/>
          <w:color w:val="000000"/>
          <w:sz w:val="22"/>
          <w:szCs w:val="20"/>
        </w:rPr>
        <w:t xml:space="preserve">This capability improve</w:t>
      </w:r>
      <w:r>
        <w:rPr>
          <w:rFonts w:ascii="Times New Roman" w:hAnsi="Times New Roman" w:eastAsia="Times New Roman" w:cs="Times New Roman"/>
          <w:color w:val="000000"/>
          <w:sz w:val="22"/>
          <w:szCs w:val="20"/>
          <w:lang w:val="en"/>
        </w:rPr>
        <w:t xml:space="preserve">s</w:t>
      </w:r>
      <w:r>
        <w:rPr>
          <w:rFonts w:ascii="Times New Roman" w:hAnsi="Times New Roman" w:eastAsia="Times New Roman" w:cs="Times New Roman"/>
          <w:color w:val="000000"/>
          <w:sz w:val="22"/>
          <w:szCs w:val="20"/>
        </w:rPr>
        <w:t xml:space="preserve"> the efficiency of compute clusters, reduce</w:t>
      </w:r>
      <w:r>
        <w:rPr>
          <w:rFonts w:ascii="Times New Roman" w:hAnsi="Times New Roman" w:eastAsia="Times New Roman" w:cs="Times New Roman"/>
          <w:color w:val="000000"/>
          <w:sz w:val="22"/>
          <w:szCs w:val="20"/>
          <w:lang w:val="en"/>
        </w:rPr>
        <w:t xml:space="preserve">s</w:t>
      </w:r>
      <w:r>
        <w:rPr>
          <w:rFonts w:ascii="Times New Roman" w:hAnsi="Times New Roman" w:eastAsia="Times New Roman" w:cs="Times New Roman"/>
          <w:color w:val="000000"/>
          <w:sz w:val="22"/>
          <w:szCs w:val="20"/>
        </w:rPr>
        <w:t xml:space="preserve"> wasted power headroom, and increase</w:t>
      </w:r>
      <w:r>
        <w:rPr>
          <w:rFonts w:ascii="Times New Roman" w:hAnsi="Times New Roman" w:eastAsia="Times New Roman" w:cs="Times New Roman"/>
          <w:color w:val="000000"/>
          <w:sz w:val="22"/>
          <w:szCs w:val="20"/>
          <w:lang w:val="en"/>
        </w:rPr>
        <w:t xml:space="preserve">s</w:t>
      </w:r>
      <w:r>
        <w:rPr>
          <w:rFonts w:ascii="Times New Roman" w:hAnsi="Times New Roman" w:eastAsia="Times New Roman" w:cs="Times New Roman"/>
          <w:color w:val="000000"/>
          <w:sz w:val="22"/>
          <w:szCs w:val="20"/>
        </w:rPr>
        <w:t xml:space="preserve"> throughput without requiring additional hardware or facility expansion.</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14:paraId="490040B5">
      <w:pPr>
        <w:pStyle w:val="839"/>
        <w:pBdr/>
        <w:spacing/>
        <w:ind/>
        <w:rPr>
          <w:rFonts w:ascii="Times New Roman" w:hAnsi="Times New Roman" w:cs="Times New Roman"/>
          <w:b/>
          <w:bCs/>
          <w:sz w:val="32"/>
          <w:szCs w:val="32"/>
        </w:rPr>
      </w:pPr>
      <w:r>
        <w:rPr>
          <w:rFonts w:ascii="Times New Roman" w:hAnsi="Times New Roman" w:eastAsia="Times New Roman" w:cs="Times New Roman"/>
        </w:rPr>
      </w:r>
      <w:bookmarkStart w:id="30" w:name="_Toc30"/>
      <w:r>
        <w:rPr>
          <w:rFonts w:ascii="Times New Roman" w:hAnsi="Times New Roman" w:eastAsia="Times New Roman" w:cs="Times New Roman"/>
          <w:b/>
          <w:bCs/>
          <w:color w:val="000000"/>
          <w:sz w:val="32"/>
          <w:szCs w:val="32"/>
          <w:highlight w:val="none"/>
          <w:lang w:val="en"/>
        </w:rPr>
        <w:t xml:space="preserve">8. Limitations</w:t>
      </w:r>
      <w:bookmarkEnd w:id="30"/>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1822E7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While the experimental results demonstrate the effectiveness of Joule’s power allocation strategy, several limitations should be noted.</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2CA9390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First, the current evaluation is conducted on a relatively small cluster. Although the system architecture is designed to scale across larger deployments, the experiments presented here focus on a limited number of nodes in order to provide controlled and </w:t>
      </w:r>
      <w:r>
        <w:rPr>
          <w:rFonts w:ascii="Times New Roman" w:hAnsi="Times New Roman" w:eastAsia="Times New Roman" w:cs="Times New Roman"/>
          <w:sz w:val="22"/>
          <w:szCs w:val="22"/>
        </w:rPr>
        <w:t xml:space="preserve">reproducible measurements. In larger clusters, additional factors such as network latency, telemetry aggregation overhead, and controller scalability may influence system behaviour. Future evaluation on larger systems will be necessary to fully characterize</w:t>
      </w:r>
      <w:r>
        <w:rPr>
          <w:rFonts w:ascii="Times New Roman" w:hAnsi="Times New Roman" w:eastAsia="Times New Roman" w:cs="Times New Roman"/>
          <w:sz w:val="22"/>
          <w:szCs w:val="22"/>
        </w:rPr>
        <w:t xml:space="preserve"> Joule’s performance at datacentre scale.</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2DE1C2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Second, the workloads used in the evaluation represent a mixture of CPU-bound and compute-oriented tasks, including hashing and machine-learning workloads. While this workload mix introduces meaningful variation in power consumption and throughput, it does</w:t>
      </w:r>
      <w:r>
        <w:rPr>
          <w:rFonts w:ascii="Times New Roman" w:hAnsi="Times New Roman" w:eastAsia="Times New Roman" w:cs="Times New Roman"/>
          <w:sz w:val="22"/>
          <w:szCs w:val="22"/>
        </w:rPr>
        <w:t xml:space="preserve"> not capture the full diversity of real datacentre workloads. In particular, workloads with highly bursty behaviour or strong I/O dependencies may exhibit different power dynamics. Additional experiments across a broader workload spectrum would help further</w:t>
      </w:r>
      <w:r>
        <w:rPr>
          <w:rFonts w:ascii="Times New Roman" w:hAnsi="Times New Roman" w:eastAsia="Times New Roman" w:cs="Times New Roman"/>
          <w:sz w:val="22"/>
          <w:szCs w:val="22"/>
        </w:rPr>
        <w:t xml:space="preserve"> validate Joule’s generality.</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33E3E26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Third, Joule currently estimates marginal throughput benefit using lightweight probing and exponentially weighted moving averages. This approach is computationally inexpensive and adapts well to gradual workload changes, but it may not always capture compl</w:t>
      </w:r>
      <w:r>
        <w:rPr>
          <w:rFonts w:ascii="Times New Roman" w:hAnsi="Times New Roman" w:eastAsia="Times New Roman" w:cs="Times New Roman"/>
          <w:sz w:val="22"/>
          <w:szCs w:val="22"/>
        </w:rPr>
        <w:t xml:space="preserve">ex or rapidly shifting performance–power relationships. More sophisticated modeling techniques could potentially improve allocation decisions in highly dynamic environments.</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0BAF5A2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Fourth, the present implementation relies on processor-level power management interfaces for actuation. While these mechanisms are widely available on modern systems, the granularity and responsiveness of hardware power control can vary across platforms. A</w:t>
      </w:r>
      <w:r>
        <w:rPr>
          <w:rFonts w:ascii="Times New Roman" w:hAnsi="Times New Roman" w:eastAsia="Times New Roman" w:cs="Times New Roman"/>
          <w:sz w:val="22"/>
          <w:szCs w:val="22"/>
        </w:rPr>
        <w:t xml:space="preserve">s a result, control precision may depend partly on the characteristics of the underlying hardware.</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3C99F9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2"/>
        </w:rPr>
      </w:pPr>
      <w:r>
        <w:rPr>
          <w:rFonts w:ascii="Times New Roman" w:hAnsi="Times New Roman" w:eastAsia="Times New Roman" w:cs="Times New Roman"/>
          <w:sz w:val="22"/>
          <w:szCs w:val="22"/>
        </w:rPr>
        <w:t xml:space="preserve">Finally, the current system focuses primarily on maintaining a global power envelope and improving utilisation within that envelope. It does not yet incorporate higher-level scheduling policies that account for job priorities, service-level objectives, or </w:t>
      </w:r>
      <w:r>
        <w:rPr>
          <w:rFonts w:ascii="Times New Roman" w:hAnsi="Times New Roman" w:eastAsia="Times New Roman" w:cs="Times New Roman"/>
          <w:sz w:val="22"/>
          <w:szCs w:val="22"/>
        </w:rPr>
        <w:t xml:space="preserve">workload fairness. Integrating Joule with cluster schedulers represents an important direction for future work.</w:t>
      </w:r>
      <w:r>
        <w:rPr>
          <w:rFonts w:ascii="Times New Roman" w:hAnsi="Times New Roman" w:eastAsia="Times New Roman" w:cs="Times New Roman"/>
          <w:sz w:val="24"/>
          <w:szCs w:val="22"/>
        </w:rPr>
      </w:r>
      <w:r>
        <w:rPr>
          <w:rFonts w:ascii="Times New Roman" w:hAnsi="Times New Roman" w:eastAsia="Times New Roman" w:cs="Times New Roman"/>
          <w:sz w:val="24"/>
          <w:szCs w:val="22"/>
        </w:rPr>
      </w:r>
    </w:p>
    <w:p w14:paraId="30A1CA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highlight w:val="none"/>
          <w14:ligatures w14:val="none"/>
        </w:rPr>
      </w:pPr>
      <w:r>
        <w:rPr>
          <w:rFonts w:ascii="Times New Roman" w:hAnsi="Times New Roman" w:eastAsia="Times New Roman" w:cs="Times New Roman"/>
          <w:sz w:val="22"/>
          <w:szCs w:val="22"/>
        </w:rPr>
        <w:t xml:space="preserve">Despite these limitations, the results demonstrate that dynamic power allocation can substantially improve utilisation of power-constrained compute environments.</w:t>
      </w:r>
      <w:r>
        <w:rPr>
          <w:rFonts w:ascii="Times New Roman" w:hAnsi="Times New Roman" w:eastAsia="Times New Roman" w:cs="Times New Roman"/>
          <w:sz w:val="22"/>
          <w:szCs w:val="22"/>
          <w:highlight w:val="none"/>
          <w14:ligatures w14:val="none"/>
        </w:rPr>
      </w:r>
      <w:r>
        <w:rPr>
          <w:rFonts w:ascii="Times New Roman" w:hAnsi="Times New Roman" w:eastAsia="Times New Roman" w:cs="Times New Roman"/>
          <w:sz w:val="22"/>
          <w:szCs w:val="22"/>
          <w:highlight w:val="none"/>
          <w14:ligatures w14:val="none"/>
        </w:rPr>
      </w:r>
    </w:p>
    <w:p w14:paraId="55D7985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2"/>
          <w:szCs w:val="22"/>
          <w:highlight w:val="none"/>
        </w:rPr>
      </w:r>
      <w:r>
        <w:rPr>
          <w:rFonts w:ascii="Times New Roman" w:hAnsi="Times New Roman" w:eastAsia="Times New Roman" w:cs="Times New Roman"/>
        </w:rPr>
        <w:t xml:space="preserve">While experiments were conducted on a small cluster for controlled evaluation, Joule’s control model operates on aggregate cluster power and scales linearly with node count. Larger clusters are expected to exhibit smoother aggregate power dynamics due to w</w:t>
      </w:r>
      <w:r>
        <w:rPr>
          <w:rFonts w:ascii="Times New Roman" w:hAnsi="Times New Roman" w:eastAsia="Times New Roman" w:cs="Times New Roman"/>
        </w:rPr>
        <w:t xml:space="preserve">orkload averaging effects.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7DAF5D2">
      <w:pPr>
        <w:pStyle w:val="839"/>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lang w:val="en"/>
        </w:rPr>
        <w:t xml:space="preserve">9</w:t>
      </w:r>
      <w:r>
        <w:rPr>
          <w:rFonts w:ascii="Times New Roman" w:hAnsi="Times New Roman" w:eastAsia="Times New Roman" w:cs="Times New Roman"/>
          <w:b/>
          <w:color w:val="000000"/>
          <w:sz w:val="32"/>
          <w:szCs w:val="32"/>
        </w:rPr>
        <w:t xml:space="preserve">. Related Work</w:t>
      </w:r>
      <w:r>
        <w:rPr>
          <w:sz w:val="32"/>
          <w:szCs w:val="32"/>
        </w:rPr>
      </w:r>
    </w:p>
    <w:p w14:paraId="17787145">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Power management has long been an important topic in computer systems research. Prior work spans processor-level power control, cluster scheduling strategies, and datacentre-scale power management. Joule differs from these approaches by treating power </w:t>
      </w:r>
      <w:r>
        <w:rPr>
          <w:rFonts w:ascii="Times New Roman" w:hAnsi="Times New Roman" w:eastAsia="Times New Roman" w:cs="Times New Roman"/>
          <w:color w:val="000000"/>
          <w:sz w:val="22"/>
          <w:szCs w:val="22"/>
          <w:lang w:val="en"/>
        </w:rPr>
        <w:t xml:space="preserve">itself </w:t>
      </w:r>
      <w:r>
        <w:rPr>
          <w:rFonts w:ascii="Times New Roman" w:hAnsi="Times New Roman" w:eastAsia="Times New Roman" w:cs="Times New Roman"/>
          <w:color w:val="000000"/>
          <w:sz w:val="22"/>
          <w:szCs w:val="22"/>
        </w:rPr>
        <w:t xml:space="preserve">as a</w:t>
      </w:r>
      <w:r>
        <w:rPr>
          <w:rFonts w:ascii="Times New Roman" w:hAnsi="Times New Roman" w:eastAsia="Times New Roman" w:cs="Times New Roman"/>
          <w:color w:val="000000"/>
          <w:sz w:val="22"/>
          <w:szCs w:val="22"/>
        </w:rPr>
        <w:t xml:space="preserve"> first-class schedulable resource at the cluster level and dynamically allocating node power budgets using a feedback-driven control loop.</w:t>
      </w:r>
      <w:r>
        <w:rPr>
          <w:sz w:val="22"/>
          <w:szCs w:val="22"/>
        </w:rPr>
      </w:r>
    </w:p>
    <w:p w14:paraId="56E6B64C">
      <w:pPr>
        <w:pStyle w:val="84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lang w:val="en"/>
        </w:rPr>
        <w:t xml:space="preserve">9.1 </w:t>
      </w:r>
      <w:r>
        <w:rPr>
          <w:rFonts w:ascii="Times New Roman" w:hAnsi="Times New Roman" w:eastAsia="Times New Roman" w:cs="Times New Roman"/>
          <w:b/>
          <w:color w:val="000000"/>
          <w:sz w:val="26"/>
          <w:szCs w:val="26"/>
        </w:rPr>
        <w:t xml:space="preserve">Processor-Level Power Management</w:t>
      </w:r>
      <w:r>
        <w:rPr>
          <w:sz w:val="26"/>
          <w:szCs w:val="26"/>
        </w:rPr>
      </w:r>
    </w:p>
    <w:p w14:paraId="2216C7C7">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Modern processors provide hardware mechanisms for controlling power consumption, including dynamic voltage and frequency scaling (DVFS) and package-level power limits. Interfaces such as Intel Running Average Power Limit (RAPL) allow software to impose pow</w:t>
      </w:r>
      <w:r>
        <w:rPr>
          <w:rFonts w:ascii="Times New Roman" w:hAnsi="Times New Roman" w:eastAsia="Times New Roman" w:cs="Times New Roman"/>
          <w:color w:val="000000"/>
          <w:sz w:val="22"/>
          <w:szCs w:val="22"/>
        </w:rPr>
        <w:t xml:space="preserve">er caps on processor packages at runtime.</w:t>
      </w:r>
      <w:r>
        <w:rPr>
          <w:sz w:val="22"/>
          <w:szCs w:val="22"/>
        </w:rPr>
      </w:r>
    </w:p>
    <w:p w14:paraId="4B92CF7E">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These mechanisms are widely used to enforce thermal and power constraints at the processor level. However, they are typically applied statically or through local control policies. Joule builds on these hardware interfaces but applies them as actuators with</w:t>
      </w:r>
      <w:r>
        <w:rPr>
          <w:rFonts w:ascii="Times New Roman" w:hAnsi="Times New Roman" w:eastAsia="Times New Roman" w:cs="Times New Roman"/>
          <w:color w:val="000000"/>
          <w:sz w:val="22"/>
          <w:szCs w:val="22"/>
        </w:rPr>
        <w:t xml:space="preserve">in a cluster-wide control system.</w:t>
      </w:r>
      <w:r>
        <w:rPr>
          <w:sz w:val="22"/>
          <w:szCs w:val="22"/>
        </w:rPr>
      </w:r>
    </w:p>
    <w:p w14:paraId="53BF9B74">
      <w:pPr>
        <w:pStyle w:val="84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lang w:val="en"/>
        </w:rPr>
        <w:t xml:space="preserve">9.2 </w:t>
      </w:r>
      <w:r>
        <w:rPr>
          <w:rFonts w:ascii="Times New Roman" w:hAnsi="Times New Roman" w:eastAsia="Times New Roman" w:cs="Times New Roman"/>
          <w:b/>
          <w:color w:val="000000"/>
          <w:sz w:val="26"/>
          <w:szCs w:val="26"/>
          <w:lang w:val="en"/>
        </w:rPr>
        <w:t xml:space="preserve">D</w:t>
      </w:r>
      <w:r>
        <w:rPr>
          <w:rFonts w:ascii="Times New Roman" w:hAnsi="Times New Roman" w:eastAsia="Times New Roman" w:cs="Times New Roman"/>
          <w:b/>
          <w:color w:val="000000"/>
          <w:sz w:val="26"/>
          <w:szCs w:val="26"/>
        </w:rPr>
        <w:t xml:space="preserve">atacentre Power Management</w:t>
      </w:r>
      <w:r>
        <w:rPr>
          <w:sz w:val="26"/>
          <w:szCs w:val="26"/>
        </w:rPr>
      </w:r>
    </w:p>
    <w:p w14:paraId="6974CAE2">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lang w:val="en"/>
        </w:rPr>
        <w:t xml:space="preserve">D</w:t>
      </w:r>
      <w:r>
        <w:rPr>
          <w:rFonts w:ascii="Times New Roman" w:hAnsi="Times New Roman" w:eastAsia="Times New Roman" w:cs="Times New Roman"/>
          <w:color w:val="000000"/>
          <w:sz w:val="22"/>
          <w:szCs w:val="22"/>
        </w:rPr>
        <w:t xml:space="preserve">atacentre operators often manage power consumption through a combination of static provisioning, workload scheduling, and facility-level power budgeting. Previous research has explored techniques for coordinating power usage across servers in order to avo</w:t>
      </w:r>
      <w:r>
        <w:rPr>
          <w:rFonts w:ascii="Times New Roman" w:hAnsi="Times New Roman" w:eastAsia="Times New Roman" w:cs="Times New Roman"/>
          <w:color w:val="000000"/>
          <w:sz w:val="22"/>
          <w:szCs w:val="22"/>
        </w:rPr>
        <w:t xml:space="preserve">id exceeding datacentre power limits.</w:t>
      </w:r>
      <w:r>
        <w:rPr>
          <w:sz w:val="22"/>
          <w:szCs w:val="22"/>
        </w:rPr>
      </w:r>
    </w:p>
    <w:p w14:paraId="3C171A0D">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Many of these approaches rely on workload scheduling decisions to indirectly influence power consumption. By contrast, Joule directly controls node power limits in real time, allowing the system to track a global power envelope while workloads continue exe</w:t>
      </w:r>
      <w:r>
        <w:rPr>
          <w:rFonts w:ascii="Times New Roman" w:hAnsi="Times New Roman" w:eastAsia="Times New Roman" w:cs="Times New Roman"/>
          <w:color w:val="000000"/>
          <w:sz w:val="22"/>
          <w:szCs w:val="22"/>
        </w:rPr>
        <w:t xml:space="preserve">cuting.</w:t>
      </w:r>
      <w:r>
        <w:rPr>
          <w:sz w:val="22"/>
          <w:szCs w:val="22"/>
        </w:rPr>
      </w:r>
    </w:p>
    <w:p w14:paraId="644FC962">
      <w:pPr>
        <w:pStyle w:val="84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lang w:val="en"/>
        </w:rPr>
        <w:t xml:space="preserve">9.3 </w:t>
      </w:r>
      <w:r>
        <w:rPr>
          <w:rFonts w:ascii="Times New Roman" w:hAnsi="Times New Roman" w:eastAsia="Times New Roman" w:cs="Times New Roman"/>
          <w:b/>
          <w:color w:val="000000"/>
          <w:sz w:val="26"/>
          <w:szCs w:val="26"/>
        </w:rPr>
        <w:t xml:space="preserve">Cluster Scheduling and Resource Allocation</w:t>
      </w:r>
      <w:r>
        <w:rPr>
          <w:sz w:val="26"/>
          <w:szCs w:val="26"/>
        </w:rPr>
      </w:r>
    </w:p>
    <w:p w14:paraId="4D2DFD2A">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Traditional cluster schedulers treat compute resources</w:t>
      </w:r>
      <w:r>
        <w:rPr>
          <w:rFonts w:ascii="Times New Roman" w:hAnsi="Times New Roman" w:eastAsia="Times New Roman" w:cs="Times New Roman"/>
          <w:color w:val="000000"/>
          <w:sz w:val="22"/>
          <w:szCs w:val="22"/>
          <w:lang w:val="en"/>
        </w:rPr>
        <w:t xml:space="preserve"> </w:t>
      </w:r>
      <w:r>
        <w:rPr>
          <w:rFonts w:ascii="Times New Roman" w:hAnsi="Times New Roman" w:eastAsia="Times New Roman" w:cs="Times New Roman"/>
          <w:color w:val="000000"/>
          <w:sz w:val="22"/>
          <w:szCs w:val="22"/>
        </w:rPr>
        <w:t xml:space="preserve">-</w:t>
      </w:r>
      <w:r>
        <w:rPr>
          <w:rFonts w:ascii="Times New Roman" w:hAnsi="Times New Roman" w:eastAsia="Times New Roman" w:cs="Times New Roman"/>
          <w:color w:val="000000"/>
          <w:sz w:val="22"/>
          <w:szCs w:val="22"/>
          <w:lang w:val="en"/>
        </w:rPr>
        <w:t xml:space="preserve"> </w:t>
      </w:r>
      <w:r>
        <w:rPr>
          <w:rFonts w:ascii="Times New Roman" w:hAnsi="Times New Roman" w:eastAsia="Times New Roman" w:cs="Times New Roman"/>
          <w:color w:val="000000"/>
          <w:sz w:val="22"/>
          <w:szCs w:val="22"/>
        </w:rPr>
        <w:t xml:space="preserve">such as CPUs, GPUs, and memory</w:t>
      </w:r>
      <w:r>
        <w:rPr>
          <w:rFonts w:ascii="Times New Roman" w:hAnsi="Times New Roman" w:eastAsia="Times New Roman" w:cs="Times New Roman"/>
          <w:color w:val="000000"/>
          <w:sz w:val="22"/>
          <w:szCs w:val="22"/>
          <w:lang w:val="en"/>
        </w:rPr>
        <w:t xml:space="preserve"> </w:t>
      </w:r>
      <w:r>
        <w:rPr>
          <w:rFonts w:ascii="Times New Roman" w:hAnsi="Times New Roman" w:eastAsia="Times New Roman" w:cs="Times New Roman"/>
          <w:color w:val="000000"/>
          <w:sz w:val="22"/>
          <w:szCs w:val="22"/>
        </w:rPr>
        <w:t xml:space="preserve">-</w:t>
      </w:r>
      <w:r>
        <w:rPr>
          <w:rFonts w:ascii="Times New Roman" w:hAnsi="Times New Roman" w:eastAsia="Times New Roman" w:cs="Times New Roman"/>
          <w:color w:val="000000"/>
          <w:sz w:val="22"/>
          <w:szCs w:val="22"/>
          <w:lang w:val="en"/>
        </w:rPr>
        <w:t xml:space="preserve"> </w:t>
      </w:r>
      <w:r>
        <w:rPr>
          <w:rFonts w:ascii="Times New Roman" w:hAnsi="Times New Roman" w:eastAsia="Times New Roman" w:cs="Times New Roman"/>
          <w:color w:val="000000"/>
          <w:sz w:val="22"/>
          <w:szCs w:val="22"/>
        </w:rPr>
        <w:t xml:space="preserve">as the primary resources to allocate. Power is typically treated as a secondary constraint that limits how many nodes or jobs can run simultaneously.</w:t>
      </w:r>
      <w:r>
        <w:rPr>
          <w:sz w:val="22"/>
          <w:szCs w:val="22"/>
        </w:rPr>
      </w:r>
    </w:p>
    <w:p w14:paraId="6663949E">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Joule inverts this relationship by treating power itself as the primary resource. Rather than scheduling jobs to approximate a safe power envelope, Joule dynamically allocates power budgets across nodes while workloads execute.</w:t>
      </w:r>
      <w:r>
        <w:rPr>
          <w:sz w:val="22"/>
          <w:szCs w:val="22"/>
        </w:rPr>
      </w:r>
    </w:p>
    <w:p w14:paraId="282C7206">
      <w:pPr>
        <w:pStyle w:val="84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lang w:val="en"/>
        </w:rPr>
        <w:t xml:space="preserve">9.4 </w:t>
      </w:r>
      <w:r>
        <w:rPr>
          <w:rFonts w:ascii="Times New Roman" w:hAnsi="Times New Roman" w:eastAsia="Times New Roman" w:cs="Times New Roman"/>
          <w:b/>
          <w:color w:val="000000"/>
          <w:sz w:val="26"/>
          <w:szCs w:val="26"/>
        </w:rPr>
        <w:t xml:space="preserve">Control-Theoretic Resource Management</w:t>
      </w:r>
      <w:r>
        <w:rPr>
          <w:sz w:val="26"/>
          <w:szCs w:val="26"/>
        </w:rPr>
      </w:r>
    </w:p>
    <w:p w14:paraId="2D1110C6">
      <w:pPr>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color w:val="000000"/>
          <w:sz w:val="22"/>
          <w:szCs w:val="22"/>
        </w:rPr>
        <w:t xml:space="preserve">Feedback control has been applied in several areas of computer systems, including CPU scheduling, thermal management, and datacentre cooling. Control-based approaches are well suited for managing systems with fluctuating workloads and uncertain operating c</w:t>
      </w:r>
      <w:r>
        <w:rPr>
          <w:rFonts w:ascii="Times New Roman" w:hAnsi="Times New Roman" w:eastAsia="Times New Roman" w:cs="Times New Roman"/>
          <w:color w:val="000000"/>
          <w:sz w:val="22"/>
          <w:szCs w:val="22"/>
        </w:rPr>
        <w:t xml:space="preserve">onditions.</w:t>
      </w:r>
      <w:r>
        <w:rPr>
          <w:sz w:val="22"/>
          <w:szCs w:val="22"/>
        </w:rPr>
      </w:r>
    </w:p>
    <w:p w14:paraId="29B7485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2"/>
          <w:szCs w:val="22"/>
          <w:highlight w:val="none"/>
        </w:rPr>
      </w:pPr>
      <w:r>
        <w:rPr>
          <w:rFonts w:ascii="Times New Roman" w:hAnsi="Times New Roman" w:eastAsia="Times New Roman" w:cs="Times New Roman"/>
          <w:color w:val="000000"/>
          <w:sz w:val="22"/>
          <w:szCs w:val="22"/>
        </w:rPr>
        <w:t xml:space="preserve">Joule adopts this perspective by using a feedback controller to maintain a global power envelope. By continuously measuring system behaviour and adjusting power limits in response, the controller maintains stable operation while adapting to workload variabi</w:t>
      </w:r>
      <w:r>
        <w:rPr>
          <w:rFonts w:ascii="Times New Roman" w:hAnsi="Times New Roman" w:eastAsia="Times New Roman" w:cs="Times New Roman"/>
          <w:color w:val="000000"/>
          <w:sz w:val="22"/>
          <w:szCs w:val="22"/>
        </w:rPr>
        <w:t xml:space="preserve">lity.</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rPr>
      </w:r>
    </w:p>
    <w:p w14:paraId="2F856505">
      <w:pPr>
        <w:pStyle w:val="84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lang w:val="en"/>
        </w:rPr>
        <w:t xml:space="preserve">9.5 </w:t>
      </w:r>
      <w:r>
        <w:rPr>
          <w:rFonts w:ascii="Times New Roman" w:hAnsi="Times New Roman" w:eastAsia="Times New Roman" w:cs="Times New Roman"/>
          <w:b/>
          <w:color w:val="000000"/>
          <w:sz w:val="26"/>
          <w:szCs w:val="26"/>
        </w:rPr>
        <w:t xml:space="preserve">Summary</w:t>
      </w:r>
      <w:r>
        <w:rPr>
          <w:sz w:val="26"/>
          <w:szCs w:val="26"/>
        </w:rPr>
      </w:r>
    </w:p>
    <w:p w14:paraId="7868E2A6">
      <w:pPr>
        <w:pBdr>
          <w:top w:val="none" w:color="000000" w:sz="4" w:space="0"/>
          <w:left w:val="none" w:color="000000" w:sz="4" w:space="0"/>
          <w:bottom w:val="none" w:color="000000" w:sz="4" w:space="0"/>
          <w:right w:val="none" w:color="000000" w:sz="4" w:space="0"/>
        </w:pBdr>
        <w:spacing/>
        <w:ind w:right="0" w:firstLine="0" w:left="0"/>
        <w:rPr>
          <w:sz w:val="22"/>
          <w:szCs w:val="20"/>
        </w:rPr>
      </w:pPr>
      <w:r>
        <w:rPr>
          <w:rFonts w:ascii="Times New Roman" w:hAnsi="Times New Roman" w:eastAsia="Times New Roman" w:cs="Times New Roman"/>
          <w:color w:val="000000"/>
          <w:sz w:val="22"/>
          <w:szCs w:val="20"/>
        </w:rPr>
        <w:t xml:space="preserve">Existing work provides mechanisms for controlling processor power and coordinating resources within clusters and datacentres. Joule builds on these foundations but introduces a distinct control-plane abstraction: power is treated as a shared cluster resour</w:t>
      </w:r>
      <w:r>
        <w:rPr>
          <w:rFonts w:ascii="Times New Roman" w:hAnsi="Times New Roman" w:eastAsia="Times New Roman" w:cs="Times New Roman"/>
          <w:color w:val="000000"/>
          <w:sz w:val="22"/>
          <w:szCs w:val="20"/>
        </w:rPr>
        <w:t xml:space="preserve">ce that can be dynamically allocated across nodes in order to maximize useful work while maintaining strict compliance with a global power envelope.</w:t>
      </w:r>
      <w:r>
        <w:rPr>
          <w:sz w:val="20"/>
          <w:szCs w:val="20"/>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0"/>
        </w:rPr>
      </w:r>
    </w:p>
    <w:p w14:paraId="18865646">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32"/>
          <w:szCs w:val="24"/>
        </w:rPr>
      </w:pPr>
      <w:r>
        <w:rPr>
          <w:rFonts w:ascii="Times New Roman" w:hAnsi="Times New Roman" w:eastAsia="Times New Roman" w:cs="Times New Roman"/>
        </w:rPr>
      </w:r>
      <w:bookmarkStart w:id="31" w:name="_Toc31"/>
      <w:r>
        <w:rPr>
          <w:rFonts w:ascii="Times New Roman" w:hAnsi="Times New Roman" w:eastAsia="Times New Roman" w:cs="Times New Roman"/>
          <w:b/>
          <w:color w:val="000000"/>
          <w:sz w:val="32"/>
          <w:szCs w:val="24"/>
          <w:lang w:val="en"/>
        </w:rPr>
        <w:t xml:space="preserve">10</w:t>
      </w:r>
      <w:r>
        <w:rPr>
          <w:rFonts w:ascii="Times New Roman" w:hAnsi="Times New Roman" w:eastAsia="Times New Roman" w:cs="Times New Roman"/>
          <w:b/>
          <w:color w:val="000000"/>
          <w:sz w:val="32"/>
          <w:szCs w:val="24"/>
        </w:rPr>
        <w:t xml:space="preserve">. Future Work</w:t>
      </w:r>
      <w:bookmarkEnd w:id="31"/>
      <w:r>
        <w:rPr>
          <w:rFonts w:ascii="Times New Roman" w:hAnsi="Times New Roman" w:cs="Times New Roman"/>
          <w:sz w:val="32"/>
          <w:szCs w:val="24"/>
        </w:rPr>
      </w:r>
      <w:r>
        <w:rPr>
          <w:rFonts w:ascii="Times New Roman" w:hAnsi="Times New Roman" w:cs="Times New Roman"/>
          <w:sz w:val="32"/>
          <w:szCs w:val="24"/>
        </w:rPr>
      </w:r>
    </w:p>
    <w:p w14:paraId="2946A89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Several avenues exist for extending Joule.</w:t>
      </w:r>
      <w:r>
        <w:rPr>
          <w:rFonts w:ascii="Times New Roman" w:hAnsi="Times New Roman" w:cs="Times New Roman"/>
          <w:sz w:val="22"/>
          <w:szCs w:val="20"/>
        </w:rPr>
      </w:r>
      <w:r>
        <w:rPr>
          <w:rFonts w:ascii="Times New Roman" w:hAnsi="Times New Roman" w:cs="Times New Roman"/>
          <w:sz w:val="22"/>
          <w:szCs w:val="20"/>
        </w:rPr>
      </w:r>
    </w:p>
    <w:p w14:paraId="620E11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Future work includes evaluating the system on larger clusters, integrating additional workload types, and exploring hierarchical power management across rack- and datacentre-level envelopes.</w:t>
      </w:r>
      <w:r>
        <w:rPr>
          <w:rFonts w:ascii="Times New Roman" w:hAnsi="Times New Roman" w:cs="Times New Roman"/>
          <w:sz w:val="22"/>
          <w:szCs w:val="20"/>
        </w:rPr>
      </w:r>
      <w:r>
        <w:rPr>
          <w:rFonts w:ascii="Times New Roman" w:hAnsi="Times New Roman" w:cs="Times New Roman"/>
          <w:sz w:val="22"/>
          <w:szCs w:val="20"/>
        </w:rPr>
      </w:r>
    </w:p>
    <w:p w14:paraId="74F513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Another promising direction is integrating Joule with cluster schedulers so that job placement decisions can incorporate power availability alongside traditional resource constraints.</w:t>
      </w:r>
      <w:r>
        <w:rPr>
          <w:rFonts w:ascii="Times New Roman" w:hAnsi="Times New Roman" w:cs="Times New Roman"/>
          <w:sz w:val="22"/>
          <w:szCs w:val="20"/>
        </w:rPr>
      </w:r>
      <w:r>
        <w:rPr>
          <w:rFonts w:ascii="Times New Roman" w:hAnsi="Times New Roman" w:cs="Times New Roman"/>
          <w:sz w:val="22"/>
          <w:szCs w:val="20"/>
        </w:rPr>
      </w:r>
    </w:p>
    <w:p w14:paraId="510DF58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2"/>
          <w:szCs w:val="22"/>
          <w:highlight w:val="none"/>
        </w:rPr>
      </w:pPr>
      <w:r>
        <w:rPr>
          <w:rFonts w:ascii="Times New Roman" w:hAnsi="Times New Roman" w:eastAsia="Times New Roman" w:cs="Times New Roman"/>
          <w:color w:val="000000"/>
          <w:sz w:val="22"/>
          <w:szCs w:val="20"/>
        </w:rPr>
        <w:t xml:space="preserve">Such integration could enable power-aware scheduling policies that maximize cluster-wide efficiency while respecting facility-level power budgets.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32"/>
          <w:szCs w:val="24"/>
          <w:highlight w:val="none"/>
        </w:rPr>
      </w:r>
      <w:r>
        <w:rPr>
          <w:rFonts w:ascii="Times New Roman" w:hAnsi="Times New Roman" w:eastAsia="Times New Roman" w:cs="Times New Roman"/>
          <w:sz w:val="32"/>
          <w:szCs w:val="24"/>
          <w:highlight w:val="none"/>
        </w:rPr>
      </w:r>
      <w:r>
        <w:rPr>
          <w:rFonts w:ascii="Times New Roman" w:hAnsi="Times New Roman" w:eastAsia="Times New Roman" w:cs="Times New Roman"/>
          <w:sz w:val="32"/>
          <w:szCs w:val="24"/>
          <w:highlight w:val="none"/>
        </w:rPr>
      </w:r>
      <w:r>
        <w:rPr>
          <w:rFonts w:ascii="Times New Roman" w:hAnsi="Times New Roman" w:eastAsia="Times New Roman" w:cs="Times New Roman"/>
          <w:sz w:val="22"/>
          <w:szCs w:val="22"/>
          <w:highlight w:val="none"/>
        </w:rPr>
      </w:r>
    </w:p>
    <w:p w14:paraId="09649B4B">
      <w:pPr>
        <w:pStyle w:val="8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2"/>
          <w:szCs w:val="32"/>
          <w:highlight w:val="none"/>
        </w:rPr>
      </w:pPr>
      <w:r>
        <w:rPr>
          <w:rFonts w:ascii="Times New Roman" w:hAnsi="Times New Roman" w:eastAsia="Times New Roman" w:cs="Times New Roman"/>
        </w:rPr>
      </w:r>
      <w:bookmarkStart w:id="32" w:name="_Toc32"/>
      <w:r>
        <w:rPr>
          <w:rFonts w:ascii="Times New Roman" w:hAnsi="Times New Roman" w:eastAsia="Times New Roman" w:cs="Times New Roman"/>
          <w:b/>
          <w:color w:val="000000"/>
          <w:sz w:val="32"/>
          <w:szCs w:val="24"/>
          <w:lang w:val="en"/>
        </w:rPr>
        <w:t xml:space="preserve">11</w:t>
      </w:r>
      <w:r>
        <w:rPr>
          <w:rFonts w:ascii="Times New Roman" w:hAnsi="Times New Roman" w:eastAsia="Times New Roman" w:cs="Times New Roman"/>
          <w:b/>
          <w:color w:val="000000"/>
          <w:sz w:val="32"/>
          <w:szCs w:val="24"/>
        </w:rPr>
        <w:t xml:space="preserve">. Conclusion</w:t>
      </w:r>
      <w:bookmarkEnd w:id="32"/>
      <w:r>
        <w:rPr>
          <w:rFonts w:ascii="Times New Roman" w:hAnsi="Times New Roman" w:eastAsia="Times New Roman" w:cs="Times New Roman"/>
          <w:sz w:val="32"/>
          <w:szCs w:val="24"/>
        </w:rPr>
      </w:r>
      <w:r>
        <w:rPr>
          <w:rFonts w:ascii="Times New Roman" w:hAnsi="Times New Roman" w:eastAsia="Times New Roman" w:cs="Times New Roman"/>
          <w:sz w:val="32"/>
          <w:szCs w:val="24"/>
        </w:rPr>
      </w:r>
    </w:p>
    <w:p w14:paraId="0D52EB3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2"/>
          <w:szCs w:val="22"/>
          <w:highlight w:val="none"/>
          <w:lang w:val="en"/>
        </w:rPr>
      </w:pPr>
      <w:r>
        <w:rPr>
          <w:rFonts w:ascii="Times New Roman" w:hAnsi="Times New Roman" w:eastAsia="Times New Roman" w:cs="Times New Roman"/>
          <w:color w:val="000000"/>
          <w:sz w:val="22"/>
          <w:szCs w:val="20"/>
        </w:rPr>
        <w:t xml:space="preserve">This </w:t>
      </w:r>
      <w:r>
        <w:rPr>
          <w:rFonts w:ascii="Times New Roman" w:hAnsi="Times New Roman" w:eastAsia="Times New Roman" w:cs="Times New Roman"/>
          <w:color w:val="000000"/>
          <w:sz w:val="22"/>
          <w:szCs w:val="20"/>
          <w:lang w:val="en"/>
        </w:rPr>
        <w:t xml:space="preserve">paper</w:t>
      </w:r>
      <w:r>
        <w:rPr>
          <w:rFonts w:ascii="Times New Roman" w:hAnsi="Times New Roman" w:eastAsia="Times New Roman" w:cs="Times New Roman"/>
          <w:color w:val="000000"/>
          <w:sz w:val="22"/>
          <w:szCs w:val="20"/>
          <w:lang w:val="en"/>
        </w:rPr>
        <w:t xml:space="preserve"> </w:t>
      </w:r>
      <w:r>
        <w:rPr>
          <w:rFonts w:ascii="Times New Roman" w:hAnsi="Times New Roman" w:eastAsia="Times New Roman" w:cs="Times New Roman"/>
          <w:color w:val="000000"/>
          <w:sz w:val="22"/>
          <w:szCs w:val="20"/>
        </w:rPr>
        <w:t xml:space="preserve">introduced Joule, a dynamic power allocation system designed to improve utilisation of power-constrained compute clusters. Joule treats power as a shared resource across the cluster and uses a feedback control loop to continuously redistribute po</w:t>
      </w:r>
      <w:r>
        <w:rPr>
          <w:rFonts w:ascii="Times New Roman" w:hAnsi="Times New Roman" w:eastAsia="Times New Roman" w:cs="Times New Roman"/>
          <w:color w:val="000000"/>
          <w:sz w:val="22"/>
          <w:szCs w:val="20"/>
        </w:rPr>
        <w:t xml:space="preserve">wer budgets in response to workload behaviour.</w:t>
      </w:r>
      <w:r>
        <w:rPr>
          <w:rFonts w:ascii="Times New Roman" w:hAnsi="Times New Roman" w:eastAsia="Times New Roman" w:cs="Times New Roman"/>
          <w:sz w:val="22"/>
          <w:szCs w:val="20"/>
          <w:lang w:val="en"/>
        </w:rPr>
        <w:t xml:space="preserve"> </w:t>
      </w:r>
      <w:r>
        <w:rPr>
          <w:rFonts w:ascii="Times New Roman" w:hAnsi="Times New Roman" w:cs="Times New Roman"/>
          <w:sz w:val="22"/>
          <w:szCs w:val="20"/>
        </w:rPr>
      </w:r>
    </w:p>
    <w:p w14:paraId="0757F7F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2"/>
        </w:rPr>
      </w:pPr>
      <w:r>
        <w:rPr>
          <w:rFonts w:ascii="Times New Roman" w:hAnsi="Times New Roman" w:eastAsia="Times New Roman" w:cs="Times New Roman"/>
          <w:sz w:val="22"/>
          <w:szCs w:val="20"/>
          <w:highlight w:val="none"/>
          <w:lang w:val="en"/>
        </w:rPr>
      </w:r>
      <w:r>
        <w:rPr>
          <w:rFonts w:ascii="Times New Roman" w:hAnsi="Times New Roman" w:eastAsia="Times New Roman" w:cs="Times New Roman"/>
        </w:rPr>
        <w:t xml:space="preserve">In power-constrained environments, Joule allows operators to recover stranded electrical headroom and convert it into additional compute without changing hardware or increasing the configured power envelope.</w:t>
      </w:r>
      <w:r>
        <w:rPr>
          <w:rFonts w:ascii="Times New Roman" w:hAnsi="Times New Roman" w:eastAsia="Times New Roman" w:cs="Times New Roman"/>
          <w:sz w:val="22"/>
          <w:szCs w:val="20"/>
          <w:highlight w:val="none"/>
          <w:lang w:val="en"/>
        </w:rPr>
      </w:r>
      <w:r>
        <w:rPr>
          <w:rFonts w:ascii="Times New Roman" w:hAnsi="Times New Roman" w:eastAsia="Times New Roman" w:cs="Times New Roman"/>
          <w:sz w:val="22"/>
          <w:szCs w:val="20"/>
          <w:highlight w:val="none"/>
          <w:lang w:val="en"/>
        </w:rPr>
      </w:r>
    </w:p>
    <w:p w14:paraId="0FDD021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By monitoring node-level power consumption and throughput, Joule maintains tight tracking of a global power envelope while allocating available headroom to nodes that can convert additional power into useful work. The system combines centralized control wi</w:t>
      </w:r>
      <w:r>
        <w:rPr>
          <w:rFonts w:ascii="Times New Roman" w:hAnsi="Times New Roman" w:eastAsia="Times New Roman" w:cs="Times New Roman"/>
          <w:color w:val="000000"/>
          <w:sz w:val="22"/>
          <w:szCs w:val="20"/>
        </w:rPr>
        <w:t xml:space="preserve">th lightweight node agents and hardware power management interfaces to enable continuous adjustment of power limits without interrupting running workloads.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2AEDFC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Experimental evaluation demonstrates that Joule substantially improves power-cap utilisation relative to static power configurations. By dynamically reclaiming unused headroom, the system converts previously wasted power capacity into additional computatio</w:t>
      </w:r>
      <w:r>
        <w:rPr>
          <w:rFonts w:ascii="Times New Roman" w:hAnsi="Times New Roman" w:eastAsia="Times New Roman" w:cs="Times New Roman"/>
          <w:color w:val="000000"/>
          <w:sz w:val="22"/>
          <w:szCs w:val="20"/>
        </w:rPr>
        <w:t xml:space="preserve">nal throughput while maintaining strict adherence to the configured power cap.</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16B2426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These results suggest that dynamic power allocation can serve as a practical control-plane primitive for modern computing environments where power availability is a primary limiting factor. Rather than treating power caps as rigid static constraints, syste</w:t>
      </w:r>
      <w:r>
        <w:rPr>
          <w:rFonts w:ascii="Times New Roman" w:hAnsi="Times New Roman" w:eastAsia="Times New Roman" w:cs="Times New Roman"/>
          <w:color w:val="000000"/>
          <w:sz w:val="22"/>
          <w:szCs w:val="20"/>
        </w:rPr>
        <w:t xml:space="preserve">ms can instead operate near their allowed envelope while adapting continuously to workload variability.</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14:paraId="67971DB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2"/>
          <w:szCs w:val="20"/>
        </w:rPr>
      </w:pPr>
      <w:r>
        <w:rPr>
          <w:rFonts w:ascii="Times New Roman" w:hAnsi="Times New Roman" w:eastAsia="Times New Roman" w:cs="Times New Roman"/>
          <w:color w:val="000000"/>
          <w:sz w:val="22"/>
          <w:szCs w:val="20"/>
        </w:rPr>
        <w:t xml:space="preserve">Future work will explore scaling Joule to larger clusters, integrating the system with job schedulers, and extending the control model to hierarchical power management across rack- and datacentre-level power envelopes.</w:t>
      </w:r>
      <w:r>
        <w:rPr>
          <w:rFonts w:ascii="Times New Roman" w:hAnsi="Times New Roman" w:eastAsia="Times New Roman" w:cs="Times New Roman"/>
          <w:sz w:val="22"/>
          <w:szCs w:val="20"/>
        </w:rPr>
      </w:r>
      <w:r>
        <w:rPr>
          <w:rFonts w:ascii="Times New Roman" w:hAnsi="Times New Roman" w:eastAsia="Times New Roman" w:cs="Times New Roman"/>
          <w:sz w:val="22"/>
          <w:szCs w:val="20"/>
        </w:rPr>
      </w:r>
    </w:p>
    <w:p>
      <w:pPr>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sectPr>
      <w:footnotePr/>
      <w:endnotePr/>
      <w:type w:val="nextPage"/>
      <w:pgSz w:h="16838" w:orient="portrait" w:w="11906"/>
      <w:pgMar w:top="1440" w:right="1440" w:bottom="1440" w:left="144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008FA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4B2A52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76E126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5524A6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E916F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6FE2BF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5"/>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Table Grid"/>
    <w:basedOn w:val="14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Table Grid Light"/>
    <w:basedOn w:val="14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Plain Table 1"/>
    <w:basedOn w:val="14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Plain Table 2"/>
    <w:basedOn w:val="14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Plain Table 3"/>
    <w:basedOn w:val="14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Plain Table 4"/>
    <w:basedOn w:val="14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Plain Table 5"/>
    <w:basedOn w:val="14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1 Light"/>
    <w:basedOn w:val="14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1 Light - Accent 1"/>
    <w:basedOn w:val="14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1 Light - Accent 2"/>
    <w:basedOn w:val="14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1 Light - Accent 3"/>
    <w:basedOn w:val="14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1 Light - Accent 4"/>
    <w:basedOn w:val="14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1 Light - Accent 5"/>
    <w:basedOn w:val="14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1 Light - Accent 6"/>
    <w:basedOn w:val="14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2"/>
    <w:basedOn w:val="14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2 - Accent 1"/>
    <w:basedOn w:val="14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2 - Accent 2"/>
    <w:basedOn w:val="14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2 - Accent 3"/>
    <w:basedOn w:val="14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2 - Accent 4"/>
    <w:basedOn w:val="14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2 - Accent 5"/>
    <w:basedOn w:val="14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2 - Accent 6"/>
    <w:basedOn w:val="14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3"/>
    <w:basedOn w:val="14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3 - Accent 1"/>
    <w:basedOn w:val="14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3 - Accent 2"/>
    <w:basedOn w:val="14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3 - Accent 3"/>
    <w:basedOn w:val="14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3 - Accent 4"/>
    <w:basedOn w:val="14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3 - Accent 5"/>
    <w:basedOn w:val="14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3 - Accent 6"/>
    <w:basedOn w:val="14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4"/>
    <w:basedOn w:val="14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4 - Accent 1"/>
    <w:basedOn w:val="14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4 - Accent 2"/>
    <w:basedOn w:val="14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4 - Accent 3"/>
    <w:basedOn w:val="14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4 - Accent 4"/>
    <w:basedOn w:val="14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4 - Accent 5"/>
    <w:basedOn w:val="14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4 - Accent 6"/>
    <w:basedOn w:val="14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5 Dark"/>
    <w:basedOn w:val="14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5 Dark- Accent 1"/>
    <w:basedOn w:val="14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5 Dark - Accent 2"/>
    <w:basedOn w:val="14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5 Dark - Accent 3"/>
    <w:basedOn w:val="14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5 Dark- Accent 4"/>
    <w:basedOn w:val="14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5 Dark - Accent 5"/>
    <w:basedOn w:val="14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5 Dark - Accent 6"/>
    <w:basedOn w:val="14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6 Colorful"/>
    <w:basedOn w:val="14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49">
    <w:name w:val="Grid Table 6 Colorful - Accent 1"/>
    <w:basedOn w:val="14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50">
    <w:name w:val="Grid Table 6 Colorful - Accent 2"/>
    <w:basedOn w:val="14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51">
    <w:name w:val="Grid Table 6 Colorful - Accent 3"/>
    <w:basedOn w:val="14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52">
    <w:name w:val="Grid Table 6 Colorful - Accent 4"/>
    <w:basedOn w:val="14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53">
    <w:name w:val="Grid Table 6 Colorful - Accent 5"/>
    <w:basedOn w:val="14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4">
    <w:name w:val="Grid Table 6 Colorful - Accent 6"/>
    <w:basedOn w:val="14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5">
    <w:name w:val="Grid Table 7 Colorful"/>
    <w:basedOn w:val="14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7 Colorful - Accent 1"/>
    <w:basedOn w:val="14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7 Colorful - Accent 2"/>
    <w:basedOn w:val="14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7 Colorful - Accent 3"/>
    <w:basedOn w:val="14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7 Colorful - Accent 4"/>
    <w:basedOn w:val="14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7 Colorful - Accent 5"/>
    <w:basedOn w:val="14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7 Colorful - Accent 6"/>
    <w:basedOn w:val="14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1 Light"/>
    <w:basedOn w:val="14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1 Light - Accent 1"/>
    <w:basedOn w:val="14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1 Light - Accent 2"/>
    <w:basedOn w:val="14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1 Light - Accent 3"/>
    <w:basedOn w:val="14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1 Light - Accent 4"/>
    <w:basedOn w:val="14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1 Light - Accent 5"/>
    <w:basedOn w:val="14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1 Light - Accent 6"/>
    <w:basedOn w:val="14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2"/>
    <w:basedOn w:val="14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2 - Accent 1"/>
    <w:basedOn w:val="14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2 - Accent 2"/>
    <w:basedOn w:val="14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2 - Accent 3"/>
    <w:basedOn w:val="14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2 - Accent 4"/>
    <w:basedOn w:val="14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2 - Accent 5"/>
    <w:basedOn w:val="14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2 - Accent 6"/>
    <w:basedOn w:val="14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3"/>
    <w:basedOn w:val="14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3 - Accent 1"/>
    <w:basedOn w:val="14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3 - Accent 2"/>
    <w:basedOn w:val="14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3 - Accent 3"/>
    <w:basedOn w:val="14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3 - Accent 4"/>
    <w:basedOn w:val="14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3 - Accent 5"/>
    <w:basedOn w:val="14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3 - Accent 6"/>
    <w:basedOn w:val="14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4"/>
    <w:basedOn w:val="14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4 - Accent 1"/>
    <w:basedOn w:val="14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4 - Accent 2"/>
    <w:basedOn w:val="14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4 - Accent 3"/>
    <w:basedOn w:val="14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4 - Accent 4"/>
    <w:basedOn w:val="14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4 - Accent 5"/>
    <w:basedOn w:val="14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4 - Accent 6"/>
    <w:basedOn w:val="14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5 Dark"/>
    <w:basedOn w:val="14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1">
    <w:name w:val="List Table 5 Dark - Accent 1"/>
    <w:basedOn w:val="14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2">
    <w:name w:val="List Table 5 Dark - Accent 2"/>
    <w:basedOn w:val="14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3">
    <w:name w:val="List Table 5 Dark - Accent 3"/>
    <w:basedOn w:val="14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4">
    <w:name w:val="List Table 5 Dark - Accent 4"/>
    <w:basedOn w:val="14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5">
    <w:name w:val="List Table 5 Dark - Accent 5"/>
    <w:basedOn w:val="14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6">
    <w:name w:val="List Table 5 Dark - Accent 6"/>
    <w:basedOn w:val="14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7">
    <w:name w:val="List Table 6 Colorful"/>
    <w:basedOn w:val="14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6 Colorful - Accent 1"/>
    <w:basedOn w:val="14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6 Colorful - Accent 2"/>
    <w:basedOn w:val="14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6 Colorful - Accent 3"/>
    <w:basedOn w:val="14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6 Colorful - Accent 4"/>
    <w:basedOn w:val="14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6 Colorful - Accent 5"/>
    <w:basedOn w:val="14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6 Colorful - Accent 6"/>
    <w:basedOn w:val="14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7 Colorful"/>
    <w:basedOn w:val="14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05">
    <w:name w:val="List Table 7 Colorful - Accent 1"/>
    <w:basedOn w:val="14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06">
    <w:name w:val="List Table 7 Colorful - Accent 2"/>
    <w:basedOn w:val="14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07">
    <w:name w:val="List Table 7 Colorful - Accent 3"/>
    <w:basedOn w:val="14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08">
    <w:name w:val="List Table 7 Colorful - Accent 4"/>
    <w:basedOn w:val="14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09">
    <w:name w:val="List Table 7 Colorful - Accent 5"/>
    <w:basedOn w:val="14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10">
    <w:name w:val="List Table 7 Colorful - Accent 6"/>
    <w:basedOn w:val="14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11">
    <w:name w:val="Lined - Accent"/>
    <w:basedOn w:val="14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ned - Accent 1"/>
    <w:basedOn w:val="14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ned - Accent 2"/>
    <w:basedOn w:val="14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ned - Accent 3"/>
    <w:basedOn w:val="14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ned - Accent 4"/>
    <w:basedOn w:val="14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ned - Accent 5"/>
    <w:basedOn w:val="14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ned - Accent 6"/>
    <w:basedOn w:val="14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Bordered &amp; Lined - Accent"/>
    <w:basedOn w:val="14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Bordered &amp; Lined - Accent 1"/>
    <w:basedOn w:val="14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Bordered &amp; Lined - Accent 2"/>
    <w:basedOn w:val="14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Bordered &amp; Lined - Accent 3"/>
    <w:basedOn w:val="14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Bordered &amp; Lined - Accent 4"/>
    <w:basedOn w:val="14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Bordered &amp; Lined - Accent 5"/>
    <w:basedOn w:val="14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Bordered &amp; Lined - Accent 6"/>
    <w:basedOn w:val="14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Bordered"/>
    <w:basedOn w:val="14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Bordered - Accent 1"/>
    <w:basedOn w:val="14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Bordered - Accent 2"/>
    <w:basedOn w:val="14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Bordered - Accent 3"/>
    <w:basedOn w:val="14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Bordered - Accent 4"/>
    <w:basedOn w:val="14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Bordered - Accent 5"/>
    <w:basedOn w:val="14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Bordered - Accent 6"/>
    <w:basedOn w:val="14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32" w:default="1">
    <w:name w:val="Normal"/>
    <w:qFormat/>
    <w:pPr>
      <w:pBdr/>
      <w:spacing/>
      <w:ind/>
    </w:pPr>
  </w:style>
  <w:style w:type="paragraph" w:styleId="1533">
    <w:name w:val="Heading 1"/>
    <w:basedOn w:val="1532"/>
    <w:next w:val="1532"/>
    <w:link w:val="154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34">
    <w:name w:val="Heading 2"/>
    <w:basedOn w:val="1532"/>
    <w:next w:val="1532"/>
    <w:link w:val="15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35">
    <w:name w:val="Heading 3"/>
    <w:basedOn w:val="1532"/>
    <w:next w:val="1532"/>
    <w:link w:val="15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36">
    <w:name w:val="Heading 4"/>
    <w:basedOn w:val="1532"/>
    <w:next w:val="1532"/>
    <w:link w:val="15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37">
    <w:name w:val="Heading 5"/>
    <w:basedOn w:val="1532"/>
    <w:next w:val="1532"/>
    <w:link w:val="15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38">
    <w:name w:val="Heading 6"/>
    <w:basedOn w:val="1532"/>
    <w:next w:val="1532"/>
    <w:link w:val="15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39">
    <w:name w:val="Heading 7"/>
    <w:basedOn w:val="1532"/>
    <w:next w:val="1532"/>
    <w:link w:val="15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40">
    <w:name w:val="Heading 8"/>
    <w:basedOn w:val="1532"/>
    <w:next w:val="1532"/>
    <w:link w:val="15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41">
    <w:name w:val="Heading 9"/>
    <w:basedOn w:val="1532"/>
    <w:next w:val="1532"/>
    <w:link w:val="15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42" w:default="1">
    <w:name w:val="Default Paragraph Font"/>
    <w:uiPriority w:val="1"/>
    <w:semiHidden/>
    <w:unhideWhenUsed/>
    <w:pPr>
      <w:pBdr/>
      <w:spacing/>
      <w:ind/>
    </w:pPr>
  </w:style>
  <w:style w:type="numbering" w:styleId="1543" w:default="1">
    <w:name w:val="No List"/>
    <w:uiPriority w:val="99"/>
    <w:semiHidden/>
    <w:unhideWhenUsed/>
    <w:pPr>
      <w:pBdr/>
      <w:spacing/>
      <w:ind/>
    </w:pPr>
  </w:style>
  <w:style w:type="character" w:styleId="1544">
    <w:name w:val="Heading 1 Char"/>
    <w:basedOn w:val="1542"/>
    <w:link w:val="1533"/>
    <w:uiPriority w:val="9"/>
    <w:pPr>
      <w:pBdr/>
      <w:spacing/>
      <w:ind/>
    </w:pPr>
    <w:rPr>
      <w:rFonts w:ascii="Arial" w:hAnsi="Arial" w:eastAsia="Arial" w:cs="Arial"/>
      <w:color w:val="0f4761" w:themeColor="accent1" w:themeShade="BF"/>
      <w:sz w:val="40"/>
      <w:szCs w:val="40"/>
    </w:rPr>
  </w:style>
  <w:style w:type="character" w:styleId="1545">
    <w:name w:val="Heading 2 Char"/>
    <w:basedOn w:val="1542"/>
    <w:link w:val="1534"/>
    <w:uiPriority w:val="9"/>
    <w:pPr>
      <w:pBdr/>
      <w:spacing/>
      <w:ind/>
    </w:pPr>
    <w:rPr>
      <w:rFonts w:ascii="Arial" w:hAnsi="Arial" w:eastAsia="Arial" w:cs="Arial"/>
      <w:color w:val="0f4761" w:themeColor="accent1" w:themeShade="BF"/>
      <w:sz w:val="32"/>
      <w:szCs w:val="32"/>
    </w:rPr>
  </w:style>
  <w:style w:type="character" w:styleId="1546">
    <w:name w:val="Heading 3 Char"/>
    <w:basedOn w:val="1542"/>
    <w:link w:val="1535"/>
    <w:uiPriority w:val="9"/>
    <w:pPr>
      <w:pBdr/>
      <w:spacing/>
      <w:ind/>
    </w:pPr>
    <w:rPr>
      <w:rFonts w:ascii="Arial" w:hAnsi="Arial" w:eastAsia="Arial" w:cs="Arial"/>
      <w:color w:val="0f4761" w:themeColor="accent1" w:themeShade="BF"/>
      <w:sz w:val="28"/>
      <w:szCs w:val="28"/>
    </w:rPr>
  </w:style>
  <w:style w:type="character" w:styleId="1547">
    <w:name w:val="Heading 4 Char"/>
    <w:basedOn w:val="1542"/>
    <w:link w:val="1536"/>
    <w:uiPriority w:val="9"/>
    <w:pPr>
      <w:pBdr/>
      <w:spacing/>
      <w:ind/>
    </w:pPr>
    <w:rPr>
      <w:rFonts w:ascii="Arial" w:hAnsi="Arial" w:eastAsia="Arial" w:cs="Arial"/>
      <w:i/>
      <w:iCs/>
      <w:color w:val="0f4761" w:themeColor="accent1" w:themeShade="BF"/>
    </w:rPr>
  </w:style>
  <w:style w:type="character" w:styleId="1548">
    <w:name w:val="Heading 5 Char"/>
    <w:basedOn w:val="1542"/>
    <w:link w:val="1537"/>
    <w:uiPriority w:val="9"/>
    <w:pPr>
      <w:pBdr/>
      <w:spacing/>
      <w:ind/>
    </w:pPr>
    <w:rPr>
      <w:rFonts w:ascii="Arial" w:hAnsi="Arial" w:eastAsia="Arial" w:cs="Arial"/>
      <w:color w:val="0f4761" w:themeColor="accent1" w:themeShade="BF"/>
    </w:rPr>
  </w:style>
  <w:style w:type="character" w:styleId="1549">
    <w:name w:val="Heading 6 Char"/>
    <w:basedOn w:val="1542"/>
    <w:link w:val="1538"/>
    <w:uiPriority w:val="9"/>
    <w:pPr>
      <w:pBdr/>
      <w:spacing/>
      <w:ind/>
    </w:pPr>
    <w:rPr>
      <w:rFonts w:ascii="Arial" w:hAnsi="Arial" w:eastAsia="Arial" w:cs="Arial"/>
      <w:i/>
      <w:iCs/>
      <w:color w:val="595959" w:themeColor="text1" w:themeTint="A6"/>
    </w:rPr>
  </w:style>
  <w:style w:type="character" w:styleId="1550">
    <w:name w:val="Heading 7 Char"/>
    <w:basedOn w:val="1542"/>
    <w:link w:val="1539"/>
    <w:uiPriority w:val="9"/>
    <w:pPr>
      <w:pBdr/>
      <w:spacing/>
      <w:ind/>
    </w:pPr>
    <w:rPr>
      <w:rFonts w:ascii="Arial" w:hAnsi="Arial" w:eastAsia="Arial" w:cs="Arial"/>
      <w:color w:val="595959" w:themeColor="text1" w:themeTint="A6"/>
    </w:rPr>
  </w:style>
  <w:style w:type="character" w:styleId="1551">
    <w:name w:val="Heading 8 Char"/>
    <w:basedOn w:val="1542"/>
    <w:link w:val="1540"/>
    <w:uiPriority w:val="9"/>
    <w:pPr>
      <w:pBdr/>
      <w:spacing/>
      <w:ind/>
    </w:pPr>
    <w:rPr>
      <w:rFonts w:ascii="Arial" w:hAnsi="Arial" w:eastAsia="Arial" w:cs="Arial"/>
      <w:i/>
      <w:iCs/>
      <w:color w:val="272727" w:themeColor="text1" w:themeTint="D8"/>
    </w:rPr>
  </w:style>
  <w:style w:type="character" w:styleId="1552">
    <w:name w:val="Heading 9 Char"/>
    <w:basedOn w:val="1542"/>
    <w:link w:val="1541"/>
    <w:uiPriority w:val="9"/>
    <w:pPr>
      <w:pBdr/>
      <w:spacing/>
      <w:ind/>
    </w:pPr>
    <w:rPr>
      <w:rFonts w:ascii="Arial" w:hAnsi="Arial" w:eastAsia="Arial" w:cs="Arial"/>
      <w:i/>
      <w:iCs/>
      <w:color w:val="272727" w:themeColor="text1" w:themeTint="D8"/>
    </w:rPr>
  </w:style>
  <w:style w:type="paragraph" w:styleId="1553">
    <w:name w:val="Title"/>
    <w:basedOn w:val="1532"/>
    <w:next w:val="1532"/>
    <w:link w:val="1554"/>
    <w:uiPriority w:val="10"/>
    <w:qFormat/>
    <w:pPr>
      <w:pBdr/>
      <w:spacing w:after="80" w:line="240" w:lineRule="auto"/>
      <w:ind/>
      <w:contextualSpacing w:val="true"/>
    </w:pPr>
    <w:rPr>
      <w:rFonts w:ascii="Arial" w:hAnsi="Arial" w:eastAsia="Arial" w:cs="Arial"/>
      <w:spacing w:val="-10"/>
      <w:sz w:val="56"/>
      <w:szCs w:val="56"/>
    </w:rPr>
  </w:style>
  <w:style w:type="character" w:styleId="1554">
    <w:name w:val="Title Char"/>
    <w:basedOn w:val="1542"/>
    <w:link w:val="1553"/>
    <w:uiPriority w:val="10"/>
    <w:pPr>
      <w:pBdr/>
      <w:spacing/>
      <w:ind/>
    </w:pPr>
    <w:rPr>
      <w:rFonts w:ascii="Arial" w:hAnsi="Arial" w:eastAsia="Arial" w:cs="Arial"/>
      <w:spacing w:val="-10"/>
      <w:sz w:val="56"/>
      <w:szCs w:val="56"/>
    </w:rPr>
  </w:style>
  <w:style w:type="paragraph" w:styleId="1555">
    <w:name w:val="Subtitle"/>
    <w:basedOn w:val="1532"/>
    <w:next w:val="1532"/>
    <w:link w:val="1556"/>
    <w:uiPriority w:val="11"/>
    <w:qFormat/>
    <w:pPr>
      <w:numPr>
        <w:ilvl w:val="1"/>
      </w:numPr>
      <w:pBdr/>
      <w:spacing/>
      <w:ind/>
    </w:pPr>
    <w:rPr>
      <w:color w:val="595959" w:themeColor="text1" w:themeTint="A6"/>
      <w:spacing w:val="15"/>
      <w:sz w:val="28"/>
      <w:szCs w:val="28"/>
    </w:rPr>
  </w:style>
  <w:style w:type="character" w:styleId="1556">
    <w:name w:val="Subtitle Char"/>
    <w:basedOn w:val="1542"/>
    <w:link w:val="1555"/>
    <w:uiPriority w:val="11"/>
    <w:pPr>
      <w:pBdr/>
      <w:spacing/>
      <w:ind/>
    </w:pPr>
    <w:rPr>
      <w:color w:val="595959" w:themeColor="text1" w:themeTint="A6"/>
      <w:spacing w:val="15"/>
      <w:sz w:val="28"/>
      <w:szCs w:val="28"/>
    </w:rPr>
  </w:style>
  <w:style w:type="paragraph" w:styleId="1557">
    <w:name w:val="Quote"/>
    <w:basedOn w:val="1532"/>
    <w:next w:val="1532"/>
    <w:link w:val="1558"/>
    <w:uiPriority w:val="29"/>
    <w:qFormat/>
    <w:pPr>
      <w:pBdr/>
      <w:spacing w:before="160"/>
      <w:ind/>
      <w:jc w:val="center"/>
    </w:pPr>
    <w:rPr>
      <w:i/>
      <w:iCs/>
      <w:color w:val="404040" w:themeColor="text1" w:themeTint="BF"/>
    </w:rPr>
  </w:style>
  <w:style w:type="character" w:styleId="1558">
    <w:name w:val="Quote Char"/>
    <w:basedOn w:val="1542"/>
    <w:link w:val="1557"/>
    <w:uiPriority w:val="29"/>
    <w:pPr>
      <w:pBdr/>
      <w:spacing/>
      <w:ind/>
    </w:pPr>
    <w:rPr>
      <w:i/>
      <w:iCs/>
      <w:color w:val="404040" w:themeColor="text1" w:themeTint="BF"/>
    </w:rPr>
  </w:style>
  <w:style w:type="paragraph" w:styleId="1559">
    <w:name w:val="List Paragraph"/>
    <w:basedOn w:val="1532"/>
    <w:uiPriority w:val="34"/>
    <w:qFormat/>
    <w:pPr>
      <w:pBdr/>
      <w:spacing/>
      <w:ind w:left="720"/>
      <w:contextualSpacing w:val="true"/>
    </w:pPr>
  </w:style>
  <w:style w:type="character" w:styleId="1560">
    <w:name w:val="Intense Emphasis"/>
    <w:basedOn w:val="1542"/>
    <w:uiPriority w:val="21"/>
    <w:qFormat/>
    <w:pPr>
      <w:pBdr/>
      <w:spacing/>
      <w:ind/>
    </w:pPr>
    <w:rPr>
      <w:i/>
      <w:iCs/>
      <w:color w:val="0f4761" w:themeColor="accent1" w:themeShade="BF"/>
    </w:rPr>
  </w:style>
  <w:style w:type="paragraph" w:styleId="1561">
    <w:name w:val="Intense Quote"/>
    <w:basedOn w:val="1532"/>
    <w:next w:val="1532"/>
    <w:link w:val="15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62">
    <w:name w:val="Intense Quote Char"/>
    <w:basedOn w:val="1542"/>
    <w:link w:val="1561"/>
    <w:uiPriority w:val="30"/>
    <w:pPr>
      <w:pBdr/>
      <w:spacing/>
      <w:ind/>
    </w:pPr>
    <w:rPr>
      <w:i/>
      <w:iCs/>
      <w:color w:val="0f4761" w:themeColor="accent1" w:themeShade="BF"/>
    </w:rPr>
  </w:style>
  <w:style w:type="character" w:styleId="1563">
    <w:name w:val="Intense Reference"/>
    <w:basedOn w:val="1542"/>
    <w:uiPriority w:val="32"/>
    <w:qFormat/>
    <w:pPr>
      <w:pBdr/>
      <w:spacing/>
      <w:ind/>
    </w:pPr>
    <w:rPr>
      <w:b/>
      <w:bCs/>
      <w:smallCaps/>
      <w:color w:val="0f4761" w:themeColor="accent1" w:themeShade="BF"/>
      <w:spacing w:val="5"/>
    </w:rPr>
  </w:style>
  <w:style w:type="paragraph" w:styleId="1564">
    <w:name w:val="No Spacing"/>
    <w:basedOn w:val="1532"/>
    <w:uiPriority w:val="1"/>
    <w:qFormat/>
    <w:pPr>
      <w:pBdr/>
      <w:spacing w:after="0" w:line="240" w:lineRule="auto"/>
      <w:ind/>
    </w:pPr>
  </w:style>
  <w:style w:type="character" w:styleId="1565">
    <w:name w:val="Subtle Emphasis"/>
    <w:basedOn w:val="1542"/>
    <w:uiPriority w:val="19"/>
    <w:qFormat/>
    <w:pPr>
      <w:pBdr/>
      <w:spacing/>
      <w:ind/>
    </w:pPr>
    <w:rPr>
      <w:i/>
      <w:iCs/>
      <w:color w:val="404040" w:themeColor="text1" w:themeTint="BF"/>
    </w:rPr>
  </w:style>
  <w:style w:type="character" w:styleId="1566">
    <w:name w:val="Emphasis"/>
    <w:basedOn w:val="1542"/>
    <w:uiPriority w:val="20"/>
    <w:qFormat/>
    <w:pPr>
      <w:pBdr/>
      <w:spacing/>
      <w:ind/>
    </w:pPr>
    <w:rPr>
      <w:i/>
      <w:iCs/>
    </w:rPr>
  </w:style>
  <w:style w:type="character" w:styleId="1567">
    <w:name w:val="Strong"/>
    <w:basedOn w:val="1542"/>
    <w:uiPriority w:val="22"/>
    <w:qFormat/>
    <w:pPr>
      <w:pBdr/>
      <w:spacing/>
      <w:ind/>
    </w:pPr>
    <w:rPr>
      <w:b/>
      <w:bCs/>
    </w:rPr>
  </w:style>
  <w:style w:type="character" w:styleId="1568">
    <w:name w:val="Subtle Reference"/>
    <w:basedOn w:val="1542"/>
    <w:uiPriority w:val="31"/>
    <w:qFormat/>
    <w:pPr>
      <w:pBdr/>
      <w:spacing/>
      <w:ind/>
    </w:pPr>
    <w:rPr>
      <w:smallCaps/>
      <w:color w:val="5a5a5a" w:themeColor="text1" w:themeTint="A5"/>
    </w:rPr>
  </w:style>
  <w:style w:type="character" w:styleId="1569">
    <w:name w:val="Book Title"/>
    <w:basedOn w:val="1542"/>
    <w:uiPriority w:val="33"/>
    <w:qFormat/>
    <w:pPr>
      <w:pBdr/>
      <w:spacing/>
      <w:ind/>
    </w:pPr>
    <w:rPr>
      <w:b/>
      <w:bCs/>
      <w:i/>
      <w:iCs/>
      <w:spacing w:val="5"/>
    </w:rPr>
  </w:style>
  <w:style w:type="paragraph" w:styleId="1570">
    <w:name w:val="Header"/>
    <w:basedOn w:val="1532"/>
    <w:link w:val="1571"/>
    <w:uiPriority w:val="99"/>
    <w:unhideWhenUsed/>
    <w:pPr>
      <w:pBdr/>
      <w:tabs>
        <w:tab w:val="center" w:leader="none" w:pos="4844"/>
        <w:tab w:val="right" w:leader="none" w:pos="9689"/>
      </w:tabs>
      <w:spacing w:after="0" w:line="240" w:lineRule="auto"/>
      <w:ind/>
    </w:pPr>
  </w:style>
  <w:style w:type="character" w:styleId="1571">
    <w:name w:val="Header Char"/>
    <w:basedOn w:val="1542"/>
    <w:link w:val="1570"/>
    <w:uiPriority w:val="99"/>
    <w:pPr>
      <w:pBdr/>
      <w:spacing/>
      <w:ind/>
    </w:pPr>
  </w:style>
  <w:style w:type="paragraph" w:styleId="1572">
    <w:name w:val="Footer"/>
    <w:basedOn w:val="1532"/>
    <w:link w:val="1573"/>
    <w:uiPriority w:val="99"/>
    <w:unhideWhenUsed/>
    <w:pPr>
      <w:pBdr/>
      <w:tabs>
        <w:tab w:val="center" w:leader="none" w:pos="4844"/>
        <w:tab w:val="right" w:leader="none" w:pos="9689"/>
      </w:tabs>
      <w:spacing w:after="0" w:line="240" w:lineRule="auto"/>
      <w:ind/>
    </w:pPr>
  </w:style>
  <w:style w:type="character" w:styleId="1573">
    <w:name w:val="Footer Char"/>
    <w:basedOn w:val="1542"/>
    <w:link w:val="1572"/>
    <w:uiPriority w:val="99"/>
    <w:pPr>
      <w:pBdr/>
      <w:spacing/>
      <w:ind/>
    </w:pPr>
  </w:style>
  <w:style w:type="paragraph" w:styleId="1574">
    <w:name w:val="Caption"/>
    <w:basedOn w:val="1532"/>
    <w:next w:val="1532"/>
    <w:uiPriority w:val="35"/>
    <w:unhideWhenUsed/>
    <w:qFormat/>
    <w:pPr>
      <w:pBdr/>
      <w:spacing w:after="200" w:line="240" w:lineRule="auto"/>
      <w:ind/>
    </w:pPr>
    <w:rPr>
      <w:i/>
      <w:iCs/>
      <w:color w:val="0e2841" w:themeColor="text2"/>
      <w:sz w:val="18"/>
      <w:szCs w:val="18"/>
    </w:rPr>
  </w:style>
  <w:style w:type="paragraph" w:styleId="1575">
    <w:name w:val="footnote text"/>
    <w:basedOn w:val="1532"/>
    <w:link w:val="1576"/>
    <w:uiPriority w:val="99"/>
    <w:semiHidden/>
    <w:unhideWhenUsed/>
    <w:pPr>
      <w:pBdr/>
      <w:spacing w:after="0" w:line="240" w:lineRule="auto"/>
      <w:ind/>
    </w:pPr>
    <w:rPr>
      <w:sz w:val="20"/>
      <w:szCs w:val="20"/>
    </w:rPr>
  </w:style>
  <w:style w:type="character" w:styleId="1576">
    <w:name w:val="Footnote Text Char"/>
    <w:basedOn w:val="1542"/>
    <w:link w:val="1575"/>
    <w:uiPriority w:val="99"/>
    <w:semiHidden/>
    <w:pPr>
      <w:pBdr/>
      <w:spacing/>
      <w:ind/>
    </w:pPr>
    <w:rPr>
      <w:sz w:val="20"/>
      <w:szCs w:val="20"/>
    </w:rPr>
  </w:style>
  <w:style w:type="character" w:styleId="1577">
    <w:name w:val="footnote reference"/>
    <w:basedOn w:val="1542"/>
    <w:uiPriority w:val="99"/>
    <w:semiHidden/>
    <w:unhideWhenUsed/>
    <w:pPr>
      <w:pBdr/>
      <w:spacing/>
      <w:ind/>
    </w:pPr>
    <w:rPr>
      <w:vertAlign w:val="superscript"/>
    </w:rPr>
  </w:style>
  <w:style w:type="paragraph" w:styleId="1578">
    <w:name w:val="endnote text"/>
    <w:basedOn w:val="1532"/>
    <w:link w:val="1579"/>
    <w:uiPriority w:val="99"/>
    <w:semiHidden/>
    <w:unhideWhenUsed/>
    <w:pPr>
      <w:pBdr/>
      <w:spacing w:after="0" w:line="240" w:lineRule="auto"/>
      <w:ind/>
    </w:pPr>
    <w:rPr>
      <w:sz w:val="20"/>
      <w:szCs w:val="20"/>
    </w:rPr>
  </w:style>
  <w:style w:type="character" w:styleId="1579">
    <w:name w:val="Endnote Text Char"/>
    <w:basedOn w:val="1542"/>
    <w:link w:val="1578"/>
    <w:uiPriority w:val="99"/>
    <w:semiHidden/>
    <w:pPr>
      <w:pBdr/>
      <w:spacing/>
      <w:ind/>
    </w:pPr>
    <w:rPr>
      <w:sz w:val="20"/>
      <w:szCs w:val="20"/>
    </w:rPr>
  </w:style>
  <w:style w:type="character" w:styleId="1580">
    <w:name w:val="endnote reference"/>
    <w:basedOn w:val="1542"/>
    <w:uiPriority w:val="99"/>
    <w:semiHidden/>
    <w:unhideWhenUsed/>
    <w:pPr>
      <w:pBdr/>
      <w:spacing/>
      <w:ind/>
    </w:pPr>
    <w:rPr>
      <w:vertAlign w:val="superscript"/>
    </w:rPr>
  </w:style>
  <w:style w:type="character" w:styleId="1581">
    <w:name w:val="Hyperlink"/>
    <w:basedOn w:val="1542"/>
    <w:uiPriority w:val="99"/>
    <w:unhideWhenUsed/>
    <w:pPr>
      <w:pBdr/>
      <w:spacing/>
      <w:ind/>
    </w:pPr>
    <w:rPr>
      <w:color w:val="0563c1" w:themeColor="hyperlink"/>
      <w:u w:val="single"/>
    </w:rPr>
  </w:style>
  <w:style w:type="character" w:styleId="1582">
    <w:name w:val="FollowedHyperlink"/>
    <w:basedOn w:val="1542"/>
    <w:uiPriority w:val="99"/>
    <w:semiHidden/>
    <w:unhideWhenUsed/>
    <w:pPr>
      <w:pBdr/>
      <w:spacing/>
      <w:ind/>
    </w:pPr>
    <w:rPr>
      <w:color w:val="954f72" w:themeColor="followedHyperlink"/>
      <w:u w:val="single"/>
    </w:rPr>
  </w:style>
  <w:style w:type="paragraph" w:styleId="1583">
    <w:name w:val="toc 1"/>
    <w:basedOn w:val="1532"/>
    <w:next w:val="1532"/>
    <w:uiPriority w:val="39"/>
    <w:unhideWhenUsed/>
    <w:pPr>
      <w:pBdr/>
      <w:spacing w:after="100"/>
      <w:ind/>
    </w:pPr>
  </w:style>
  <w:style w:type="paragraph" w:styleId="1584">
    <w:name w:val="toc 2"/>
    <w:basedOn w:val="1532"/>
    <w:next w:val="1532"/>
    <w:uiPriority w:val="39"/>
    <w:unhideWhenUsed/>
    <w:pPr>
      <w:pBdr/>
      <w:spacing w:after="100"/>
      <w:ind w:left="220"/>
    </w:pPr>
  </w:style>
  <w:style w:type="paragraph" w:styleId="1585">
    <w:name w:val="toc 3"/>
    <w:basedOn w:val="1532"/>
    <w:next w:val="1532"/>
    <w:uiPriority w:val="39"/>
    <w:unhideWhenUsed/>
    <w:pPr>
      <w:pBdr/>
      <w:spacing w:after="100"/>
      <w:ind w:left="440"/>
    </w:pPr>
  </w:style>
  <w:style w:type="paragraph" w:styleId="1586">
    <w:name w:val="toc 4"/>
    <w:basedOn w:val="1532"/>
    <w:next w:val="1532"/>
    <w:uiPriority w:val="39"/>
    <w:unhideWhenUsed/>
    <w:pPr>
      <w:pBdr/>
      <w:spacing w:after="100"/>
      <w:ind w:left="660"/>
    </w:pPr>
  </w:style>
  <w:style w:type="paragraph" w:styleId="1587">
    <w:name w:val="toc 5"/>
    <w:basedOn w:val="1532"/>
    <w:next w:val="1532"/>
    <w:uiPriority w:val="39"/>
    <w:unhideWhenUsed/>
    <w:pPr>
      <w:pBdr/>
      <w:spacing w:after="100"/>
      <w:ind w:left="880"/>
    </w:pPr>
  </w:style>
  <w:style w:type="paragraph" w:styleId="1588">
    <w:name w:val="toc 6"/>
    <w:basedOn w:val="1532"/>
    <w:next w:val="1532"/>
    <w:uiPriority w:val="39"/>
    <w:unhideWhenUsed/>
    <w:pPr>
      <w:pBdr/>
      <w:spacing w:after="100"/>
      <w:ind w:left="1100"/>
    </w:pPr>
  </w:style>
  <w:style w:type="paragraph" w:styleId="1589">
    <w:name w:val="toc 7"/>
    <w:basedOn w:val="1532"/>
    <w:next w:val="1532"/>
    <w:uiPriority w:val="39"/>
    <w:unhideWhenUsed/>
    <w:pPr>
      <w:pBdr/>
      <w:spacing w:after="100"/>
      <w:ind w:left="1320"/>
    </w:pPr>
  </w:style>
  <w:style w:type="paragraph" w:styleId="1590">
    <w:name w:val="toc 8"/>
    <w:basedOn w:val="1532"/>
    <w:next w:val="1532"/>
    <w:uiPriority w:val="39"/>
    <w:unhideWhenUsed/>
    <w:pPr>
      <w:pBdr/>
      <w:spacing w:after="100"/>
      <w:ind w:left="1540"/>
    </w:pPr>
  </w:style>
  <w:style w:type="paragraph" w:styleId="1591">
    <w:name w:val="toc 9"/>
    <w:basedOn w:val="1532"/>
    <w:next w:val="1532"/>
    <w:uiPriority w:val="39"/>
    <w:unhideWhenUsed/>
    <w:pPr>
      <w:pBdr/>
      <w:spacing w:after="100"/>
      <w:ind w:left="1760"/>
    </w:pPr>
  </w:style>
  <w:style w:type="character" w:styleId="1592">
    <w:name w:val="Placeholder Text"/>
    <w:basedOn w:val="1542"/>
    <w:uiPriority w:val="99"/>
    <w:semiHidden/>
    <w:pPr>
      <w:pBdr/>
      <w:spacing/>
      <w:ind/>
    </w:pPr>
    <w:rPr>
      <w:color w:val="666666"/>
    </w:rPr>
  </w:style>
  <w:style w:type="paragraph" w:styleId="1593">
    <w:name w:val="TOC Heading"/>
    <w:uiPriority w:val="39"/>
    <w:unhideWhenUsed/>
    <w:pPr>
      <w:pBdr/>
      <w:spacing/>
      <w:ind/>
    </w:pPr>
  </w:style>
  <w:style w:type="paragraph" w:styleId="1594">
    <w:name w:val="table of figures"/>
    <w:basedOn w:val="1532"/>
    <w:next w:val="1532"/>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2026-03-08T07:17:35Z</dcterms:modified>
</cp:coreProperties>
</file>