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1EA0" w14:textId="77777777" w:rsidR="001B16C8" w:rsidRDefault="001B16C8" w:rsidP="001B16C8">
      <w:pPr>
        <w:pStyle w:val="Heading1"/>
      </w:pPr>
      <w:proofErr w:type="spellStart"/>
      <w:r>
        <w:t>Finova</w:t>
      </w:r>
      <w:proofErr w:type="spellEnd"/>
      <w:r>
        <w:t xml:space="preserve"> Network: Engage &amp; Earn</w:t>
      </w:r>
    </w:p>
    <w:p w14:paraId="17FAC030" w14:textId="77777777" w:rsidR="001B16C8" w:rsidRDefault="001B16C8" w:rsidP="001B16C8">
      <w:pPr>
        <w:pStyle w:val="Heading2"/>
      </w:pPr>
      <w:r>
        <w:t>The Next Generation Social-Fi Super App</w:t>
      </w:r>
    </w:p>
    <w:p w14:paraId="09AB9FAC" w14:textId="77777777" w:rsidR="001B16C8" w:rsidRDefault="001B16C8" w:rsidP="001B16C8">
      <w:pPr>
        <w:pStyle w:val="Heading3"/>
      </w:pPr>
      <w:r>
        <w:t>Version 3.0 | July 2025</w:t>
      </w:r>
    </w:p>
    <w:p w14:paraId="18193FBC" w14:textId="77777777" w:rsidR="001B16C8" w:rsidRDefault="00000000" w:rsidP="001B16C8">
      <w:r>
        <w:pict w14:anchorId="73C5D1AB">
          <v:rect id="_x0000_i1025" style="width:0;height:1.5pt" o:hralign="center" o:hrstd="t" o:hr="t" fillcolor="#a0a0a0" stroked="f"/>
        </w:pict>
      </w:r>
    </w:p>
    <w:p w14:paraId="1BAED642" w14:textId="77777777" w:rsidR="001B16C8" w:rsidRDefault="001B16C8" w:rsidP="001B16C8">
      <w:pPr>
        <w:pStyle w:val="Heading2"/>
      </w:pPr>
      <w:r>
        <w:t>Table of Contents</w:t>
      </w:r>
    </w:p>
    <w:p w14:paraId="1D5E55FB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8" w:anchor="executive-summary" w:history="1">
        <w:r>
          <w:rPr>
            <w:rStyle w:val="Hyperlink"/>
          </w:rPr>
          <w:t>Executive Summary</w:t>
        </w:r>
      </w:hyperlink>
    </w:p>
    <w:p w14:paraId="471533E8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9" w:anchor="introduction" w:history="1">
        <w:r>
          <w:rPr>
            <w:rStyle w:val="Hyperlink"/>
          </w:rPr>
          <w:t>Introduction</w:t>
        </w:r>
      </w:hyperlink>
    </w:p>
    <w:p w14:paraId="13752E31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0" w:anchor="integrated-reward-system" w:history="1">
        <w:r>
          <w:rPr>
            <w:rStyle w:val="Hyperlink"/>
          </w:rPr>
          <w:t>Integrated Reward System (XP + RP + $FIN)</w:t>
        </w:r>
      </w:hyperlink>
    </w:p>
    <w:p w14:paraId="1179B84A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1" w:anchor="mining-mechanism" w:history="1">
        <w:r>
          <w:rPr>
            <w:rStyle w:val="Hyperlink"/>
          </w:rPr>
          <w:t>Mining Mechanism</w:t>
        </w:r>
      </w:hyperlink>
    </w:p>
    <w:p w14:paraId="059FA1FD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2" w:anchor="experience-points-system" w:history="1">
        <w:r>
          <w:rPr>
            <w:rStyle w:val="Hyperlink"/>
          </w:rPr>
          <w:t>Experience Points (XP) System</w:t>
        </w:r>
      </w:hyperlink>
    </w:p>
    <w:p w14:paraId="581615BD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3" w:anchor="referral-points-system" w:history="1">
        <w:r>
          <w:rPr>
            <w:rStyle w:val="Hyperlink"/>
          </w:rPr>
          <w:t>Referral Points (RP) System</w:t>
        </w:r>
      </w:hyperlink>
    </w:p>
    <w:p w14:paraId="624CE1A7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4" w:anchor="token-economics" w:history="1">
        <w:r>
          <w:rPr>
            <w:rStyle w:val="Hyperlink"/>
          </w:rPr>
          <w:t>Token Economics</w:t>
        </w:r>
      </w:hyperlink>
    </w:p>
    <w:p w14:paraId="3A79B662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5" w:anchor="staking-enhanced-rewards" w:history="1">
        <w:r>
          <w:rPr>
            <w:rStyle w:val="Hyperlink"/>
          </w:rPr>
          <w:t>Staking &amp; Enhanced Rewards</w:t>
        </w:r>
      </w:hyperlink>
    </w:p>
    <w:p w14:paraId="6A56AAF6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6" w:anchor="nft-special-cards" w:history="1">
        <w:r>
          <w:rPr>
            <w:rStyle w:val="Hyperlink"/>
          </w:rPr>
          <w:t>NFT &amp; Special Cards</w:t>
        </w:r>
      </w:hyperlink>
    </w:p>
    <w:p w14:paraId="19E985A6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7" w:anchor="community-governance" w:history="1">
        <w:r>
          <w:rPr>
            <w:rStyle w:val="Hyperlink"/>
          </w:rPr>
          <w:t>Community &amp; Governance</w:t>
        </w:r>
      </w:hyperlink>
    </w:p>
    <w:p w14:paraId="2EB8E276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8" w:anchor="anti-bot-fair-distribution" w:history="1">
        <w:r>
          <w:rPr>
            <w:rStyle w:val="Hyperlink"/>
          </w:rPr>
          <w:t>Anti-Bot &amp; Fair Distribution</w:t>
        </w:r>
      </w:hyperlink>
    </w:p>
    <w:p w14:paraId="05D48257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19" w:anchor="technical-architecture" w:history="1">
        <w:r>
          <w:rPr>
            <w:rStyle w:val="Hyperlink"/>
          </w:rPr>
          <w:t>Technical Architecture</w:t>
        </w:r>
      </w:hyperlink>
    </w:p>
    <w:p w14:paraId="4499034B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20" w:anchor="roadmap" w:history="1">
        <w:r>
          <w:rPr>
            <w:rStyle w:val="Hyperlink"/>
          </w:rPr>
          <w:t>Roadmap</w:t>
        </w:r>
      </w:hyperlink>
    </w:p>
    <w:p w14:paraId="3D203D39" w14:textId="77777777" w:rsidR="001B16C8" w:rsidRDefault="001B16C8" w:rsidP="001B16C8">
      <w:pPr>
        <w:numPr>
          <w:ilvl w:val="0"/>
          <w:numId w:val="144"/>
        </w:numPr>
        <w:spacing w:before="100" w:beforeAutospacing="1" w:after="100" w:afterAutospacing="1" w:line="240" w:lineRule="auto"/>
      </w:pPr>
      <w:hyperlink r:id="rId21" w:anchor="risk-assessment" w:history="1">
        <w:r>
          <w:rPr>
            <w:rStyle w:val="Hyperlink"/>
          </w:rPr>
          <w:t>Risk Assessment</w:t>
        </w:r>
      </w:hyperlink>
    </w:p>
    <w:p w14:paraId="18D9798B" w14:textId="77777777" w:rsidR="001B16C8" w:rsidRDefault="00000000" w:rsidP="001B16C8">
      <w:pPr>
        <w:spacing w:after="0"/>
      </w:pPr>
      <w:r>
        <w:pict w14:anchorId="07098C21">
          <v:rect id="_x0000_i1026" style="width:0;height:1.5pt" o:hralign="center" o:hrstd="t" o:hr="t" fillcolor="#a0a0a0" stroked="f"/>
        </w:pict>
      </w:r>
    </w:p>
    <w:p w14:paraId="6A18880F" w14:textId="77777777" w:rsidR="001B16C8" w:rsidRDefault="001B16C8" w:rsidP="001B16C8">
      <w:pPr>
        <w:pStyle w:val="Heading2"/>
      </w:pPr>
      <w:r>
        <w:t>Executive Summary</w:t>
      </w:r>
    </w:p>
    <w:p w14:paraId="4A289AFD" w14:textId="77777777" w:rsidR="001B16C8" w:rsidRDefault="001B16C8" w:rsidP="001B16C8">
      <w:pPr>
        <w:pStyle w:val="NormalWeb"/>
        <w:jc w:val="both"/>
      </w:pPr>
      <w:proofErr w:type="spellStart"/>
      <w:r>
        <w:t>Finova</w:t>
      </w:r>
      <w:proofErr w:type="spellEnd"/>
      <w:r>
        <w:t xml:space="preserve"> Network represents the ultimate convergence of social media, gaming mechanics, and cryptocurrency mining into a unified Super App ecosystem. Built on Solana blockchain technology with exponential regression algorithms, </w:t>
      </w:r>
      <w:proofErr w:type="spellStart"/>
      <w:r>
        <w:t>Finova</w:t>
      </w:r>
      <w:proofErr w:type="spellEnd"/>
      <w:r>
        <w:t xml:space="preserve"> transforms every social interaction into measurable value through three interconnected systems: </w:t>
      </w:r>
      <w:r>
        <w:rPr>
          <w:rStyle w:val="Strong"/>
          <w:rFonts w:eastAsiaTheme="majorEastAsia"/>
        </w:rPr>
        <w:t>XP (Experience Points)</w:t>
      </w:r>
      <w:r>
        <w:t xml:space="preserve">, </w:t>
      </w:r>
      <w:r>
        <w:rPr>
          <w:rStyle w:val="Strong"/>
          <w:rFonts w:eastAsiaTheme="majorEastAsia"/>
        </w:rPr>
        <w:t>RP (Referral Points)</w:t>
      </w:r>
      <w:r>
        <w:t xml:space="preserve">, and </w:t>
      </w:r>
      <w:r>
        <w:rPr>
          <w:rStyle w:val="Strong"/>
          <w:rFonts w:eastAsiaTheme="majorEastAsia"/>
        </w:rPr>
        <w:t>$FIN Mining</w:t>
      </w:r>
      <w:r>
        <w:t>.</w:t>
      </w:r>
    </w:p>
    <w:p w14:paraId="12CEB933" w14:textId="77777777" w:rsidR="001B16C8" w:rsidRDefault="001B16C8" w:rsidP="001B16C8">
      <w:pPr>
        <w:pStyle w:val="Heading3"/>
      </w:pPr>
      <w:r>
        <w:t>Core Innovation Formula</w:t>
      </w:r>
    </w:p>
    <w:p w14:paraId="1FA3927A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Total User Value = XP × RP × Mining Rate × Quality Score × Network Effect</w:t>
      </w:r>
    </w:p>
    <w:p w14:paraId="61370798" w14:textId="77777777" w:rsidR="001B16C8" w:rsidRDefault="001B16C8" w:rsidP="001B16C8">
      <w:pPr>
        <w:pStyle w:val="Heading3"/>
      </w:pPr>
      <w:r>
        <w:t>Key Features</w:t>
      </w:r>
    </w:p>
    <w:p w14:paraId="172B31AE" w14:textId="77777777" w:rsidR="001B16C8" w:rsidRDefault="001B16C8" w:rsidP="001B16C8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Strong"/>
        </w:rPr>
        <w:t>Integrated Triple Reward System</w:t>
      </w:r>
      <w:r>
        <w:t>: XP, RP, and $FIN work synergistically</w:t>
      </w:r>
    </w:p>
    <w:p w14:paraId="6F1DA36B" w14:textId="77777777" w:rsidR="001B16C8" w:rsidRDefault="001B16C8" w:rsidP="001B16C8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Strong"/>
        </w:rPr>
        <w:t>Exponential Regression Mining</w:t>
      </w:r>
      <w:r>
        <w:t>: Pi Network-inspired with fair distribution</w:t>
      </w:r>
    </w:p>
    <w:p w14:paraId="5F133D73" w14:textId="77777777" w:rsidR="001B16C8" w:rsidRDefault="001B16C8" w:rsidP="001B16C8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Strong"/>
        </w:rPr>
        <w:t>Gamified Social Engagement</w:t>
      </w:r>
      <w:r>
        <w:t>: Hamster Kombat mechanics for Web2 platforms</w:t>
      </w:r>
    </w:p>
    <w:p w14:paraId="00294F1B" w14:textId="77777777" w:rsidR="001B16C8" w:rsidRDefault="001B16C8" w:rsidP="001B16C8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Ethena-Based </w:t>
      </w:r>
      <w:proofErr w:type="spellStart"/>
      <w:r>
        <w:rPr>
          <w:rStyle w:val="Strong"/>
        </w:rPr>
        <w:t>Tokenomics</w:t>
      </w:r>
      <w:proofErr w:type="spellEnd"/>
      <w:r>
        <w:t>: Multi-token stability with yield generation</w:t>
      </w:r>
    </w:p>
    <w:p w14:paraId="4BCC689E" w14:textId="77777777" w:rsidR="001B16C8" w:rsidRDefault="001B16C8" w:rsidP="001B16C8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Strong"/>
        </w:rPr>
        <w:t>Real-World Integration</w:t>
      </w:r>
      <w:r>
        <w:t>: Seamless IDR e-wallet connectivity</w:t>
      </w:r>
    </w:p>
    <w:p w14:paraId="7BD65CDF" w14:textId="5FEFC328" w:rsidR="001B16C8" w:rsidRDefault="001B16C8" w:rsidP="001B16C8">
      <w:pPr>
        <w:spacing w:after="0"/>
      </w:pPr>
    </w:p>
    <w:p w14:paraId="69B5DFAE" w14:textId="77777777" w:rsidR="001B16C8" w:rsidRDefault="001B16C8" w:rsidP="001B16C8">
      <w:pPr>
        <w:pStyle w:val="Heading2"/>
      </w:pPr>
      <w:r>
        <w:lastRenderedPageBreak/>
        <w:t>Integrated Reward System (XP + RP + $FIN)</w:t>
      </w:r>
    </w:p>
    <w:p w14:paraId="0152FC0B" w14:textId="77777777" w:rsidR="001B16C8" w:rsidRDefault="001B16C8" w:rsidP="001B16C8">
      <w:pPr>
        <w:pStyle w:val="Heading3"/>
      </w:pPr>
      <w:r>
        <w:t>Master Formula Architecture</w:t>
      </w:r>
    </w:p>
    <w:p w14:paraId="679BDFB3" w14:textId="77777777" w:rsidR="001B16C8" w:rsidRDefault="001B16C8" w:rsidP="001B16C8">
      <w:pPr>
        <w:pStyle w:val="NormalWeb"/>
        <w:jc w:val="both"/>
      </w:pPr>
      <w:r>
        <w:t xml:space="preserve">The </w:t>
      </w:r>
      <w:proofErr w:type="spellStart"/>
      <w:r>
        <w:t>Finova</w:t>
      </w:r>
      <w:proofErr w:type="spellEnd"/>
      <w:r>
        <w:t xml:space="preserve"> reward system operates on a three-dimensional matrix where all rewards are interconnected:</w:t>
      </w:r>
    </w:p>
    <w:p w14:paraId="61E1CE96" w14:textId="77777777" w:rsidR="001B16C8" w:rsidRDefault="001B16C8" w:rsidP="001B16C8">
      <w:pPr>
        <w:pStyle w:val="HTMLPreformatted"/>
        <w:ind w:left="1843" w:hanging="1843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Final_Reward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Base_Mining_Rate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XP_Multiplier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RP_Multiplier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Quality_Score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Network_Regression</w:t>
      </w:r>
      <w:proofErr w:type="spellEnd"/>
    </w:p>
    <w:p w14:paraId="2EBF3FC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79FDEB8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Where:</w:t>
      </w:r>
    </w:p>
    <w:p w14:paraId="1D42D75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r>
        <w:rPr>
          <w:rStyle w:val="HTMLCode"/>
          <w:rFonts w:eastAsiaTheme="majorEastAsia"/>
        </w:rPr>
        <w:t>Base_Mining_Rate</w:t>
      </w:r>
      <w:proofErr w:type="spellEnd"/>
      <w:r>
        <w:rPr>
          <w:rStyle w:val="HTMLCode"/>
          <w:rFonts w:eastAsiaTheme="majorEastAsia"/>
        </w:rPr>
        <w:t>: Core $FIN generation (0.001-0.1 $FIN/hour)</w:t>
      </w:r>
    </w:p>
    <w:p w14:paraId="284C115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r>
        <w:rPr>
          <w:rStyle w:val="HTMLCode"/>
          <w:rFonts w:eastAsiaTheme="majorEastAsia"/>
        </w:rPr>
        <w:t>XP_Multiplier</w:t>
      </w:r>
      <w:proofErr w:type="spellEnd"/>
      <w:r>
        <w:rPr>
          <w:rStyle w:val="HTMLCode"/>
          <w:rFonts w:eastAsiaTheme="majorEastAsia"/>
        </w:rPr>
        <w:t>: Experience-based boost (1.0x - 5.0x)</w:t>
      </w:r>
    </w:p>
    <w:p w14:paraId="09418C8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r>
        <w:rPr>
          <w:rStyle w:val="HTMLCode"/>
          <w:rFonts w:eastAsiaTheme="majorEastAsia"/>
        </w:rPr>
        <w:t>RP_Multiplier</w:t>
      </w:r>
      <w:proofErr w:type="spellEnd"/>
      <w:r>
        <w:rPr>
          <w:rStyle w:val="HTMLCode"/>
          <w:rFonts w:eastAsiaTheme="majorEastAsia"/>
        </w:rPr>
        <w:t>: Referral network effect (1.0x - 3.0x)</w:t>
      </w:r>
    </w:p>
    <w:p w14:paraId="32B7BAD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r>
        <w:rPr>
          <w:rStyle w:val="HTMLCode"/>
          <w:rFonts w:eastAsiaTheme="majorEastAsia"/>
        </w:rPr>
        <w:t>Quality_Score</w:t>
      </w:r>
      <w:proofErr w:type="spellEnd"/>
      <w:r>
        <w:rPr>
          <w:rStyle w:val="HTMLCode"/>
          <w:rFonts w:eastAsiaTheme="majorEastAsia"/>
        </w:rPr>
        <w:t>: AI-validated engagement quality (0.5x - 2.0x)</w:t>
      </w:r>
    </w:p>
    <w:p w14:paraId="4D8736E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r>
        <w:rPr>
          <w:rStyle w:val="HTMLCode"/>
          <w:rFonts w:eastAsiaTheme="majorEastAsia"/>
        </w:rPr>
        <w:t>Network_Regression</w:t>
      </w:r>
      <w:proofErr w:type="spellEnd"/>
      <w:r>
        <w:rPr>
          <w:rStyle w:val="HTMLCode"/>
          <w:rFonts w:eastAsiaTheme="majorEastAsia"/>
        </w:rPr>
        <w:t>: Anti-whale exponential decay (1.0 to 0.1)</w:t>
      </w:r>
    </w:p>
    <w:p w14:paraId="5752E8C1" w14:textId="77777777" w:rsidR="001B16C8" w:rsidRDefault="001B16C8" w:rsidP="001B16C8">
      <w:pPr>
        <w:pStyle w:val="Heading3"/>
      </w:pPr>
      <w:r>
        <w:t>Integration Matrix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789"/>
        <w:gridCol w:w="1656"/>
        <w:gridCol w:w="977"/>
        <w:gridCol w:w="1900"/>
      </w:tblGrid>
      <w:tr w:rsidR="001B16C8" w14:paraId="2E935B04" w14:textId="77777777" w:rsidTr="001B16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B818F8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Type</w:t>
            </w:r>
          </w:p>
        </w:tc>
        <w:tc>
          <w:tcPr>
            <w:tcW w:w="0" w:type="auto"/>
            <w:vAlign w:val="center"/>
            <w:hideMark/>
          </w:tcPr>
          <w:p w14:paraId="0BA2A84E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Gain</w:t>
            </w:r>
          </w:p>
        </w:tc>
        <w:tc>
          <w:tcPr>
            <w:tcW w:w="0" w:type="auto"/>
            <w:vAlign w:val="center"/>
            <w:hideMark/>
          </w:tcPr>
          <w:p w14:paraId="7A1F7360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RP Impact</w:t>
            </w:r>
          </w:p>
        </w:tc>
        <w:tc>
          <w:tcPr>
            <w:tcW w:w="0" w:type="auto"/>
            <w:vAlign w:val="center"/>
            <w:hideMark/>
          </w:tcPr>
          <w:p w14:paraId="239A2F2D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Base $FIN</w:t>
            </w:r>
          </w:p>
        </w:tc>
        <w:tc>
          <w:tcPr>
            <w:tcW w:w="0" w:type="auto"/>
            <w:vAlign w:val="center"/>
            <w:hideMark/>
          </w:tcPr>
          <w:p w14:paraId="6D108A37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Multiplier Effect</w:t>
            </w:r>
          </w:p>
        </w:tc>
      </w:tr>
      <w:tr w:rsidR="001B16C8" w14:paraId="46FD57FE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1765D1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Original Post</w:t>
            </w:r>
          </w:p>
        </w:tc>
        <w:tc>
          <w:tcPr>
            <w:tcW w:w="0" w:type="auto"/>
            <w:vAlign w:val="center"/>
            <w:hideMark/>
          </w:tcPr>
          <w:p w14:paraId="2AA9FA10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50 XP</w:t>
            </w:r>
          </w:p>
        </w:tc>
        <w:tc>
          <w:tcPr>
            <w:tcW w:w="0" w:type="auto"/>
            <w:vAlign w:val="center"/>
            <w:hideMark/>
          </w:tcPr>
          <w:p w14:paraId="55EB0A4F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+0.5% to referrals</w:t>
            </w:r>
          </w:p>
        </w:tc>
        <w:tc>
          <w:tcPr>
            <w:tcW w:w="0" w:type="auto"/>
            <w:vAlign w:val="center"/>
            <w:hideMark/>
          </w:tcPr>
          <w:p w14:paraId="34F75204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0.05 $FIN</w:t>
            </w:r>
          </w:p>
        </w:tc>
        <w:tc>
          <w:tcPr>
            <w:tcW w:w="0" w:type="auto"/>
            <w:vAlign w:val="center"/>
            <w:hideMark/>
          </w:tcPr>
          <w:p w14:paraId="0F122AB7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XP Level × RP Tier</w:t>
            </w:r>
          </w:p>
        </w:tc>
      </w:tr>
      <w:tr w:rsidR="001B16C8" w14:paraId="5D793FA2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2576E1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Quality Comment</w:t>
            </w:r>
          </w:p>
        </w:tc>
        <w:tc>
          <w:tcPr>
            <w:tcW w:w="0" w:type="auto"/>
            <w:vAlign w:val="center"/>
            <w:hideMark/>
          </w:tcPr>
          <w:p w14:paraId="384E53C8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25 XP</w:t>
            </w:r>
          </w:p>
        </w:tc>
        <w:tc>
          <w:tcPr>
            <w:tcW w:w="0" w:type="auto"/>
            <w:vAlign w:val="center"/>
            <w:hideMark/>
          </w:tcPr>
          <w:p w14:paraId="2FF0E26C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+0.2% to referrals</w:t>
            </w:r>
          </w:p>
        </w:tc>
        <w:tc>
          <w:tcPr>
            <w:tcW w:w="0" w:type="auto"/>
            <w:vAlign w:val="center"/>
            <w:hideMark/>
          </w:tcPr>
          <w:p w14:paraId="472B0507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0.02 $FIN</w:t>
            </w:r>
          </w:p>
        </w:tc>
        <w:tc>
          <w:tcPr>
            <w:tcW w:w="0" w:type="auto"/>
            <w:vAlign w:val="center"/>
            <w:hideMark/>
          </w:tcPr>
          <w:p w14:paraId="586CB56F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Engagement Quality</w:t>
            </w:r>
          </w:p>
        </w:tc>
      </w:tr>
      <w:tr w:rsidR="001B16C8" w14:paraId="6ADAE671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8B21AA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Viral Content (1K+ views)</w:t>
            </w:r>
          </w:p>
        </w:tc>
        <w:tc>
          <w:tcPr>
            <w:tcW w:w="0" w:type="auto"/>
            <w:vAlign w:val="center"/>
            <w:hideMark/>
          </w:tcPr>
          <w:p w14:paraId="67973B3D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500 XP</w:t>
            </w:r>
          </w:p>
        </w:tc>
        <w:tc>
          <w:tcPr>
            <w:tcW w:w="0" w:type="auto"/>
            <w:vAlign w:val="center"/>
            <w:hideMark/>
          </w:tcPr>
          <w:p w14:paraId="2FC8941D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+2% to referrals</w:t>
            </w:r>
          </w:p>
        </w:tc>
        <w:tc>
          <w:tcPr>
            <w:tcW w:w="0" w:type="auto"/>
            <w:vAlign w:val="center"/>
            <w:hideMark/>
          </w:tcPr>
          <w:p w14:paraId="3CE6E72A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0.5 $FIN</w:t>
            </w:r>
          </w:p>
        </w:tc>
        <w:tc>
          <w:tcPr>
            <w:tcW w:w="0" w:type="auto"/>
            <w:vAlign w:val="center"/>
            <w:hideMark/>
          </w:tcPr>
          <w:p w14:paraId="013F0CCE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Viral Multiplier</w:t>
            </w:r>
          </w:p>
        </w:tc>
      </w:tr>
      <w:tr w:rsidR="001B16C8" w14:paraId="1949009A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C77250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Daily Login</w:t>
            </w:r>
          </w:p>
        </w:tc>
        <w:tc>
          <w:tcPr>
            <w:tcW w:w="0" w:type="auto"/>
            <w:vAlign w:val="center"/>
            <w:hideMark/>
          </w:tcPr>
          <w:p w14:paraId="007956C9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10 XP</w:t>
            </w:r>
          </w:p>
        </w:tc>
        <w:tc>
          <w:tcPr>
            <w:tcW w:w="0" w:type="auto"/>
            <w:vAlign w:val="center"/>
            <w:hideMark/>
          </w:tcPr>
          <w:p w14:paraId="4A0309E7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+0.1% to referrals</w:t>
            </w:r>
          </w:p>
        </w:tc>
        <w:tc>
          <w:tcPr>
            <w:tcW w:w="0" w:type="auto"/>
            <w:vAlign w:val="center"/>
            <w:hideMark/>
          </w:tcPr>
          <w:p w14:paraId="719FB530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0.01 $FIN</w:t>
            </w:r>
          </w:p>
        </w:tc>
        <w:tc>
          <w:tcPr>
            <w:tcW w:w="0" w:type="auto"/>
            <w:vAlign w:val="center"/>
            <w:hideMark/>
          </w:tcPr>
          <w:p w14:paraId="16F6E8AD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Streak Bonus</w:t>
            </w:r>
          </w:p>
        </w:tc>
      </w:tr>
      <w:tr w:rsidR="001B16C8" w14:paraId="7E175A8B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A8DFED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Referral Success</w:t>
            </w:r>
          </w:p>
        </w:tc>
        <w:tc>
          <w:tcPr>
            <w:tcW w:w="0" w:type="auto"/>
            <w:vAlign w:val="center"/>
            <w:hideMark/>
          </w:tcPr>
          <w:p w14:paraId="09A3419F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100 XP</w:t>
            </w:r>
          </w:p>
        </w:tc>
        <w:tc>
          <w:tcPr>
            <w:tcW w:w="0" w:type="auto"/>
            <w:vAlign w:val="center"/>
            <w:hideMark/>
          </w:tcPr>
          <w:p w14:paraId="57191EEB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+10 RP</w:t>
            </w:r>
          </w:p>
        </w:tc>
        <w:tc>
          <w:tcPr>
            <w:tcW w:w="0" w:type="auto"/>
            <w:vAlign w:val="center"/>
            <w:hideMark/>
          </w:tcPr>
          <w:p w14:paraId="79C3F303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0.1 $FIN</w:t>
            </w:r>
          </w:p>
        </w:tc>
        <w:tc>
          <w:tcPr>
            <w:tcW w:w="0" w:type="auto"/>
            <w:vAlign w:val="center"/>
            <w:hideMark/>
          </w:tcPr>
          <w:p w14:paraId="6D4EAB87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Network Growth</w:t>
            </w:r>
          </w:p>
        </w:tc>
      </w:tr>
    </w:tbl>
    <w:p w14:paraId="60F9741D" w14:textId="77777777" w:rsidR="001B16C8" w:rsidRDefault="00000000" w:rsidP="001B16C8">
      <w:r>
        <w:pict w14:anchorId="15340BAA">
          <v:rect id="_x0000_i1028" style="width:0;height:1.5pt" o:hralign="center" o:hrstd="t" o:hr="t" fillcolor="#a0a0a0" stroked="f"/>
        </w:pict>
      </w:r>
    </w:p>
    <w:p w14:paraId="5CE872D8" w14:textId="77777777" w:rsidR="001B16C8" w:rsidRDefault="001B16C8" w:rsidP="001B16C8">
      <w:pPr>
        <w:pStyle w:val="Heading2"/>
      </w:pPr>
      <w:r>
        <w:t>Mining Mechanism</w:t>
      </w:r>
    </w:p>
    <w:p w14:paraId="5C8AC167" w14:textId="77777777" w:rsidR="001B16C8" w:rsidRDefault="001B16C8" w:rsidP="001B16C8">
      <w:pPr>
        <w:pStyle w:val="Heading3"/>
      </w:pPr>
      <w:r>
        <w:t>Pi Network-Inspired Core Mining</w:t>
      </w:r>
    </w:p>
    <w:p w14:paraId="522A6CB3" w14:textId="77777777" w:rsidR="001B16C8" w:rsidRDefault="001B16C8" w:rsidP="001B16C8">
      <w:pPr>
        <w:pStyle w:val="NormalWeb"/>
      </w:pPr>
      <w:proofErr w:type="spellStart"/>
      <w:r>
        <w:t>Finova</w:t>
      </w:r>
      <w:proofErr w:type="spellEnd"/>
      <w:r>
        <w:t xml:space="preserve"> implements a sophisticated mining algorithm that balances user growth, referral networks, and token holdings through exponential regression.</w:t>
      </w:r>
    </w:p>
    <w:p w14:paraId="4098F887" w14:textId="77777777" w:rsidR="001B16C8" w:rsidRDefault="001B16C8" w:rsidP="001B16C8">
      <w:pPr>
        <w:pStyle w:val="Heading4"/>
      </w:pPr>
      <w:r>
        <w:t>Base Mining Formula</w:t>
      </w:r>
    </w:p>
    <w:p w14:paraId="4783234B" w14:textId="5550234E" w:rsidR="001B16C8" w:rsidRDefault="001B16C8" w:rsidP="001B16C8">
      <w:pPr>
        <w:pStyle w:val="HTMLPreformatted"/>
        <w:ind w:left="2552" w:hanging="255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Hourly_Mining_Rate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Base_Rate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Finizen_Bonus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Referral_Bonus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Security_Bonus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Regression_Factor</w:t>
      </w:r>
      <w:proofErr w:type="spellEnd"/>
    </w:p>
    <w:p w14:paraId="0CEDBC5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75EB25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Base_Rate</w:t>
      </w:r>
      <w:proofErr w:type="spellEnd"/>
      <w:r>
        <w:rPr>
          <w:rStyle w:val="HTMLCode"/>
          <w:rFonts w:eastAsiaTheme="majorEastAsia"/>
        </w:rPr>
        <w:t xml:space="preserve"> = 0.05 $FIN/hour (decreasing over time)</w:t>
      </w:r>
    </w:p>
    <w:p w14:paraId="26EB9210" w14:textId="5BDFDA23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Finizen_Bonus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max(</w:t>
      </w:r>
      <w:proofErr w:type="gramEnd"/>
      <w:r>
        <w:rPr>
          <w:rStyle w:val="HTMLCode"/>
          <w:rFonts w:eastAsiaTheme="majorEastAsia"/>
        </w:rPr>
        <w:t>1.0, 2.0 - (</w:t>
      </w:r>
      <w:proofErr w:type="spellStart"/>
      <w:r>
        <w:rPr>
          <w:rStyle w:val="HTMLCode"/>
          <w:rFonts w:eastAsiaTheme="majorEastAsia"/>
        </w:rPr>
        <w:t>Total_Users</w:t>
      </w:r>
      <w:proofErr w:type="spellEnd"/>
      <w:r>
        <w:rPr>
          <w:rStyle w:val="HTMLCode"/>
          <w:rFonts w:eastAsiaTheme="majorEastAsia"/>
        </w:rPr>
        <w:t xml:space="preserve"> / 1,000,000))</w:t>
      </w:r>
    </w:p>
    <w:p w14:paraId="364F31F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Referral_Bonus</w:t>
      </w:r>
      <w:proofErr w:type="spellEnd"/>
      <w:r>
        <w:rPr>
          <w:rStyle w:val="HTMLCode"/>
          <w:rFonts w:eastAsiaTheme="majorEastAsia"/>
        </w:rPr>
        <w:t xml:space="preserve"> = 1 + (</w:t>
      </w:r>
      <w:proofErr w:type="spellStart"/>
      <w:r>
        <w:rPr>
          <w:rStyle w:val="HTMLCode"/>
          <w:rFonts w:eastAsiaTheme="majorEastAsia"/>
        </w:rPr>
        <w:t>Active_Referrals</w:t>
      </w:r>
      <w:proofErr w:type="spellEnd"/>
      <w:r>
        <w:rPr>
          <w:rStyle w:val="HTMLCode"/>
          <w:rFonts w:eastAsiaTheme="majorEastAsia"/>
        </w:rPr>
        <w:t xml:space="preserve"> × 0.1)</w:t>
      </w:r>
    </w:p>
    <w:p w14:paraId="173D063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Security_Bonus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KYC_</w:t>
      </w:r>
      <w:proofErr w:type="gramStart"/>
      <w:r>
        <w:rPr>
          <w:rStyle w:val="HTMLCode"/>
          <w:rFonts w:eastAsiaTheme="majorEastAsia"/>
        </w:rPr>
        <w:t>Verified</w:t>
      </w:r>
      <w:proofErr w:type="spellEnd"/>
      <w:r>
        <w:rPr>
          <w:rStyle w:val="HTMLCode"/>
          <w:rFonts w:eastAsiaTheme="majorEastAsia"/>
        </w:rPr>
        <w:t xml:space="preserve"> ?</w:t>
      </w:r>
      <w:proofErr w:type="gram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1.2 :</w:t>
      </w:r>
      <w:proofErr w:type="gramEnd"/>
      <w:r>
        <w:rPr>
          <w:rStyle w:val="HTMLCode"/>
          <w:rFonts w:eastAsiaTheme="majorEastAsia"/>
        </w:rPr>
        <w:t xml:space="preserve"> 0.8</w:t>
      </w:r>
    </w:p>
    <w:p w14:paraId="1B23F68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Regression_Factor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 xml:space="preserve">-0.001 × </w:t>
      </w:r>
      <w:proofErr w:type="spellStart"/>
      <w:r>
        <w:rPr>
          <w:rStyle w:val="HTMLCode"/>
          <w:rFonts w:eastAsiaTheme="majorEastAsia"/>
        </w:rPr>
        <w:t>User_Total_Holdings</w:t>
      </w:r>
      <w:proofErr w:type="spellEnd"/>
      <w:r>
        <w:rPr>
          <w:rStyle w:val="HTMLCode"/>
          <w:rFonts w:eastAsiaTheme="majorEastAsia"/>
        </w:rPr>
        <w:t>)</w:t>
      </w:r>
    </w:p>
    <w:p w14:paraId="4DB623CA" w14:textId="77777777" w:rsidR="001B16C8" w:rsidRDefault="001B16C8" w:rsidP="001B16C8">
      <w:pPr>
        <w:pStyle w:val="Heading4"/>
      </w:pPr>
      <w:r>
        <w:t>Mining Phases (Inspired by Pi Network)</w:t>
      </w:r>
    </w:p>
    <w:p w14:paraId="5F87C86F" w14:textId="2EB96716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 xml:space="preserve">Phase 1: </w:t>
      </w:r>
      <w:proofErr w:type="spellStart"/>
      <w:r>
        <w:rPr>
          <w:rStyle w:val="Strong"/>
          <w:rFonts w:eastAsiaTheme="majorEastAsia"/>
        </w:rPr>
        <w:t>Finizen</w:t>
      </w:r>
      <w:proofErr w:type="spellEnd"/>
      <w:r>
        <w:rPr>
          <w:rStyle w:val="Strong"/>
          <w:rFonts w:eastAsiaTheme="majorEastAsia"/>
        </w:rPr>
        <w:t xml:space="preserve"> (0 - 100K users)</w:t>
      </w:r>
    </w:p>
    <w:p w14:paraId="7721322C" w14:textId="77777777" w:rsidR="001B16C8" w:rsidRDefault="001B16C8" w:rsidP="001B16C8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Base Rate: 0.1 $FIN/hour</w:t>
      </w:r>
    </w:p>
    <w:p w14:paraId="4F8EB8BF" w14:textId="3AB88001" w:rsidR="001B16C8" w:rsidRDefault="001B16C8" w:rsidP="001B16C8">
      <w:pPr>
        <w:numPr>
          <w:ilvl w:val="0"/>
          <w:numId w:val="146"/>
        </w:numPr>
        <w:spacing w:before="100" w:beforeAutospacing="1" w:after="100" w:afterAutospacing="1" w:line="240" w:lineRule="auto"/>
      </w:pPr>
      <w:proofErr w:type="spellStart"/>
      <w:r>
        <w:t>Finizen</w:t>
      </w:r>
      <w:proofErr w:type="spellEnd"/>
      <w:r>
        <w:t xml:space="preserve"> Bonus: 2.0x</w:t>
      </w:r>
    </w:p>
    <w:p w14:paraId="31524D7B" w14:textId="77777777" w:rsidR="001B16C8" w:rsidRDefault="001B16C8" w:rsidP="001B16C8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Maximum Daily: 4.8 $FIN</w:t>
      </w:r>
    </w:p>
    <w:p w14:paraId="3D733635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lastRenderedPageBreak/>
        <w:t>Phase 2: Growth (100K - 1M users)</w:t>
      </w:r>
    </w:p>
    <w:p w14:paraId="07F376E2" w14:textId="77777777" w:rsidR="001B16C8" w:rsidRDefault="001B16C8" w:rsidP="001B16C8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Base Rate: 0.05 $FIN/hour</w:t>
      </w:r>
    </w:p>
    <w:p w14:paraId="22247799" w14:textId="2FF607DF" w:rsidR="001B16C8" w:rsidRDefault="001B16C8" w:rsidP="001B16C8">
      <w:pPr>
        <w:numPr>
          <w:ilvl w:val="0"/>
          <w:numId w:val="147"/>
        </w:numPr>
        <w:spacing w:before="100" w:beforeAutospacing="1" w:after="100" w:afterAutospacing="1" w:line="240" w:lineRule="auto"/>
      </w:pPr>
      <w:proofErr w:type="spellStart"/>
      <w:r>
        <w:t>Finizen</w:t>
      </w:r>
      <w:proofErr w:type="spellEnd"/>
      <w:r>
        <w:t xml:space="preserve"> Bonus: 1.5x</w:t>
      </w:r>
    </w:p>
    <w:p w14:paraId="6C0CE499" w14:textId="77777777" w:rsidR="001B16C8" w:rsidRDefault="001B16C8" w:rsidP="001B16C8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Maximum Daily: 1.8 $FIN</w:t>
      </w:r>
    </w:p>
    <w:p w14:paraId="45AAAE61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Phase 3: Maturity (1M - 10M users)</w:t>
      </w:r>
    </w:p>
    <w:p w14:paraId="3FF08F30" w14:textId="77777777" w:rsidR="001B16C8" w:rsidRDefault="001B16C8" w:rsidP="001B16C8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Base Rate: 0.025 $FIN/hour</w:t>
      </w:r>
    </w:p>
    <w:p w14:paraId="0AB1F703" w14:textId="5C457D0F" w:rsidR="001B16C8" w:rsidRDefault="001B16C8" w:rsidP="001B16C8">
      <w:pPr>
        <w:numPr>
          <w:ilvl w:val="0"/>
          <w:numId w:val="148"/>
        </w:numPr>
        <w:spacing w:before="100" w:beforeAutospacing="1" w:after="100" w:afterAutospacing="1" w:line="240" w:lineRule="auto"/>
      </w:pPr>
      <w:proofErr w:type="spellStart"/>
      <w:r>
        <w:t>Finizen</w:t>
      </w:r>
      <w:proofErr w:type="spellEnd"/>
      <w:r>
        <w:t xml:space="preserve"> Bonus: 1.2x</w:t>
      </w:r>
    </w:p>
    <w:p w14:paraId="685DE802" w14:textId="77777777" w:rsidR="001B16C8" w:rsidRDefault="001B16C8" w:rsidP="001B16C8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Maximum Daily: 0.72 $FIN</w:t>
      </w:r>
    </w:p>
    <w:p w14:paraId="759A7E39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Phase 4: Stability (10M+ users)</w:t>
      </w:r>
    </w:p>
    <w:p w14:paraId="42E94752" w14:textId="77777777" w:rsidR="001B16C8" w:rsidRDefault="001B16C8" w:rsidP="001B16C8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Base Rate: 0.01 $FIN/hour</w:t>
      </w:r>
    </w:p>
    <w:p w14:paraId="0A61DCF3" w14:textId="2FD1A62D" w:rsidR="001B16C8" w:rsidRDefault="001B16C8" w:rsidP="001B16C8">
      <w:pPr>
        <w:numPr>
          <w:ilvl w:val="0"/>
          <w:numId w:val="149"/>
        </w:numPr>
        <w:spacing w:before="100" w:beforeAutospacing="1" w:after="100" w:afterAutospacing="1" w:line="240" w:lineRule="auto"/>
      </w:pPr>
      <w:proofErr w:type="spellStart"/>
      <w:r>
        <w:t>Finizen</w:t>
      </w:r>
      <w:proofErr w:type="spellEnd"/>
      <w:r>
        <w:t xml:space="preserve"> Bonus: 1.0x</w:t>
      </w:r>
    </w:p>
    <w:p w14:paraId="676606AE" w14:textId="77777777" w:rsidR="001B16C8" w:rsidRDefault="001B16C8" w:rsidP="001B16C8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Maximum Daily: 0.24 $FIN</w:t>
      </w:r>
    </w:p>
    <w:p w14:paraId="501B2816" w14:textId="77777777" w:rsidR="001B16C8" w:rsidRDefault="001B16C8" w:rsidP="001B16C8">
      <w:pPr>
        <w:pStyle w:val="Heading3"/>
      </w:pPr>
      <w:r>
        <w:t>Exponential Regression Examples</w:t>
      </w:r>
    </w:p>
    <w:p w14:paraId="3CDDBCE4" w14:textId="77777777" w:rsidR="001B16C8" w:rsidRDefault="001B16C8" w:rsidP="001B16C8">
      <w:pPr>
        <w:pStyle w:val="Heading4"/>
      </w:pPr>
      <w:r>
        <w:t>Case Study 1: New User (John)</w:t>
      </w:r>
    </w:p>
    <w:p w14:paraId="21A45C0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State:</w:t>
      </w:r>
    </w:p>
    <w:p w14:paraId="396C6E2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Total Users: 50,000</w:t>
      </w:r>
    </w:p>
    <w:p w14:paraId="0FCA018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John's Holdings: 0 $FIN</w:t>
      </w:r>
    </w:p>
    <w:p w14:paraId="53A905C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Active Referrals: 0</w:t>
      </w:r>
    </w:p>
    <w:p w14:paraId="164ED76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KYC Status: Verified</w:t>
      </w:r>
    </w:p>
    <w:p w14:paraId="69A9F11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3792F06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Mining Calculation:</w:t>
      </w:r>
    </w:p>
    <w:p w14:paraId="1B1E3CB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Base_Rate</w:t>
      </w:r>
      <w:proofErr w:type="spellEnd"/>
      <w:r>
        <w:rPr>
          <w:rStyle w:val="HTMLCode"/>
          <w:rFonts w:eastAsiaTheme="majorEastAsia"/>
        </w:rPr>
        <w:t xml:space="preserve"> = 0.1 $FIN/hour</w:t>
      </w:r>
    </w:p>
    <w:p w14:paraId="720D393C" w14:textId="06EB911D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Finizen_Bonus</w:t>
      </w:r>
      <w:proofErr w:type="spellEnd"/>
      <w:r>
        <w:rPr>
          <w:rStyle w:val="HTMLCode"/>
          <w:rFonts w:eastAsiaTheme="majorEastAsia"/>
        </w:rPr>
        <w:t xml:space="preserve"> = 2.0 - (50,000 / 1,000,000) = 1.95x</w:t>
      </w:r>
    </w:p>
    <w:p w14:paraId="0059A87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Referral_Bonus</w:t>
      </w:r>
      <w:proofErr w:type="spellEnd"/>
      <w:r>
        <w:rPr>
          <w:rStyle w:val="HTMLCode"/>
          <w:rFonts w:eastAsiaTheme="majorEastAsia"/>
        </w:rPr>
        <w:t xml:space="preserve"> = 1 + (0 × 0.1) = 1.0x</w:t>
      </w:r>
    </w:p>
    <w:p w14:paraId="0A9F8B0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Security_Bonus</w:t>
      </w:r>
      <w:proofErr w:type="spellEnd"/>
      <w:r>
        <w:rPr>
          <w:rStyle w:val="HTMLCode"/>
          <w:rFonts w:eastAsiaTheme="majorEastAsia"/>
        </w:rPr>
        <w:t xml:space="preserve"> = 1.2x (KYC verified)</w:t>
      </w:r>
    </w:p>
    <w:p w14:paraId="25A68509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Regression_Factor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>-0.001 × 0) = 1.0x</w:t>
      </w:r>
    </w:p>
    <w:p w14:paraId="004A702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42BDFE4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Hourly_Mining</w:t>
      </w:r>
      <w:proofErr w:type="spellEnd"/>
      <w:r>
        <w:rPr>
          <w:rStyle w:val="HTMLCode"/>
          <w:rFonts w:eastAsiaTheme="majorEastAsia"/>
        </w:rPr>
        <w:t xml:space="preserve"> = 0.1 × 1.95 × 1.0 × 1.2 × 1.0 = 0.234 $FIN/hour</w:t>
      </w:r>
    </w:p>
    <w:p w14:paraId="0DD07AB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Daily Mining = 0.234 × 24 = 5.616 $FIN/day</w:t>
      </w:r>
    </w:p>
    <w:p w14:paraId="11FFABC6" w14:textId="77777777" w:rsidR="001B16C8" w:rsidRDefault="001B16C8" w:rsidP="001B16C8">
      <w:pPr>
        <w:pStyle w:val="Heading4"/>
      </w:pPr>
      <w:r>
        <w:t>Case Study 2: Veteran User (Sarah)</w:t>
      </w:r>
    </w:p>
    <w:p w14:paraId="186D8BB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Current State:</w:t>
      </w:r>
    </w:p>
    <w:p w14:paraId="3D96D66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Total Users: 500,000</w:t>
      </w:r>
    </w:p>
    <w:p w14:paraId="5EAD351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Sarah's Holdings: 10,000 $FIN</w:t>
      </w:r>
    </w:p>
    <w:p w14:paraId="35D9B7B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Active Referrals: 25</w:t>
      </w:r>
    </w:p>
    <w:p w14:paraId="7C6A194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KYC Status: Verified</w:t>
      </w:r>
    </w:p>
    <w:p w14:paraId="0D58E0A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25AE7BE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Mining Calculation:</w:t>
      </w:r>
    </w:p>
    <w:p w14:paraId="31D3E04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Base_Rate</w:t>
      </w:r>
      <w:proofErr w:type="spellEnd"/>
      <w:r>
        <w:rPr>
          <w:rStyle w:val="HTMLCode"/>
          <w:rFonts w:eastAsiaTheme="majorEastAsia"/>
        </w:rPr>
        <w:t xml:space="preserve"> = 0.05 $FIN/hour</w:t>
      </w:r>
    </w:p>
    <w:p w14:paraId="284ECBD9" w14:textId="7FF73A89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Finizen_Bonus</w:t>
      </w:r>
      <w:proofErr w:type="spellEnd"/>
      <w:r>
        <w:rPr>
          <w:rStyle w:val="HTMLCode"/>
          <w:rFonts w:eastAsiaTheme="majorEastAsia"/>
        </w:rPr>
        <w:t xml:space="preserve"> = 2.0 - (500,000 / 1,000,000) = 1.5x</w:t>
      </w:r>
    </w:p>
    <w:p w14:paraId="71EEFA1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Referral_Bonus</w:t>
      </w:r>
      <w:proofErr w:type="spellEnd"/>
      <w:r>
        <w:rPr>
          <w:rStyle w:val="HTMLCode"/>
          <w:rFonts w:eastAsiaTheme="majorEastAsia"/>
        </w:rPr>
        <w:t xml:space="preserve"> = 1 + (25 × 0.1) = 3.5x</w:t>
      </w:r>
    </w:p>
    <w:p w14:paraId="77FCBE9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Security_Bonus</w:t>
      </w:r>
      <w:proofErr w:type="spellEnd"/>
      <w:r>
        <w:rPr>
          <w:rStyle w:val="HTMLCode"/>
          <w:rFonts w:eastAsiaTheme="majorEastAsia"/>
        </w:rPr>
        <w:t xml:space="preserve"> = 1.2x</w:t>
      </w:r>
    </w:p>
    <w:p w14:paraId="36285AEE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Regression_Factor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>-0.001 × 10,000)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>-10) ≈ 0.000045x</w:t>
      </w:r>
    </w:p>
    <w:p w14:paraId="45353F9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26D5699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Hourly_Mining</w:t>
      </w:r>
      <w:proofErr w:type="spellEnd"/>
      <w:r>
        <w:rPr>
          <w:rStyle w:val="HTMLCode"/>
          <w:rFonts w:eastAsiaTheme="majorEastAsia"/>
        </w:rPr>
        <w:t xml:space="preserve"> = 0.05 × 1.5 × 3.5 × 1.2 × 0.000045 = 0.000014 $FIN/hour</w:t>
      </w:r>
    </w:p>
    <w:p w14:paraId="644152C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Daily Mining = 0.000014 × 24 = 0.000336 $FIN/day</w:t>
      </w:r>
    </w:p>
    <w:p w14:paraId="39114C3F" w14:textId="77777777" w:rsidR="001B16C8" w:rsidRDefault="001B16C8" w:rsidP="001B16C8">
      <w:pPr>
        <w:pStyle w:val="Heading3"/>
      </w:pPr>
      <w:r>
        <w:lastRenderedPageBreak/>
        <w:t>Mining Activity Boosters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292"/>
        <w:gridCol w:w="1387"/>
        <w:gridCol w:w="1196"/>
      </w:tblGrid>
      <w:tr w:rsidR="001B16C8" w14:paraId="5B1731C8" w14:textId="77777777" w:rsidTr="001B16C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A6F051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0A5E2EB1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Mining Boost</w:t>
            </w:r>
          </w:p>
        </w:tc>
        <w:tc>
          <w:tcPr>
            <w:tcW w:w="0" w:type="auto"/>
            <w:vAlign w:val="center"/>
            <w:hideMark/>
          </w:tcPr>
          <w:p w14:paraId="5A31F8EB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A272730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Stackable</w:t>
            </w:r>
          </w:p>
        </w:tc>
      </w:tr>
      <w:tr w:rsidR="001B16C8" w14:paraId="30FFAA5A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D9B3A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Daily Social Post</w:t>
            </w:r>
          </w:p>
        </w:tc>
        <w:tc>
          <w:tcPr>
            <w:tcW w:w="0" w:type="auto"/>
            <w:vAlign w:val="center"/>
            <w:hideMark/>
          </w:tcPr>
          <w:p w14:paraId="0798C42F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+20%</w:t>
            </w:r>
          </w:p>
        </w:tc>
        <w:tc>
          <w:tcPr>
            <w:tcW w:w="0" w:type="auto"/>
            <w:vAlign w:val="center"/>
            <w:hideMark/>
          </w:tcPr>
          <w:p w14:paraId="0AAAF6D3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24 hours</w:t>
            </w:r>
          </w:p>
        </w:tc>
        <w:tc>
          <w:tcPr>
            <w:tcW w:w="0" w:type="auto"/>
            <w:vAlign w:val="center"/>
            <w:hideMark/>
          </w:tcPr>
          <w:p w14:paraId="5BCBB586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Yes (max 3x)</w:t>
            </w:r>
          </w:p>
        </w:tc>
      </w:tr>
      <w:tr w:rsidR="001B16C8" w14:paraId="0CCD1698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36FBE9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Complete Daily Quest</w:t>
            </w:r>
          </w:p>
        </w:tc>
        <w:tc>
          <w:tcPr>
            <w:tcW w:w="0" w:type="auto"/>
            <w:vAlign w:val="center"/>
            <w:hideMark/>
          </w:tcPr>
          <w:p w14:paraId="676B02D7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+50%</w:t>
            </w:r>
          </w:p>
        </w:tc>
        <w:tc>
          <w:tcPr>
            <w:tcW w:w="0" w:type="auto"/>
            <w:vAlign w:val="center"/>
            <w:hideMark/>
          </w:tcPr>
          <w:p w14:paraId="0F58F336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12 hours</w:t>
            </w:r>
          </w:p>
        </w:tc>
        <w:tc>
          <w:tcPr>
            <w:tcW w:w="0" w:type="auto"/>
            <w:vAlign w:val="center"/>
            <w:hideMark/>
          </w:tcPr>
          <w:p w14:paraId="627710D1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No</w:t>
            </w:r>
          </w:p>
        </w:tc>
      </w:tr>
      <w:tr w:rsidR="001B16C8" w14:paraId="623E89F6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E87194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Referral KYC Success</w:t>
            </w:r>
          </w:p>
        </w:tc>
        <w:tc>
          <w:tcPr>
            <w:tcW w:w="0" w:type="auto"/>
            <w:vAlign w:val="center"/>
            <w:hideMark/>
          </w:tcPr>
          <w:p w14:paraId="1A5A02A0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+100%</w:t>
            </w:r>
          </w:p>
        </w:tc>
        <w:tc>
          <w:tcPr>
            <w:tcW w:w="0" w:type="auto"/>
            <w:vAlign w:val="center"/>
            <w:hideMark/>
          </w:tcPr>
          <w:p w14:paraId="0A236F06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48 hours</w:t>
            </w:r>
          </w:p>
        </w:tc>
        <w:tc>
          <w:tcPr>
            <w:tcW w:w="0" w:type="auto"/>
            <w:vAlign w:val="center"/>
            <w:hideMark/>
          </w:tcPr>
          <w:p w14:paraId="0C66E3D1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Yes (max 5x)</w:t>
            </w:r>
          </w:p>
        </w:tc>
      </w:tr>
      <w:tr w:rsidR="001B16C8" w14:paraId="19E0126E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3F95AF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Use Special Card</w:t>
            </w:r>
          </w:p>
        </w:tc>
        <w:tc>
          <w:tcPr>
            <w:tcW w:w="0" w:type="auto"/>
            <w:vAlign w:val="center"/>
            <w:hideMark/>
          </w:tcPr>
          <w:p w14:paraId="665E22F4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+200%</w:t>
            </w:r>
          </w:p>
        </w:tc>
        <w:tc>
          <w:tcPr>
            <w:tcW w:w="0" w:type="auto"/>
            <w:vAlign w:val="center"/>
            <w:hideMark/>
          </w:tcPr>
          <w:p w14:paraId="446FD650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  <w:hideMark/>
          </w:tcPr>
          <w:p w14:paraId="117D9594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Yes</w:t>
            </w:r>
          </w:p>
        </w:tc>
      </w:tr>
      <w:tr w:rsidR="001B16C8" w14:paraId="2DD00432" w14:textId="77777777" w:rsidTr="001B16C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2FBA43" w14:textId="77777777" w:rsidR="001B16C8" w:rsidRDefault="001B16C8" w:rsidP="001B16C8">
            <w:pPr>
              <w:spacing w:before="100" w:beforeAutospacing="1" w:after="100" w:afterAutospacing="1" w:line="240" w:lineRule="auto"/>
            </w:pPr>
            <w:r>
              <w:t>Guild Participation</w:t>
            </w:r>
          </w:p>
        </w:tc>
        <w:tc>
          <w:tcPr>
            <w:tcW w:w="0" w:type="auto"/>
            <w:vAlign w:val="center"/>
            <w:hideMark/>
          </w:tcPr>
          <w:p w14:paraId="76096DEF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+30%</w:t>
            </w:r>
          </w:p>
        </w:tc>
        <w:tc>
          <w:tcPr>
            <w:tcW w:w="0" w:type="auto"/>
            <w:vAlign w:val="center"/>
            <w:hideMark/>
          </w:tcPr>
          <w:p w14:paraId="62CB629B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Event duration</w:t>
            </w:r>
          </w:p>
        </w:tc>
        <w:tc>
          <w:tcPr>
            <w:tcW w:w="0" w:type="auto"/>
            <w:vAlign w:val="center"/>
            <w:hideMark/>
          </w:tcPr>
          <w:p w14:paraId="2F92CD05" w14:textId="77777777" w:rsidR="001B16C8" w:rsidRDefault="001B16C8" w:rsidP="001B16C8">
            <w:pPr>
              <w:spacing w:before="100" w:beforeAutospacing="1" w:after="100" w:afterAutospacing="1" w:line="240" w:lineRule="auto"/>
              <w:jc w:val="center"/>
            </w:pPr>
            <w:r>
              <w:t>Yes</w:t>
            </w:r>
          </w:p>
        </w:tc>
      </w:tr>
    </w:tbl>
    <w:p w14:paraId="203DC1AA" w14:textId="77777777" w:rsidR="001B16C8" w:rsidRDefault="00000000" w:rsidP="001B16C8">
      <w:r>
        <w:pict w14:anchorId="08B03CDF">
          <v:rect id="_x0000_i1029" style="width:0;height:1.5pt" o:hralign="center" o:hrstd="t" o:hr="t" fillcolor="#a0a0a0" stroked="f"/>
        </w:pict>
      </w:r>
    </w:p>
    <w:p w14:paraId="7C3B65E1" w14:textId="77777777" w:rsidR="001B16C8" w:rsidRDefault="001B16C8" w:rsidP="001B16C8">
      <w:pPr>
        <w:pStyle w:val="Heading2"/>
      </w:pPr>
      <w:r>
        <w:t>Experience Points (XP) System</w:t>
      </w:r>
    </w:p>
    <w:p w14:paraId="0DC061C0" w14:textId="77777777" w:rsidR="001B16C8" w:rsidRDefault="001B16C8" w:rsidP="001B16C8">
      <w:pPr>
        <w:pStyle w:val="Heading3"/>
      </w:pPr>
      <w:r>
        <w:t>Hamster Kombat-Inspired Progression</w:t>
      </w:r>
    </w:p>
    <w:p w14:paraId="2872C3B7" w14:textId="77777777" w:rsidR="001B16C8" w:rsidRDefault="001B16C8" w:rsidP="004C5246">
      <w:pPr>
        <w:pStyle w:val="NormalWeb"/>
        <w:jc w:val="both"/>
      </w:pPr>
      <w:proofErr w:type="spellStart"/>
      <w:r>
        <w:t>Finova's</w:t>
      </w:r>
      <w:proofErr w:type="spellEnd"/>
      <w:r>
        <w:t xml:space="preserve"> XP system gamifies every user interaction with exponential progression mechanics that unlock enhanced mining rates and exclusive features.</w:t>
      </w:r>
    </w:p>
    <w:p w14:paraId="55CB0976" w14:textId="77777777" w:rsidR="001B16C8" w:rsidRDefault="001B16C8" w:rsidP="001B16C8">
      <w:pPr>
        <w:pStyle w:val="Heading4"/>
      </w:pPr>
      <w:r>
        <w:t>XP Acquisition Formula</w:t>
      </w:r>
    </w:p>
    <w:p w14:paraId="6936E6BB" w14:textId="77777777" w:rsidR="001B16C8" w:rsidRDefault="001B16C8" w:rsidP="004C5246">
      <w:pPr>
        <w:pStyle w:val="HTMLPreformatted"/>
        <w:ind w:left="1418" w:hanging="1418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XP_Gained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Base_XP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Platform_Multiplier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Quality_Score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Streak_Bonus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Level_Progression</w:t>
      </w:r>
      <w:proofErr w:type="spellEnd"/>
    </w:p>
    <w:p w14:paraId="7A3E7F3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4AA3D87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Base_XP</w:t>
      </w:r>
      <w:proofErr w:type="spellEnd"/>
      <w:r>
        <w:rPr>
          <w:rStyle w:val="HTMLCode"/>
          <w:rFonts w:eastAsiaTheme="majorEastAsia"/>
        </w:rPr>
        <w:t>: Activity-specific base points</w:t>
      </w:r>
    </w:p>
    <w:p w14:paraId="0AB44BF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Platform_Multiplier</w:t>
      </w:r>
      <w:proofErr w:type="spellEnd"/>
      <w:r>
        <w:rPr>
          <w:rStyle w:val="HTMLCode"/>
          <w:rFonts w:eastAsiaTheme="majorEastAsia"/>
        </w:rPr>
        <w:t>: 1.0x - 1.3x based on platform</w:t>
      </w:r>
    </w:p>
    <w:p w14:paraId="41D1EF9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Quality_Score</w:t>
      </w:r>
      <w:proofErr w:type="spellEnd"/>
      <w:r>
        <w:rPr>
          <w:rStyle w:val="HTMLCode"/>
          <w:rFonts w:eastAsiaTheme="majorEastAsia"/>
        </w:rPr>
        <w:t>: AI-evaluated content quality (0.5x - 2.0x)</w:t>
      </w:r>
    </w:p>
    <w:p w14:paraId="2DE1063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Streak_Bonus</w:t>
      </w:r>
      <w:proofErr w:type="spellEnd"/>
      <w:r>
        <w:rPr>
          <w:rStyle w:val="HTMLCode"/>
          <w:rFonts w:eastAsiaTheme="majorEastAsia"/>
        </w:rPr>
        <w:t>: Daily streak multiplier (1.0x - 3.0x)</w:t>
      </w:r>
    </w:p>
    <w:p w14:paraId="2CB832B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Level_Progression</w:t>
      </w:r>
      <w:proofErr w:type="spellEnd"/>
      <w:r>
        <w:rPr>
          <w:rStyle w:val="HTMLCode"/>
          <w:rFonts w:eastAsiaTheme="majorEastAsia"/>
        </w:rPr>
        <w:t>: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 xml:space="preserve">-0.01 × </w:t>
      </w:r>
      <w:proofErr w:type="spellStart"/>
      <w:r>
        <w:rPr>
          <w:rStyle w:val="HTMLCode"/>
          <w:rFonts w:eastAsiaTheme="majorEastAsia"/>
        </w:rPr>
        <w:t>Current_Level</w:t>
      </w:r>
      <w:proofErr w:type="spellEnd"/>
      <w:r>
        <w:rPr>
          <w:rStyle w:val="HTMLCode"/>
          <w:rFonts w:eastAsiaTheme="majorEastAsia"/>
        </w:rPr>
        <w:t>) for balanced growth</w:t>
      </w:r>
    </w:p>
    <w:p w14:paraId="317E5BF1" w14:textId="77777777" w:rsidR="001B16C8" w:rsidRDefault="001B16C8" w:rsidP="001B16C8">
      <w:pPr>
        <w:pStyle w:val="Heading4"/>
      </w:pPr>
      <w:r>
        <w:t>Detailed XP Activities Table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804"/>
        <w:gridCol w:w="1046"/>
        <w:gridCol w:w="1705"/>
        <w:gridCol w:w="1575"/>
      </w:tblGrid>
      <w:tr w:rsidR="001B16C8" w14:paraId="28FF561D" w14:textId="77777777" w:rsidTr="004C524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99EEA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Category</w:t>
            </w:r>
          </w:p>
        </w:tc>
        <w:tc>
          <w:tcPr>
            <w:tcW w:w="0" w:type="auto"/>
            <w:vAlign w:val="center"/>
            <w:hideMark/>
          </w:tcPr>
          <w:p w14:paraId="4764C4F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Base XP</w:t>
            </w:r>
          </w:p>
        </w:tc>
        <w:tc>
          <w:tcPr>
            <w:tcW w:w="0" w:type="auto"/>
            <w:vAlign w:val="center"/>
            <w:hideMark/>
          </w:tcPr>
          <w:p w14:paraId="7FE6460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 Limit</w:t>
            </w:r>
          </w:p>
        </w:tc>
        <w:tc>
          <w:tcPr>
            <w:tcW w:w="0" w:type="auto"/>
            <w:vAlign w:val="center"/>
            <w:hideMark/>
          </w:tcPr>
          <w:p w14:paraId="401A2B47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Multiplier</w:t>
            </w:r>
          </w:p>
        </w:tc>
        <w:tc>
          <w:tcPr>
            <w:tcW w:w="0" w:type="auto"/>
            <w:vAlign w:val="center"/>
            <w:hideMark/>
          </w:tcPr>
          <w:p w14:paraId="46FB127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 Bonus</w:t>
            </w:r>
          </w:p>
        </w:tc>
      </w:tr>
      <w:tr w:rsidR="001B16C8" w14:paraId="0D0BA72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9760F0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Content Creation</w:t>
            </w:r>
          </w:p>
        </w:tc>
        <w:tc>
          <w:tcPr>
            <w:tcW w:w="0" w:type="auto"/>
            <w:vAlign w:val="center"/>
            <w:hideMark/>
          </w:tcPr>
          <w:p w14:paraId="586EBF30" w14:textId="77777777" w:rsidR="001B16C8" w:rsidRDefault="001B16C8" w:rsidP="004C5246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  <w:hideMark/>
          </w:tcPr>
          <w:p w14:paraId="2BA972C6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4E3B5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05F10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</w:tr>
      <w:tr w:rsidR="001B16C8" w14:paraId="422441DE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1861CE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Original Text Post</w:t>
            </w:r>
          </w:p>
        </w:tc>
        <w:tc>
          <w:tcPr>
            <w:tcW w:w="0" w:type="auto"/>
            <w:vAlign w:val="center"/>
            <w:hideMark/>
          </w:tcPr>
          <w:p w14:paraId="296CDF20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 XP</w:t>
            </w:r>
          </w:p>
        </w:tc>
        <w:tc>
          <w:tcPr>
            <w:tcW w:w="0" w:type="auto"/>
            <w:vAlign w:val="center"/>
            <w:hideMark/>
          </w:tcPr>
          <w:p w14:paraId="50B8867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No limit</w:t>
            </w:r>
          </w:p>
        </w:tc>
        <w:tc>
          <w:tcPr>
            <w:tcW w:w="0" w:type="auto"/>
            <w:vAlign w:val="center"/>
            <w:hideMark/>
          </w:tcPr>
          <w:p w14:paraId="520AA99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0.8x - 1.5x</w:t>
            </w:r>
          </w:p>
        </w:tc>
        <w:tc>
          <w:tcPr>
            <w:tcW w:w="0" w:type="auto"/>
            <w:vAlign w:val="center"/>
            <w:hideMark/>
          </w:tcPr>
          <w:p w14:paraId="7E19E2F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TikTok: 1.3x</w:t>
            </w:r>
          </w:p>
        </w:tc>
      </w:tr>
      <w:tr w:rsidR="001B16C8" w14:paraId="4AAC24C2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FFC77B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Photo/Image Post</w:t>
            </w:r>
          </w:p>
        </w:tc>
        <w:tc>
          <w:tcPr>
            <w:tcW w:w="0" w:type="auto"/>
            <w:vAlign w:val="center"/>
            <w:hideMark/>
          </w:tcPr>
          <w:p w14:paraId="0694676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75 XP</w:t>
            </w:r>
          </w:p>
        </w:tc>
        <w:tc>
          <w:tcPr>
            <w:tcW w:w="0" w:type="auto"/>
            <w:vAlign w:val="center"/>
            <w:hideMark/>
          </w:tcPr>
          <w:p w14:paraId="064F3987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20/day</w:t>
            </w:r>
          </w:p>
        </w:tc>
        <w:tc>
          <w:tcPr>
            <w:tcW w:w="0" w:type="auto"/>
            <w:vAlign w:val="center"/>
            <w:hideMark/>
          </w:tcPr>
          <w:p w14:paraId="285EAD7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0.9x - 1.8x</w:t>
            </w:r>
          </w:p>
        </w:tc>
        <w:tc>
          <w:tcPr>
            <w:tcW w:w="0" w:type="auto"/>
            <w:vAlign w:val="center"/>
            <w:hideMark/>
          </w:tcPr>
          <w:p w14:paraId="533245C9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Instagram: 1.2x</w:t>
            </w:r>
          </w:p>
        </w:tc>
      </w:tr>
      <w:tr w:rsidR="001B16C8" w14:paraId="4808362E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0B002A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Video Content</w:t>
            </w:r>
          </w:p>
        </w:tc>
        <w:tc>
          <w:tcPr>
            <w:tcW w:w="0" w:type="auto"/>
            <w:vAlign w:val="center"/>
            <w:hideMark/>
          </w:tcPr>
          <w:p w14:paraId="4612355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150 XP</w:t>
            </w:r>
          </w:p>
        </w:tc>
        <w:tc>
          <w:tcPr>
            <w:tcW w:w="0" w:type="auto"/>
            <w:vAlign w:val="center"/>
            <w:hideMark/>
          </w:tcPr>
          <w:p w14:paraId="4395C5B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10/day</w:t>
            </w:r>
          </w:p>
        </w:tc>
        <w:tc>
          <w:tcPr>
            <w:tcW w:w="0" w:type="auto"/>
            <w:vAlign w:val="center"/>
            <w:hideMark/>
          </w:tcPr>
          <w:p w14:paraId="63CDE4C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1.0x - 2.0x</w:t>
            </w:r>
          </w:p>
        </w:tc>
        <w:tc>
          <w:tcPr>
            <w:tcW w:w="0" w:type="auto"/>
            <w:vAlign w:val="center"/>
            <w:hideMark/>
          </w:tcPr>
          <w:p w14:paraId="6CCE7916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YouTube: 1.4x</w:t>
            </w:r>
          </w:p>
        </w:tc>
      </w:tr>
      <w:tr w:rsidR="001B16C8" w14:paraId="7A424FD3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135FD8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Story/Status</w:t>
            </w:r>
          </w:p>
        </w:tc>
        <w:tc>
          <w:tcPr>
            <w:tcW w:w="0" w:type="auto"/>
            <w:vAlign w:val="center"/>
            <w:hideMark/>
          </w:tcPr>
          <w:p w14:paraId="4850D93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25 XP</w:t>
            </w:r>
          </w:p>
        </w:tc>
        <w:tc>
          <w:tcPr>
            <w:tcW w:w="0" w:type="auto"/>
            <w:vAlign w:val="center"/>
            <w:hideMark/>
          </w:tcPr>
          <w:p w14:paraId="60A983E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50/day</w:t>
            </w:r>
          </w:p>
        </w:tc>
        <w:tc>
          <w:tcPr>
            <w:tcW w:w="0" w:type="auto"/>
            <w:vAlign w:val="center"/>
            <w:hideMark/>
          </w:tcPr>
          <w:p w14:paraId="6236BB0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0.7x - 1.2x</w:t>
            </w:r>
          </w:p>
        </w:tc>
        <w:tc>
          <w:tcPr>
            <w:tcW w:w="0" w:type="auto"/>
            <w:vAlign w:val="center"/>
            <w:hideMark/>
          </w:tcPr>
          <w:p w14:paraId="68B170D3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All: 1.0x</w:t>
            </w:r>
          </w:p>
        </w:tc>
      </w:tr>
      <w:tr w:rsidR="001B16C8" w14:paraId="1B63F8AA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FD578C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Engagement</w:t>
            </w:r>
          </w:p>
        </w:tc>
        <w:tc>
          <w:tcPr>
            <w:tcW w:w="0" w:type="auto"/>
            <w:vAlign w:val="center"/>
            <w:hideMark/>
          </w:tcPr>
          <w:p w14:paraId="7E14867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477D06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2265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53F8E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</w:tr>
      <w:tr w:rsidR="001B16C8" w14:paraId="375D988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474F92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Meaningful Comment</w:t>
            </w:r>
          </w:p>
        </w:tc>
        <w:tc>
          <w:tcPr>
            <w:tcW w:w="0" w:type="auto"/>
            <w:vAlign w:val="center"/>
            <w:hideMark/>
          </w:tcPr>
          <w:p w14:paraId="7BC48E9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25 XP</w:t>
            </w:r>
          </w:p>
        </w:tc>
        <w:tc>
          <w:tcPr>
            <w:tcW w:w="0" w:type="auto"/>
            <w:vAlign w:val="center"/>
            <w:hideMark/>
          </w:tcPr>
          <w:p w14:paraId="3EA049E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100/day</w:t>
            </w:r>
          </w:p>
        </w:tc>
        <w:tc>
          <w:tcPr>
            <w:tcW w:w="0" w:type="auto"/>
            <w:vAlign w:val="center"/>
            <w:hideMark/>
          </w:tcPr>
          <w:p w14:paraId="263FB1D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0.5x - 1.5x</w:t>
            </w:r>
          </w:p>
        </w:tc>
        <w:tc>
          <w:tcPr>
            <w:tcW w:w="0" w:type="auto"/>
            <w:vAlign w:val="center"/>
            <w:hideMark/>
          </w:tcPr>
          <w:p w14:paraId="7495F179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X: 1.2x</w:t>
            </w:r>
          </w:p>
        </w:tc>
      </w:tr>
      <w:tr w:rsidR="001B16C8" w14:paraId="7488C740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B170B3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Like/React</w:t>
            </w:r>
          </w:p>
        </w:tc>
        <w:tc>
          <w:tcPr>
            <w:tcW w:w="0" w:type="auto"/>
            <w:vAlign w:val="center"/>
            <w:hideMark/>
          </w:tcPr>
          <w:p w14:paraId="5E3D4DF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 XP</w:t>
            </w:r>
          </w:p>
        </w:tc>
        <w:tc>
          <w:tcPr>
            <w:tcW w:w="0" w:type="auto"/>
            <w:vAlign w:val="center"/>
            <w:hideMark/>
          </w:tcPr>
          <w:p w14:paraId="70E47C0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200/day</w:t>
            </w:r>
          </w:p>
        </w:tc>
        <w:tc>
          <w:tcPr>
            <w:tcW w:w="0" w:type="auto"/>
            <w:vAlign w:val="center"/>
            <w:hideMark/>
          </w:tcPr>
          <w:p w14:paraId="08780CF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Fixed 1.0x</w:t>
            </w:r>
          </w:p>
        </w:tc>
        <w:tc>
          <w:tcPr>
            <w:tcW w:w="0" w:type="auto"/>
            <w:vAlign w:val="center"/>
            <w:hideMark/>
          </w:tcPr>
          <w:p w14:paraId="009523BD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All: 1.0x</w:t>
            </w:r>
          </w:p>
        </w:tc>
      </w:tr>
      <w:tr w:rsidR="001B16C8" w14:paraId="395CABB6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50C7EE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Share/Repost</w:t>
            </w:r>
          </w:p>
        </w:tc>
        <w:tc>
          <w:tcPr>
            <w:tcW w:w="0" w:type="auto"/>
            <w:vAlign w:val="center"/>
            <w:hideMark/>
          </w:tcPr>
          <w:p w14:paraId="3C12C73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15 XP</w:t>
            </w:r>
          </w:p>
        </w:tc>
        <w:tc>
          <w:tcPr>
            <w:tcW w:w="0" w:type="auto"/>
            <w:vAlign w:val="center"/>
            <w:hideMark/>
          </w:tcPr>
          <w:p w14:paraId="37711C9D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50/day</w:t>
            </w:r>
          </w:p>
        </w:tc>
        <w:tc>
          <w:tcPr>
            <w:tcW w:w="0" w:type="auto"/>
            <w:vAlign w:val="center"/>
            <w:hideMark/>
          </w:tcPr>
          <w:p w14:paraId="09637D2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0.8x - 1.3x</w:t>
            </w:r>
          </w:p>
        </w:tc>
        <w:tc>
          <w:tcPr>
            <w:tcW w:w="0" w:type="auto"/>
            <w:vAlign w:val="center"/>
            <w:hideMark/>
          </w:tcPr>
          <w:p w14:paraId="48C49A34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Facebook: 1.1x</w:t>
            </w:r>
          </w:p>
        </w:tc>
      </w:tr>
      <w:tr w:rsidR="001B16C8" w14:paraId="722EDBC1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4316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Follow/Subscribe</w:t>
            </w:r>
          </w:p>
        </w:tc>
        <w:tc>
          <w:tcPr>
            <w:tcW w:w="0" w:type="auto"/>
            <w:vAlign w:val="center"/>
            <w:hideMark/>
          </w:tcPr>
          <w:p w14:paraId="7457C61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20 XP</w:t>
            </w:r>
          </w:p>
        </w:tc>
        <w:tc>
          <w:tcPr>
            <w:tcW w:w="0" w:type="auto"/>
            <w:vAlign w:val="center"/>
            <w:hideMark/>
          </w:tcPr>
          <w:p w14:paraId="6656FE0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25/day</w:t>
            </w:r>
          </w:p>
        </w:tc>
        <w:tc>
          <w:tcPr>
            <w:tcW w:w="0" w:type="auto"/>
            <w:vAlign w:val="center"/>
            <w:hideMark/>
          </w:tcPr>
          <w:p w14:paraId="325C29B0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Fixed 1.0x</w:t>
            </w:r>
          </w:p>
        </w:tc>
        <w:tc>
          <w:tcPr>
            <w:tcW w:w="0" w:type="auto"/>
            <w:vAlign w:val="center"/>
            <w:hideMark/>
          </w:tcPr>
          <w:p w14:paraId="14B801E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All: 1.0x</w:t>
            </w:r>
          </w:p>
        </w:tc>
      </w:tr>
      <w:tr w:rsidR="001B16C8" w14:paraId="3E770D56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B16238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Special Actions</w:t>
            </w:r>
          </w:p>
        </w:tc>
        <w:tc>
          <w:tcPr>
            <w:tcW w:w="0" w:type="auto"/>
            <w:vAlign w:val="center"/>
            <w:hideMark/>
          </w:tcPr>
          <w:p w14:paraId="5211AF6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B839B1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1F84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FDBE37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</w:tr>
      <w:tr w:rsidR="001B16C8" w14:paraId="2140BFFA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476F69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First Daily Login</w:t>
            </w:r>
          </w:p>
        </w:tc>
        <w:tc>
          <w:tcPr>
            <w:tcW w:w="0" w:type="auto"/>
            <w:vAlign w:val="center"/>
            <w:hideMark/>
          </w:tcPr>
          <w:p w14:paraId="678A00C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 XP</w:t>
            </w:r>
          </w:p>
        </w:tc>
        <w:tc>
          <w:tcPr>
            <w:tcW w:w="0" w:type="auto"/>
            <w:vAlign w:val="center"/>
            <w:hideMark/>
          </w:tcPr>
          <w:p w14:paraId="344DF42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1/day</w:t>
            </w:r>
          </w:p>
        </w:tc>
        <w:tc>
          <w:tcPr>
            <w:tcW w:w="0" w:type="auto"/>
            <w:vAlign w:val="center"/>
            <w:hideMark/>
          </w:tcPr>
          <w:p w14:paraId="2D9CEFD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Fixed 1.0x</w:t>
            </w:r>
          </w:p>
        </w:tc>
        <w:tc>
          <w:tcPr>
            <w:tcW w:w="0" w:type="auto"/>
            <w:vAlign w:val="center"/>
            <w:hideMark/>
          </w:tcPr>
          <w:p w14:paraId="78A9B2E4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App: 1.0x</w:t>
            </w:r>
          </w:p>
        </w:tc>
      </w:tr>
      <w:tr w:rsidR="001B16C8" w14:paraId="1C6BF071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11AA1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Complete Daily Quest</w:t>
            </w:r>
          </w:p>
        </w:tc>
        <w:tc>
          <w:tcPr>
            <w:tcW w:w="0" w:type="auto"/>
            <w:vAlign w:val="center"/>
            <w:hideMark/>
          </w:tcPr>
          <w:p w14:paraId="5CB63C9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100 XP</w:t>
            </w:r>
          </w:p>
        </w:tc>
        <w:tc>
          <w:tcPr>
            <w:tcW w:w="0" w:type="auto"/>
            <w:vAlign w:val="center"/>
            <w:hideMark/>
          </w:tcPr>
          <w:p w14:paraId="56406F8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3/day</w:t>
            </w:r>
          </w:p>
        </w:tc>
        <w:tc>
          <w:tcPr>
            <w:tcW w:w="0" w:type="auto"/>
            <w:vAlign w:val="center"/>
            <w:hideMark/>
          </w:tcPr>
          <w:p w14:paraId="0104ABF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Fixed 1.0x</w:t>
            </w:r>
          </w:p>
        </w:tc>
        <w:tc>
          <w:tcPr>
            <w:tcW w:w="0" w:type="auto"/>
            <w:vAlign w:val="center"/>
            <w:hideMark/>
          </w:tcPr>
          <w:p w14:paraId="2B454B7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App: 1.0x</w:t>
            </w:r>
          </w:p>
        </w:tc>
      </w:tr>
      <w:tr w:rsidR="001B16C8" w14:paraId="1F1BCD4D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F3DB7A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Achieve Milestone</w:t>
            </w:r>
          </w:p>
        </w:tc>
        <w:tc>
          <w:tcPr>
            <w:tcW w:w="0" w:type="auto"/>
            <w:vAlign w:val="center"/>
            <w:hideMark/>
          </w:tcPr>
          <w:p w14:paraId="6D37D74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500 XP</w:t>
            </w:r>
          </w:p>
        </w:tc>
        <w:tc>
          <w:tcPr>
            <w:tcW w:w="0" w:type="auto"/>
            <w:vAlign w:val="center"/>
            <w:hideMark/>
          </w:tcPr>
          <w:p w14:paraId="1249F1D8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  <w:hideMark/>
          </w:tcPr>
          <w:p w14:paraId="39CFB07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Fixed 1.0x</w:t>
            </w:r>
          </w:p>
        </w:tc>
        <w:tc>
          <w:tcPr>
            <w:tcW w:w="0" w:type="auto"/>
            <w:vAlign w:val="center"/>
            <w:hideMark/>
          </w:tcPr>
          <w:p w14:paraId="6FB21D52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App: 1.0x</w:t>
            </w:r>
          </w:p>
        </w:tc>
      </w:tr>
      <w:tr w:rsidR="001B16C8" w14:paraId="0375840F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9FB5DA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Viral Content (1K+ views)</w:t>
            </w:r>
          </w:p>
        </w:tc>
        <w:tc>
          <w:tcPr>
            <w:tcW w:w="0" w:type="auto"/>
            <w:vAlign w:val="center"/>
            <w:hideMark/>
          </w:tcPr>
          <w:p w14:paraId="72102C7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1000 XP</w:t>
            </w:r>
          </w:p>
        </w:tc>
        <w:tc>
          <w:tcPr>
            <w:tcW w:w="0" w:type="auto"/>
            <w:vAlign w:val="center"/>
            <w:hideMark/>
          </w:tcPr>
          <w:p w14:paraId="7187650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No limit</w:t>
            </w:r>
          </w:p>
        </w:tc>
        <w:tc>
          <w:tcPr>
            <w:tcW w:w="0" w:type="auto"/>
            <w:vAlign w:val="center"/>
            <w:hideMark/>
          </w:tcPr>
          <w:p w14:paraId="723C224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Fixed 2.0x</w:t>
            </w:r>
          </w:p>
        </w:tc>
        <w:tc>
          <w:tcPr>
            <w:tcW w:w="0" w:type="auto"/>
            <w:vAlign w:val="center"/>
            <w:hideMark/>
          </w:tcPr>
          <w:p w14:paraId="07FCAC9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Platform specific</w:t>
            </w:r>
          </w:p>
        </w:tc>
      </w:tr>
    </w:tbl>
    <w:p w14:paraId="4E57E234" w14:textId="77777777" w:rsidR="001B16C8" w:rsidRDefault="001B16C8" w:rsidP="001B16C8">
      <w:pPr>
        <w:pStyle w:val="Heading4"/>
      </w:pPr>
      <w:r>
        <w:lastRenderedPageBreak/>
        <w:t>XP Level System &amp; Mining Multipliers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420"/>
        <w:gridCol w:w="1373"/>
        <w:gridCol w:w="1679"/>
        <w:gridCol w:w="1399"/>
        <w:gridCol w:w="1992"/>
      </w:tblGrid>
      <w:tr w:rsidR="001B16C8" w14:paraId="5A0DB3B1" w14:textId="77777777" w:rsidTr="004C524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8DCBE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Range</w:t>
            </w:r>
          </w:p>
        </w:tc>
        <w:tc>
          <w:tcPr>
            <w:tcW w:w="0" w:type="auto"/>
            <w:vAlign w:val="center"/>
            <w:hideMark/>
          </w:tcPr>
          <w:p w14:paraId="06D4C6D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Badge Tier</w:t>
            </w:r>
          </w:p>
        </w:tc>
        <w:tc>
          <w:tcPr>
            <w:tcW w:w="0" w:type="auto"/>
            <w:vAlign w:val="center"/>
            <w:hideMark/>
          </w:tcPr>
          <w:p w14:paraId="2BDD2975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Required</w:t>
            </w:r>
          </w:p>
        </w:tc>
        <w:tc>
          <w:tcPr>
            <w:tcW w:w="0" w:type="auto"/>
            <w:vAlign w:val="center"/>
            <w:hideMark/>
          </w:tcPr>
          <w:p w14:paraId="5E8C30F0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Mining Multiplier</w:t>
            </w:r>
          </w:p>
        </w:tc>
        <w:tc>
          <w:tcPr>
            <w:tcW w:w="0" w:type="auto"/>
            <w:vAlign w:val="center"/>
            <w:hideMark/>
          </w:tcPr>
          <w:p w14:paraId="433E534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 $FIN Cap</w:t>
            </w:r>
          </w:p>
        </w:tc>
        <w:tc>
          <w:tcPr>
            <w:tcW w:w="0" w:type="auto"/>
            <w:vAlign w:val="center"/>
            <w:hideMark/>
          </w:tcPr>
          <w:p w14:paraId="490EDBA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Unlocks</w:t>
            </w:r>
          </w:p>
        </w:tc>
      </w:tr>
      <w:tr w:rsidR="001B16C8" w14:paraId="472C211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B36A3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1-10</w:t>
            </w:r>
          </w:p>
        </w:tc>
        <w:tc>
          <w:tcPr>
            <w:tcW w:w="0" w:type="auto"/>
            <w:vAlign w:val="center"/>
            <w:hideMark/>
          </w:tcPr>
          <w:p w14:paraId="2FFE7C7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Bronze I-X</w:t>
            </w:r>
          </w:p>
        </w:tc>
        <w:tc>
          <w:tcPr>
            <w:tcW w:w="0" w:type="auto"/>
            <w:vAlign w:val="center"/>
            <w:hideMark/>
          </w:tcPr>
          <w:p w14:paraId="50F911A8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0-999</w:t>
            </w:r>
          </w:p>
        </w:tc>
        <w:tc>
          <w:tcPr>
            <w:tcW w:w="0" w:type="auto"/>
            <w:vAlign w:val="center"/>
            <w:hideMark/>
          </w:tcPr>
          <w:p w14:paraId="7E27379D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1.0x - 1.2x</w:t>
            </w:r>
          </w:p>
        </w:tc>
        <w:tc>
          <w:tcPr>
            <w:tcW w:w="0" w:type="auto"/>
            <w:vAlign w:val="center"/>
            <w:hideMark/>
          </w:tcPr>
          <w:p w14:paraId="418D7D38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0.5-2.0 $FIN</w:t>
            </w:r>
          </w:p>
        </w:tc>
        <w:tc>
          <w:tcPr>
            <w:tcW w:w="0" w:type="auto"/>
            <w:vAlign w:val="center"/>
            <w:hideMark/>
          </w:tcPr>
          <w:p w14:paraId="6C09987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Basic features</w:t>
            </w:r>
          </w:p>
        </w:tc>
      </w:tr>
      <w:tr w:rsidR="001B16C8" w14:paraId="19114F2B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FE715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11-25</w:t>
            </w:r>
          </w:p>
        </w:tc>
        <w:tc>
          <w:tcPr>
            <w:tcW w:w="0" w:type="auto"/>
            <w:vAlign w:val="center"/>
            <w:hideMark/>
          </w:tcPr>
          <w:p w14:paraId="764F8F8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Silver I-XV</w:t>
            </w:r>
          </w:p>
        </w:tc>
        <w:tc>
          <w:tcPr>
            <w:tcW w:w="0" w:type="auto"/>
            <w:vAlign w:val="center"/>
            <w:hideMark/>
          </w:tcPr>
          <w:p w14:paraId="6541A487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1,000-4,999</w:t>
            </w:r>
          </w:p>
        </w:tc>
        <w:tc>
          <w:tcPr>
            <w:tcW w:w="0" w:type="auto"/>
            <w:vAlign w:val="center"/>
            <w:hideMark/>
          </w:tcPr>
          <w:p w14:paraId="2251BD4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1.3x - 1.8x</w:t>
            </w:r>
          </w:p>
        </w:tc>
        <w:tc>
          <w:tcPr>
            <w:tcW w:w="0" w:type="auto"/>
            <w:vAlign w:val="center"/>
            <w:hideMark/>
          </w:tcPr>
          <w:p w14:paraId="34D6949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2.0-4.0 $FIN</w:t>
            </w:r>
          </w:p>
        </w:tc>
        <w:tc>
          <w:tcPr>
            <w:tcW w:w="0" w:type="auto"/>
            <w:vAlign w:val="center"/>
            <w:hideMark/>
          </w:tcPr>
          <w:p w14:paraId="270F829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Special cards access</w:t>
            </w:r>
          </w:p>
        </w:tc>
      </w:tr>
      <w:tr w:rsidR="001B16C8" w14:paraId="6E2EA733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16F19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26-50</w:t>
            </w:r>
          </w:p>
        </w:tc>
        <w:tc>
          <w:tcPr>
            <w:tcW w:w="0" w:type="auto"/>
            <w:vAlign w:val="center"/>
            <w:hideMark/>
          </w:tcPr>
          <w:p w14:paraId="333E5CC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Gold I-XXV</w:t>
            </w:r>
          </w:p>
        </w:tc>
        <w:tc>
          <w:tcPr>
            <w:tcW w:w="0" w:type="auto"/>
            <w:vAlign w:val="center"/>
            <w:hideMark/>
          </w:tcPr>
          <w:p w14:paraId="7A7A5053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5,000-19,999</w:t>
            </w:r>
          </w:p>
        </w:tc>
        <w:tc>
          <w:tcPr>
            <w:tcW w:w="0" w:type="auto"/>
            <w:vAlign w:val="center"/>
            <w:hideMark/>
          </w:tcPr>
          <w:p w14:paraId="41688107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1.9x - 2.5x</w:t>
            </w:r>
          </w:p>
        </w:tc>
        <w:tc>
          <w:tcPr>
            <w:tcW w:w="0" w:type="auto"/>
            <w:vAlign w:val="center"/>
            <w:hideMark/>
          </w:tcPr>
          <w:p w14:paraId="612AD39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4.0-6.0 $FIN</w:t>
            </w:r>
          </w:p>
        </w:tc>
        <w:tc>
          <w:tcPr>
            <w:tcW w:w="0" w:type="auto"/>
            <w:vAlign w:val="center"/>
            <w:hideMark/>
          </w:tcPr>
          <w:p w14:paraId="43033C57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Guild leadership</w:t>
            </w:r>
          </w:p>
        </w:tc>
      </w:tr>
      <w:tr w:rsidR="001B16C8" w14:paraId="7472DC1B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D1485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51-75</w:t>
            </w:r>
          </w:p>
        </w:tc>
        <w:tc>
          <w:tcPr>
            <w:tcW w:w="0" w:type="auto"/>
            <w:vAlign w:val="center"/>
            <w:hideMark/>
          </w:tcPr>
          <w:p w14:paraId="0DCFF76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Platinum I-XXV</w:t>
            </w:r>
          </w:p>
        </w:tc>
        <w:tc>
          <w:tcPr>
            <w:tcW w:w="0" w:type="auto"/>
            <w:vAlign w:val="center"/>
            <w:hideMark/>
          </w:tcPr>
          <w:p w14:paraId="7E53428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20,000-49,999</w:t>
            </w:r>
          </w:p>
        </w:tc>
        <w:tc>
          <w:tcPr>
            <w:tcW w:w="0" w:type="auto"/>
            <w:vAlign w:val="center"/>
            <w:hideMark/>
          </w:tcPr>
          <w:p w14:paraId="5B2BDE2D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2.6x - 3.2x</w:t>
            </w:r>
          </w:p>
        </w:tc>
        <w:tc>
          <w:tcPr>
            <w:tcW w:w="0" w:type="auto"/>
            <w:vAlign w:val="center"/>
            <w:hideMark/>
          </w:tcPr>
          <w:p w14:paraId="3CF759E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6.0-8.0 $FIN</w:t>
            </w:r>
          </w:p>
        </w:tc>
        <w:tc>
          <w:tcPr>
            <w:tcW w:w="0" w:type="auto"/>
            <w:vAlign w:val="center"/>
            <w:hideMark/>
          </w:tcPr>
          <w:p w14:paraId="7841194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Creator monetization</w:t>
            </w:r>
          </w:p>
        </w:tc>
      </w:tr>
      <w:tr w:rsidR="001B16C8" w14:paraId="5D9D9472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72DDA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76-100</w:t>
            </w:r>
          </w:p>
        </w:tc>
        <w:tc>
          <w:tcPr>
            <w:tcW w:w="0" w:type="auto"/>
            <w:vAlign w:val="center"/>
            <w:hideMark/>
          </w:tcPr>
          <w:p w14:paraId="52AD8A5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Diamond I-XXV</w:t>
            </w:r>
          </w:p>
        </w:tc>
        <w:tc>
          <w:tcPr>
            <w:tcW w:w="0" w:type="auto"/>
            <w:vAlign w:val="center"/>
            <w:hideMark/>
          </w:tcPr>
          <w:p w14:paraId="66A1C4A9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50,000-99,999</w:t>
            </w:r>
          </w:p>
        </w:tc>
        <w:tc>
          <w:tcPr>
            <w:tcW w:w="0" w:type="auto"/>
            <w:vAlign w:val="center"/>
            <w:hideMark/>
          </w:tcPr>
          <w:p w14:paraId="67026E0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3.3x - 4.0x</w:t>
            </w:r>
          </w:p>
        </w:tc>
        <w:tc>
          <w:tcPr>
            <w:tcW w:w="0" w:type="auto"/>
            <w:vAlign w:val="center"/>
            <w:hideMark/>
          </w:tcPr>
          <w:p w14:paraId="6344965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8.0-10.0 $FIN</w:t>
            </w:r>
          </w:p>
        </w:tc>
        <w:tc>
          <w:tcPr>
            <w:tcW w:w="0" w:type="auto"/>
            <w:vAlign w:val="center"/>
            <w:hideMark/>
          </w:tcPr>
          <w:p w14:paraId="5948EC49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Exclusive events</w:t>
            </w:r>
          </w:p>
        </w:tc>
      </w:tr>
      <w:tr w:rsidR="001B16C8" w14:paraId="68163BAF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54B0C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101+</w:t>
            </w:r>
          </w:p>
        </w:tc>
        <w:tc>
          <w:tcPr>
            <w:tcW w:w="0" w:type="auto"/>
            <w:vAlign w:val="center"/>
            <w:hideMark/>
          </w:tcPr>
          <w:p w14:paraId="290EBA8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Mythic I+</w:t>
            </w:r>
          </w:p>
        </w:tc>
        <w:tc>
          <w:tcPr>
            <w:tcW w:w="0" w:type="auto"/>
            <w:vAlign w:val="center"/>
            <w:hideMark/>
          </w:tcPr>
          <w:p w14:paraId="3517A18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100,000+</w:t>
            </w:r>
          </w:p>
        </w:tc>
        <w:tc>
          <w:tcPr>
            <w:tcW w:w="0" w:type="auto"/>
            <w:vAlign w:val="center"/>
            <w:hideMark/>
          </w:tcPr>
          <w:p w14:paraId="669C38A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4.1x - 5.0x</w:t>
            </w:r>
          </w:p>
        </w:tc>
        <w:tc>
          <w:tcPr>
            <w:tcW w:w="0" w:type="auto"/>
            <w:vAlign w:val="center"/>
            <w:hideMark/>
          </w:tcPr>
          <w:p w14:paraId="123746BD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10.0-15.0 $FIN</w:t>
            </w:r>
          </w:p>
        </w:tc>
        <w:tc>
          <w:tcPr>
            <w:tcW w:w="0" w:type="auto"/>
            <w:vAlign w:val="center"/>
            <w:hideMark/>
          </w:tcPr>
          <w:p w14:paraId="6DA18272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DAO governance</w:t>
            </w:r>
          </w:p>
        </w:tc>
      </w:tr>
    </w:tbl>
    <w:p w14:paraId="37FC948C" w14:textId="77777777" w:rsidR="001B16C8" w:rsidRDefault="001B16C8" w:rsidP="001B16C8">
      <w:pPr>
        <w:pStyle w:val="Heading4"/>
      </w:pPr>
      <w:r>
        <w:t>XP Calculation Examples</w:t>
      </w:r>
    </w:p>
    <w:p w14:paraId="6FDB8EE1" w14:textId="77777777" w:rsidR="001B16C8" w:rsidRDefault="001B16C8" w:rsidP="001B16C8">
      <w:pPr>
        <w:pStyle w:val="Heading5"/>
      </w:pPr>
      <w:r>
        <w:t>Example 1: Active Creator (Maria)</w:t>
      </w:r>
    </w:p>
    <w:p w14:paraId="55054DA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Activity: Posts viral TikTok video (5K views)</w:t>
      </w:r>
    </w:p>
    <w:p w14:paraId="478068D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Base_XP</w:t>
      </w:r>
      <w:proofErr w:type="spellEnd"/>
      <w:r>
        <w:rPr>
          <w:rStyle w:val="HTMLCode"/>
          <w:rFonts w:eastAsiaTheme="majorEastAsia"/>
        </w:rPr>
        <w:t xml:space="preserve"> = 150 (video content)</w:t>
      </w:r>
    </w:p>
    <w:p w14:paraId="2441E46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Platform_Multiplier</w:t>
      </w:r>
      <w:proofErr w:type="spellEnd"/>
      <w:r>
        <w:rPr>
          <w:rStyle w:val="HTMLCode"/>
          <w:rFonts w:eastAsiaTheme="majorEastAsia"/>
        </w:rPr>
        <w:t xml:space="preserve"> = 1.3x (TikTok)</w:t>
      </w:r>
    </w:p>
    <w:p w14:paraId="0EE4326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Quality_Score</w:t>
      </w:r>
      <w:proofErr w:type="spellEnd"/>
      <w:r>
        <w:rPr>
          <w:rStyle w:val="HTMLCode"/>
          <w:rFonts w:eastAsiaTheme="majorEastAsia"/>
        </w:rPr>
        <w:t xml:space="preserve"> = 2.0x (viral content)</w:t>
      </w:r>
    </w:p>
    <w:p w14:paraId="636DDA2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Streak_Bonus</w:t>
      </w:r>
      <w:proofErr w:type="spellEnd"/>
      <w:r>
        <w:rPr>
          <w:rStyle w:val="HTMLCode"/>
          <w:rFonts w:eastAsiaTheme="majorEastAsia"/>
        </w:rPr>
        <w:t xml:space="preserve"> = 1.5x (7-day streak)</w:t>
      </w:r>
    </w:p>
    <w:p w14:paraId="0857E4D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Level_Progression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>-0.01 × 35) = 0.705x (Level 35)</w:t>
      </w:r>
    </w:p>
    <w:p w14:paraId="2EF3B71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56C2FDA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XP_Gained</w:t>
      </w:r>
      <w:proofErr w:type="spellEnd"/>
      <w:r>
        <w:rPr>
          <w:rStyle w:val="HTMLCode"/>
          <w:rFonts w:eastAsiaTheme="majorEastAsia"/>
        </w:rPr>
        <w:t xml:space="preserve"> = 150 × 1.3 × 2.0 × 1.5 × 0.705 = 412 XP</w:t>
      </w:r>
    </w:p>
    <w:p w14:paraId="118936B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Mining_Boost</w:t>
      </w:r>
      <w:proofErr w:type="spellEnd"/>
      <w:r>
        <w:rPr>
          <w:rStyle w:val="HTMLCode"/>
          <w:rFonts w:eastAsiaTheme="majorEastAsia"/>
        </w:rPr>
        <w:t xml:space="preserve"> = Level 35 = 2.8x multiplier for 24 hours</w:t>
      </w:r>
    </w:p>
    <w:p w14:paraId="58052F3F" w14:textId="77777777" w:rsidR="001B16C8" w:rsidRDefault="001B16C8" w:rsidP="001B16C8">
      <w:pPr>
        <w:pStyle w:val="Heading5"/>
      </w:pPr>
      <w:r>
        <w:t>Example 2: Casual User (David)</w:t>
      </w:r>
    </w:p>
    <w:p w14:paraId="59F26E2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Daily Activities:</w:t>
      </w:r>
    </w:p>
    <w:p w14:paraId="4477FDEB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- 5 meaningful comments: 25 × 5 × 1.2 × 1.0 × 0.9 = 135 XP</w:t>
      </w:r>
    </w:p>
    <w:p w14:paraId="4A550BF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- 20 likes: 5 × 20 × 1.0 × 1.0 × 0.9 = 90 XP</w:t>
      </w:r>
    </w:p>
    <w:p w14:paraId="3BB8FCA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- 1 original post: 50 × 1.1 × 1.2 × 1.0 × 0.9 = 59 XP</w:t>
      </w:r>
    </w:p>
    <w:p w14:paraId="42C0E75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Daily login: 10 × 1.0 × 1.0 × 1.0 × 0.9 = 9 XP</w:t>
      </w:r>
    </w:p>
    <w:p w14:paraId="7D788EB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507B13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Total Daily XP = 293 XP</w:t>
      </w:r>
    </w:p>
    <w:p w14:paraId="632731D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Current Level: 15 (Silver V) = 1.5x mining multiplier</w:t>
      </w:r>
    </w:p>
    <w:p w14:paraId="71AF3C1F" w14:textId="77777777" w:rsidR="001B16C8" w:rsidRDefault="00000000" w:rsidP="001B16C8">
      <w:r>
        <w:pict w14:anchorId="6C1BEEC2">
          <v:rect id="_x0000_i1030" style="width:0;height:1.5pt" o:hralign="center" o:hrstd="t" o:hr="t" fillcolor="#a0a0a0" stroked="f"/>
        </w:pict>
      </w:r>
    </w:p>
    <w:p w14:paraId="6AA2749C" w14:textId="77777777" w:rsidR="001B16C8" w:rsidRDefault="001B16C8" w:rsidP="001B16C8">
      <w:pPr>
        <w:pStyle w:val="Heading2"/>
      </w:pPr>
      <w:r>
        <w:t>Referral Points (RP) System</w:t>
      </w:r>
    </w:p>
    <w:p w14:paraId="75606E8B" w14:textId="77777777" w:rsidR="001B16C8" w:rsidRDefault="001B16C8" w:rsidP="001B16C8">
      <w:pPr>
        <w:pStyle w:val="Heading3"/>
      </w:pPr>
      <w:r>
        <w:t>Network-Effect Amplification</w:t>
      </w:r>
    </w:p>
    <w:p w14:paraId="0F7DBD97" w14:textId="77777777" w:rsidR="001B16C8" w:rsidRDefault="001B16C8" w:rsidP="004C5246">
      <w:pPr>
        <w:pStyle w:val="NormalWeb"/>
        <w:jc w:val="both"/>
      </w:pPr>
      <w:r>
        <w:t>The RP system creates exponential value for building authentic referral networks, with regression mechanisms preventing abuse while rewarding genuine community building.</w:t>
      </w:r>
    </w:p>
    <w:p w14:paraId="65DEFD54" w14:textId="77777777" w:rsidR="001B16C8" w:rsidRDefault="001B16C8" w:rsidP="001B16C8">
      <w:pPr>
        <w:pStyle w:val="Heading4"/>
      </w:pPr>
      <w:r>
        <w:t>RP Calculation Formula</w:t>
      </w:r>
    </w:p>
    <w:p w14:paraId="36A9778D" w14:textId="77777777" w:rsidR="001B16C8" w:rsidRDefault="001B16C8" w:rsidP="004C5246">
      <w:pPr>
        <w:pStyle w:val="HTMLPreformatted"/>
        <w:ind w:left="1276" w:hanging="1276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RP_Value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Direct_Referral_Points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Indirect_Network_Points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Network_Quality_Bonus</w:t>
      </w:r>
      <w:proofErr w:type="spellEnd"/>
    </w:p>
    <w:p w14:paraId="1E5C359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5281964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Direct_Referral_Points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Σ(</w:t>
      </w:r>
      <w:proofErr w:type="spellStart"/>
      <w:proofErr w:type="gramEnd"/>
      <w:r>
        <w:rPr>
          <w:rStyle w:val="HTMLCode"/>
          <w:rFonts w:eastAsiaTheme="majorEastAsia"/>
        </w:rPr>
        <w:t>Referral_Activity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Referral_Level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Time_Decay</w:t>
      </w:r>
      <w:proofErr w:type="spellEnd"/>
      <w:r>
        <w:rPr>
          <w:rStyle w:val="HTMLCode"/>
          <w:rFonts w:eastAsiaTheme="majorEastAsia"/>
        </w:rPr>
        <w:t>)</w:t>
      </w:r>
    </w:p>
    <w:p w14:paraId="506E541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Indirect_Network_Points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Σ(</w:t>
      </w:r>
      <w:proofErr w:type="gramEnd"/>
      <w:r>
        <w:rPr>
          <w:rStyle w:val="HTMLCode"/>
          <w:rFonts w:eastAsiaTheme="majorEastAsia"/>
        </w:rPr>
        <w:t xml:space="preserve">L2_Activity × 0.3) + </w:t>
      </w:r>
      <w:proofErr w:type="gramStart"/>
      <w:r>
        <w:rPr>
          <w:rStyle w:val="HTMLCode"/>
          <w:rFonts w:eastAsiaTheme="majorEastAsia"/>
        </w:rPr>
        <w:t>Σ(</w:t>
      </w:r>
      <w:proofErr w:type="gramEnd"/>
      <w:r>
        <w:rPr>
          <w:rStyle w:val="HTMLCode"/>
          <w:rFonts w:eastAsiaTheme="majorEastAsia"/>
        </w:rPr>
        <w:t>L3_Activity × 0.1)</w:t>
      </w:r>
    </w:p>
    <w:p w14:paraId="339CE8B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Network_Quality_Bonus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Network_Diversity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Average_Referral_Level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Retention_Rate</w:t>
      </w:r>
      <w:proofErr w:type="spellEnd"/>
    </w:p>
    <w:p w14:paraId="22C354CE" w14:textId="77777777" w:rsidR="004C5246" w:rsidRDefault="004C5246">
      <w:pPr>
        <w:rPr>
          <w:rFonts w:eastAsiaTheme="majorEastAsia" w:cstheme="majorBidi"/>
          <w:i/>
          <w:iCs/>
          <w:color w:val="2F5496" w:themeColor="accent1" w:themeShade="BF"/>
        </w:rPr>
      </w:pPr>
      <w:r>
        <w:br w:type="page"/>
      </w:r>
    </w:p>
    <w:p w14:paraId="2597D58C" w14:textId="33F6EBDD" w:rsidR="001B16C8" w:rsidRDefault="001B16C8" w:rsidP="001B16C8">
      <w:pPr>
        <w:pStyle w:val="Heading4"/>
      </w:pPr>
      <w:r>
        <w:lastRenderedPageBreak/>
        <w:t>RP Earning Structure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629"/>
        <w:gridCol w:w="1853"/>
        <w:gridCol w:w="1308"/>
        <w:gridCol w:w="1788"/>
      </w:tblGrid>
      <w:tr w:rsidR="001B16C8" w14:paraId="798509BB" w14:textId="77777777" w:rsidTr="004C524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E83061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Referral Action</w:t>
            </w:r>
          </w:p>
        </w:tc>
        <w:tc>
          <w:tcPr>
            <w:tcW w:w="0" w:type="auto"/>
            <w:vAlign w:val="center"/>
            <w:hideMark/>
          </w:tcPr>
          <w:p w14:paraId="0294CEE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 RP</w:t>
            </w:r>
          </w:p>
        </w:tc>
        <w:tc>
          <w:tcPr>
            <w:tcW w:w="0" w:type="auto"/>
            <w:vAlign w:val="center"/>
            <w:hideMark/>
          </w:tcPr>
          <w:p w14:paraId="21D17F2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Effect</w:t>
            </w:r>
          </w:p>
        </w:tc>
        <w:tc>
          <w:tcPr>
            <w:tcW w:w="0" w:type="auto"/>
            <w:vAlign w:val="center"/>
            <w:hideMark/>
          </w:tcPr>
          <w:p w14:paraId="7D08E1B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8C786A3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</w:tr>
      <w:tr w:rsidR="001B16C8" w14:paraId="4C1D802F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D3480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78074D6" w14:textId="77777777" w:rsidR="001B16C8" w:rsidRDefault="001B16C8" w:rsidP="004C5246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  <w:hideMark/>
          </w:tcPr>
          <w:p w14:paraId="460F2CA7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0E69F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C4771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</w:tr>
      <w:tr w:rsidR="001B16C8" w14:paraId="2448BAC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CB6584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Sign-up with code</w:t>
            </w:r>
          </w:p>
        </w:tc>
        <w:tc>
          <w:tcPr>
            <w:tcW w:w="0" w:type="auto"/>
            <w:vAlign w:val="center"/>
            <w:hideMark/>
          </w:tcPr>
          <w:p w14:paraId="700235A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 RP</w:t>
            </w:r>
          </w:p>
        </w:tc>
        <w:tc>
          <w:tcPr>
            <w:tcW w:w="0" w:type="auto"/>
            <w:vAlign w:val="center"/>
            <w:hideMark/>
          </w:tcPr>
          <w:p w14:paraId="1FD0D9BA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+1 Network Size</w:t>
            </w:r>
          </w:p>
        </w:tc>
        <w:tc>
          <w:tcPr>
            <w:tcW w:w="0" w:type="auto"/>
            <w:vAlign w:val="center"/>
            <w:hideMark/>
          </w:tcPr>
          <w:p w14:paraId="2A3D85D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15457290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Valid referral</w:t>
            </w:r>
          </w:p>
        </w:tc>
      </w:tr>
      <w:tr w:rsidR="001B16C8" w14:paraId="4F0C9782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2548A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Complete KYC</w:t>
            </w:r>
          </w:p>
        </w:tc>
        <w:tc>
          <w:tcPr>
            <w:tcW w:w="0" w:type="auto"/>
            <w:vAlign w:val="center"/>
            <w:hideMark/>
          </w:tcPr>
          <w:p w14:paraId="46E1E95B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100 RP</w:t>
            </w:r>
          </w:p>
        </w:tc>
        <w:tc>
          <w:tcPr>
            <w:tcW w:w="0" w:type="auto"/>
            <w:vAlign w:val="center"/>
            <w:hideMark/>
          </w:tcPr>
          <w:p w14:paraId="63C21CE0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+2 Network Size</w:t>
            </w:r>
          </w:p>
        </w:tc>
        <w:tc>
          <w:tcPr>
            <w:tcW w:w="0" w:type="auto"/>
            <w:vAlign w:val="center"/>
            <w:hideMark/>
          </w:tcPr>
          <w:p w14:paraId="28DAAEE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687441C8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ID verification</w:t>
            </w:r>
          </w:p>
        </w:tc>
      </w:tr>
      <w:tr w:rsidR="001B16C8" w14:paraId="5CE4EE20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1D27C0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First $FIN earned</w:t>
            </w:r>
          </w:p>
        </w:tc>
        <w:tc>
          <w:tcPr>
            <w:tcW w:w="0" w:type="auto"/>
            <w:vAlign w:val="center"/>
            <w:hideMark/>
          </w:tcPr>
          <w:p w14:paraId="468ABC3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25 RP</w:t>
            </w:r>
          </w:p>
        </w:tc>
        <w:tc>
          <w:tcPr>
            <w:tcW w:w="0" w:type="auto"/>
            <w:vAlign w:val="center"/>
            <w:hideMark/>
          </w:tcPr>
          <w:p w14:paraId="5362ED5B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+0.5 Network Size</w:t>
            </w:r>
          </w:p>
        </w:tc>
        <w:tc>
          <w:tcPr>
            <w:tcW w:w="0" w:type="auto"/>
            <w:vAlign w:val="center"/>
            <w:hideMark/>
          </w:tcPr>
          <w:p w14:paraId="1538AD6E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3A62019E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Mining activity</w:t>
            </w:r>
          </w:p>
        </w:tc>
      </w:tr>
      <w:tr w:rsidR="001B16C8" w14:paraId="5E02F697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9038C3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Ongoing Activity</w:t>
            </w:r>
          </w:p>
        </w:tc>
        <w:tc>
          <w:tcPr>
            <w:tcW w:w="0" w:type="auto"/>
            <w:vAlign w:val="center"/>
            <w:hideMark/>
          </w:tcPr>
          <w:p w14:paraId="18DE6357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695B38F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63C34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08D20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</w:tr>
      <w:tr w:rsidR="001B16C8" w14:paraId="66C831F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AE343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Referral daily mining</w:t>
            </w:r>
          </w:p>
        </w:tc>
        <w:tc>
          <w:tcPr>
            <w:tcW w:w="0" w:type="auto"/>
            <w:vAlign w:val="center"/>
            <w:hideMark/>
          </w:tcPr>
          <w:p w14:paraId="46AD441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10% of their $FIN</w:t>
            </w:r>
          </w:p>
        </w:tc>
        <w:tc>
          <w:tcPr>
            <w:tcW w:w="0" w:type="auto"/>
            <w:vAlign w:val="center"/>
            <w:hideMark/>
          </w:tcPr>
          <w:p w14:paraId="001A6D38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Compound effect</w:t>
            </w:r>
          </w:p>
        </w:tc>
        <w:tc>
          <w:tcPr>
            <w:tcW w:w="0" w:type="auto"/>
            <w:vAlign w:val="center"/>
            <w:hideMark/>
          </w:tcPr>
          <w:p w14:paraId="10DCB3AC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Daily</w:t>
            </w:r>
          </w:p>
        </w:tc>
        <w:tc>
          <w:tcPr>
            <w:tcW w:w="0" w:type="auto"/>
            <w:vAlign w:val="center"/>
            <w:hideMark/>
          </w:tcPr>
          <w:p w14:paraId="7DE5750B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Active mining</w:t>
            </w:r>
          </w:p>
        </w:tc>
      </w:tr>
      <w:tr w:rsidR="001B16C8" w14:paraId="33FE2D0C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31D6A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Referral XP gains</w:t>
            </w:r>
          </w:p>
        </w:tc>
        <w:tc>
          <w:tcPr>
            <w:tcW w:w="0" w:type="auto"/>
            <w:vAlign w:val="center"/>
            <w:hideMark/>
          </w:tcPr>
          <w:p w14:paraId="7803A8A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5% of their XP</w:t>
            </w:r>
          </w:p>
        </w:tc>
        <w:tc>
          <w:tcPr>
            <w:tcW w:w="0" w:type="auto"/>
            <w:vAlign w:val="center"/>
            <w:hideMark/>
          </w:tcPr>
          <w:p w14:paraId="3F6A7B38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XP multiplier</w:t>
            </w:r>
          </w:p>
        </w:tc>
        <w:tc>
          <w:tcPr>
            <w:tcW w:w="0" w:type="auto"/>
            <w:vAlign w:val="center"/>
            <w:hideMark/>
          </w:tcPr>
          <w:p w14:paraId="7305D7C0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Real-time</w:t>
            </w:r>
          </w:p>
        </w:tc>
        <w:tc>
          <w:tcPr>
            <w:tcW w:w="0" w:type="auto"/>
            <w:vAlign w:val="center"/>
            <w:hideMark/>
          </w:tcPr>
          <w:p w14:paraId="4232DABC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Any XP activity</w:t>
            </w:r>
          </w:p>
        </w:tc>
      </w:tr>
      <w:tr w:rsidR="001B16C8" w14:paraId="3375BCAD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12FB87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Referral achievements</w:t>
            </w:r>
          </w:p>
        </w:tc>
        <w:tc>
          <w:tcPr>
            <w:tcW w:w="0" w:type="auto"/>
            <w:vAlign w:val="center"/>
            <w:hideMark/>
          </w:tcPr>
          <w:p w14:paraId="28483F8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 RP</w:t>
            </w:r>
          </w:p>
        </w:tc>
        <w:tc>
          <w:tcPr>
            <w:tcW w:w="0" w:type="auto"/>
            <w:vAlign w:val="center"/>
            <w:hideMark/>
          </w:tcPr>
          <w:p w14:paraId="76BA4E4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Achievement bonus</w:t>
            </w:r>
          </w:p>
        </w:tc>
        <w:tc>
          <w:tcPr>
            <w:tcW w:w="0" w:type="auto"/>
            <w:vAlign w:val="center"/>
            <w:hideMark/>
          </w:tcPr>
          <w:p w14:paraId="6459B5A9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 milestone</w:t>
            </w:r>
          </w:p>
        </w:tc>
        <w:tc>
          <w:tcPr>
            <w:tcW w:w="0" w:type="auto"/>
            <w:vAlign w:val="center"/>
            <w:hideMark/>
          </w:tcPr>
          <w:p w14:paraId="609AF354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Level ups, etc.</w:t>
            </w:r>
          </w:p>
        </w:tc>
      </w:tr>
      <w:tr w:rsidR="001B16C8" w14:paraId="40542B2D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D4068C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Network Bonuses</w:t>
            </w:r>
          </w:p>
        </w:tc>
        <w:tc>
          <w:tcPr>
            <w:tcW w:w="0" w:type="auto"/>
            <w:vAlign w:val="center"/>
            <w:hideMark/>
          </w:tcPr>
          <w:p w14:paraId="4F0C108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CE426C7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B05830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4169C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</w:p>
        </w:tc>
      </w:tr>
      <w:tr w:rsidR="001B16C8" w14:paraId="10E4B1C0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092247" w14:textId="77777777" w:rsidR="001B16C8" w:rsidRDefault="001B16C8" w:rsidP="004C5246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>
              <w:t>10 Active Referrals</w:t>
            </w:r>
          </w:p>
        </w:tc>
        <w:tc>
          <w:tcPr>
            <w:tcW w:w="0" w:type="auto"/>
            <w:vAlign w:val="center"/>
            <w:hideMark/>
          </w:tcPr>
          <w:p w14:paraId="1175023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500 RP</w:t>
            </w:r>
          </w:p>
        </w:tc>
        <w:tc>
          <w:tcPr>
            <w:tcW w:w="0" w:type="auto"/>
            <w:vAlign w:val="center"/>
            <w:hideMark/>
          </w:tcPr>
          <w:p w14:paraId="50E1EA24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+0.5x multiplier</w:t>
            </w:r>
          </w:p>
        </w:tc>
        <w:tc>
          <w:tcPr>
            <w:tcW w:w="0" w:type="auto"/>
            <w:vAlign w:val="center"/>
            <w:hideMark/>
          </w:tcPr>
          <w:p w14:paraId="05E046D7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080A5ED4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30-day activity</w:t>
            </w:r>
          </w:p>
        </w:tc>
      </w:tr>
      <w:tr w:rsidR="001B16C8" w14:paraId="6237CA52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83D836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25 Active Referrals</w:t>
            </w:r>
          </w:p>
        </w:tc>
        <w:tc>
          <w:tcPr>
            <w:tcW w:w="0" w:type="auto"/>
            <w:vAlign w:val="center"/>
            <w:hideMark/>
          </w:tcPr>
          <w:p w14:paraId="4D0A51B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1,500 RP</w:t>
            </w:r>
          </w:p>
        </w:tc>
        <w:tc>
          <w:tcPr>
            <w:tcW w:w="0" w:type="auto"/>
            <w:vAlign w:val="center"/>
            <w:hideMark/>
          </w:tcPr>
          <w:p w14:paraId="1FED482D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+1.0x multiplier</w:t>
            </w:r>
          </w:p>
        </w:tc>
        <w:tc>
          <w:tcPr>
            <w:tcW w:w="0" w:type="auto"/>
            <w:vAlign w:val="center"/>
            <w:hideMark/>
          </w:tcPr>
          <w:p w14:paraId="6CF69B6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4BB4629C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30-day activity</w:t>
            </w:r>
          </w:p>
        </w:tc>
      </w:tr>
      <w:tr w:rsidR="001B16C8" w14:paraId="08FA2409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5988DA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50 Active Referrals</w:t>
            </w:r>
          </w:p>
        </w:tc>
        <w:tc>
          <w:tcPr>
            <w:tcW w:w="0" w:type="auto"/>
            <w:vAlign w:val="center"/>
            <w:hideMark/>
          </w:tcPr>
          <w:p w14:paraId="32E3DD9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5,000 RP</w:t>
            </w:r>
          </w:p>
        </w:tc>
        <w:tc>
          <w:tcPr>
            <w:tcW w:w="0" w:type="auto"/>
            <w:vAlign w:val="center"/>
            <w:hideMark/>
          </w:tcPr>
          <w:p w14:paraId="6AB91E9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+1.5x multiplier</w:t>
            </w:r>
          </w:p>
        </w:tc>
        <w:tc>
          <w:tcPr>
            <w:tcW w:w="0" w:type="auto"/>
            <w:vAlign w:val="center"/>
            <w:hideMark/>
          </w:tcPr>
          <w:p w14:paraId="5AD71876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08D25B02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30-day activity</w:t>
            </w:r>
          </w:p>
        </w:tc>
      </w:tr>
      <w:tr w:rsidR="001B16C8" w14:paraId="3A777F35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452B9B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100+ Active Referrals</w:t>
            </w:r>
          </w:p>
        </w:tc>
        <w:tc>
          <w:tcPr>
            <w:tcW w:w="0" w:type="auto"/>
            <w:vAlign w:val="center"/>
            <w:hideMark/>
          </w:tcPr>
          <w:p w14:paraId="1BA6DE4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15,000 RP</w:t>
            </w:r>
          </w:p>
        </w:tc>
        <w:tc>
          <w:tcPr>
            <w:tcW w:w="0" w:type="auto"/>
            <w:vAlign w:val="center"/>
            <w:hideMark/>
          </w:tcPr>
          <w:p w14:paraId="6BAB400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+2.0x multiplier</w:t>
            </w:r>
          </w:p>
        </w:tc>
        <w:tc>
          <w:tcPr>
            <w:tcW w:w="0" w:type="auto"/>
            <w:vAlign w:val="center"/>
            <w:hideMark/>
          </w:tcPr>
          <w:p w14:paraId="23C5649B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Permanent</w:t>
            </w:r>
          </w:p>
        </w:tc>
        <w:tc>
          <w:tcPr>
            <w:tcW w:w="0" w:type="auto"/>
            <w:vAlign w:val="center"/>
            <w:hideMark/>
          </w:tcPr>
          <w:p w14:paraId="66B14A2D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Ambassador status</w:t>
            </w:r>
          </w:p>
        </w:tc>
      </w:tr>
    </w:tbl>
    <w:p w14:paraId="1557EC73" w14:textId="77777777" w:rsidR="001B16C8" w:rsidRDefault="001B16C8" w:rsidP="001B16C8">
      <w:pPr>
        <w:pStyle w:val="Heading4"/>
      </w:pPr>
      <w:r>
        <w:t>RP Tier System &amp; Benefits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190"/>
        <w:gridCol w:w="1212"/>
        <w:gridCol w:w="2381"/>
        <w:gridCol w:w="1206"/>
        <w:gridCol w:w="1797"/>
      </w:tblGrid>
      <w:tr w:rsidR="001B16C8" w14:paraId="2D474111" w14:textId="77777777" w:rsidTr="004C524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16A33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RP Range</w:t>
            </w:r>
          </w:p>
        </w:tc>
        <w:tc>
          <w:tcPr>
            <w:tcW w:w="0" w:type="auto"/>
            <w:vAlign w:val="center"/>
            <w:hideMark/>
          </w:tcPr>
          <w:p w14:paraId="24811C20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Tier Name</w:t>
            </w:r>
          </w:p>
        </w:tc>
        <w:tc>
          <w:tcPr>
            <w:tcW w:w="0" w:type="auto"/>
            <w:vAlign w:val="center"/>
            <w:hideMark/>
          </w:tcPr>
          <w:p w14:paraId="0820BD9D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Mining Bonus</w:t>
            </w:r>
          </w:p>
        </w:tc>
        <w:tc>
          <w:tcPr>
            <w:tcW w:w="0" w:type="auto"/>
            <w:vAlign w:val="center"/>
            <w:hideMark/>
          </w:tcPr>
          <w:p w14:paraId="6B16D62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Referral Bonus</w:t>
            </w:r>
          </w:p>
        </w:tc>
        <w:tc>
          <w:tcPr>
            <w:tcW w:w="0" w:type="auto"/>
            <w:vAlign w:val="center"/>
            <w:hideMark/>
          </w:tcPr>
          <w:p w14:paraId="66234148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Cap</w:t>
            </w:r>
          </w:p>
        </w:tc>
        <w:tc>
          <w:tcPr>
            <w:tcW w:w="0" w:type="auto"/>
            <w:vAlign w:val="center"/>
            <w:hideMark/>
          </w:tcPr>
          <w:p w14:paraId="718C4530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Benefits</w:t>
            </w:r>
          </w:p>
        </w:tc>
      </w:tr>
      <w:tr w:rsidR="001B16C8" w14:paraId="723991C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98021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0-999</w:t>
            </w:r>
          </w:p>
        </w:tc>
        <w:tc>
          <w:tcPr>
            <w:tcW w:w="0" w:type="auto"/>
            <w:vAlign w:val="center"/>
            <w:hideMark/>
          </w:tcPr>
          <w:p w14:paraId="5F9603AD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Explorer</w:t>
            </w:r>
          </w:p>
        </w:tc>
        <w:tc>
          <w:tcPr>
            <w:tcW w:w="0" w:type="auto"/>
            <w:vAlign w:val="center"/>
            <w:hideMark/>
          </w:tcPr>
          <w:p w14:paraId="1917E85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+0%</w:t>
            </w:r>
          </w:p>
        </w:tc>
        <w:tc>
          <w:tcPr>
            <w:tcW w:w="0" w:type="auto"/>
            <w:vAlign w:val="center"/>
            <w:hideMark/>
          </w:tcPr>
          <w:p w14:paraId="4538A83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10% of L1</w:t>
            </w:r>
          </w:p>
        </w:tc>
        <w:tc>
          <w:tcPr>
            <w:tcW w:w="0" w:type="auto"/>
            <w:vAlign w:val="center"/>
            <w:hideMark/>
          </w:tcPr>
          <w:p w14:paraId="299B488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 referrals</w:t>
            </w:r>
          </w:p>
        </w:tc>
        <w:tc>
          <w:tcPr>
            <w:tcW w:w="0" w:type="auto"/>
            <w:vAlign w:val="center"/>
            <w:hideMark/>
          </w:tcPr>
          <w:p w14:paraId="453A8CD5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Basic referral link</w:t>
            </w:r>
          </w:p>
        </w:tc>
      </w:tr>
      <w:tr w:rsidR="001B16C8" w14:paraId="1D13F2BC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9A8DA9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1,000-4,999</w:t>
            </w:r>
          </w:p>
        </w:tc>
        <w:tc>
          <w:tcPr>
            <w:tcW w:w="0" w:type="auto"/>
            <w:vAlign w:val="center"/>
            <w:hideMark/>
          </w:tcPr>
          <w:p w14:paraId="3539445E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Connector</w:t>
            </w:r>
          </w:p>
        </w:tc>
        <w:tc>
          <w:tcPr>
            <w:tcW w:w="0" w:type="auto"/>
            <w:vAlign w:val="center"/>
            <w:hideMark/>
          </w:tcPr>
          <w:p w14:paraId="710097E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+20%</w:t>
            </w:r>
          </w:p>
        </w:tc>
        <w:tc>
          <w:tcPr>
            <w:tcW w:w="0" w:type="auto"/>
            <w:vAlign w:val="center"/>
            <w:hideMark/>
          </w:tcPr>
          <w:p w14:paraId="3ED12767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15% of L1, 5% of L2</w:t>
            </w:r>
          </w:p>
        </w:tc>
        <w:tc>
          <w:tcPr>
            <w:tcW w:w="0" w:type="auto"/>
            <w:vAlign w:val="center"/>
            <w:hideMark/>
          </w:tcPr>
          <w:p w14:paraId="78E17F3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25 referrals</w:t>
            </w:r>
          </w:p>
        </w:tc>
        <w:tc>
          <w:tcPr>
            <w:tcW w:w="0" w:type="auto"/>
            <w:vAlign w:val="center"/>
            <w:hideMark/>
          </w:tcPr>
          <w:p w14:paraId="7DD986C3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Custom referral code</w:t>
            </w:r>
          </w:p>
        </w:tc>
      </w:tr>
      <w:tr w:rsidR="001B16C8" w14:paraId="6200A677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53CE9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5,000-14,999</w:t>
            </w:r>
          </w:p>
        </w:tc>
        <w:tc>
          <w:tcPr>
            <w:tcW w:w="0" w:type="auto"/>
            <w:vAlign w:val="center"/>
            <w:hideMark/>
          </w:tcPr>
          <w:p w14:paraId="27287A54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Influencer</w:t>
            </w:r>
          </w:p>
        </w:tc>
        <w:tc>
          <w:tcPr>
            <w:tcW w:w="0" w:type="auto"/>
            <w:vAlign w:val="center"/>
            <w:hideMark/>
          </w:tcPr>
          <w:p w14:paraId="56E9A05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+50%</w:t>
            </w:r>
          </w:p>
        </w:tc>
        <w:tc>
          <w:tcPr>
            <w:tcW w:w="0" w:type="auto"/>
            <w:vAlign w:val="center"/>
            <w:hideMark/>
          </w:tcPr>
          <w:p w14:paraId="5BB8E97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20% of L1, 8% of L2, 3% of L3</w:t>
            </w:r>
          </w:p>
        </w:tc>
        <w:tc>
          <w:tcPr>
            <w:tcW w:w="0" w:type="auto"/>
            <w:vAlign w:val="center"/>
            <w:hideMark/>
          </w:tcPr>
          <w:p w14:paraId="5FE08AF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 referrals</w:t>
            </w:r>
          </w:p>
        </w:tc>
        <w:tc>
          <w:tcPr>
            <w:tcW w:w="0" w:type="auto"/>
            <w:vAlign w:val="center"/>
            <w:hideMark/>
          </w:tcPr>
          <w:p w14:paraId="443FE352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Referral analytics</w:t>
            </w:r>
          </w:p>
        </w:tc>
      </w:tr>
      <w:tr w:rsidR="001B16C8" w14:paraId="00E14578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FF0FB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15,000-49,999</w:t>
            </w:r>
          </w:p>
        </w:tc>
        <w:tc>
          <w:tcPr>
            <w:tcW w:w="0" w:type="auto"/>
            <w:vAlign w:val="center"/>
            <w:hideMark/>
          </w:tcPr>
          <w:p w14:paraId="4D0B2D02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Leader</w:t>
            </w:r>
          </w:p>
        </w:tc>
        <w:tc>
          <w:tcPr>
            <w:tcW w:w="0" w:type="auto"/>
            <w:vAlign w:val="center"/>
            <w:hideMark/>
          </w:tcPr>
          <w:p w14:paraId="40CA88C8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+100%</w:t>
            </w:r>
          </w:p>
        </w:tc>
        <w:tc>
          <w:tcPr>
            <w:tcW w:w="0" w:type="auto"/>
            <w:vAlign w:val="center"/>
            <w:hideMark/>
          </w:tcPr>
          <w:p w14:paraId="34EE3F71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25% of L1, 10% of L2, 5% of L3</w:t>
            </w:r>
          </w:p>
        </w:tc>
        <w:tc>
          <w:tcPr>
            <w:tcW w:w="0" w:type="auto"/>
            <w:vAlign w:val="center"/>
            <w:hideMark/>
          </w:tcPr>
          <w:p w14:paraId="3304A346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100 referrals</w:t>
            </w:r>
          </w:p>
        </w:tc>
        <w:tc>
          <w:tcPr>
            <w:tcW w:w="0" w:type="auto"/>
            <w:vAlign w:val="center"/>
            <w:hideMark/>
          </w:tcPr>
          <w:p w14:paraId="53F88A5F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Exclusive events</w:t>
            </w:r>
          </w:p>
        </w:tc>
      </w:tr>
      <w:tr w:rsidR="001B16C8" w14:paraId="49A57FCA" w14:textId="77777777" w:rsidTr="004C5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32AFBC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50,000+</w:t>
            </w:r>
          </w:p>
        </w:tc>
        <w:tc>
          <w:tcPr>
            <w:tcW w:w="0" w:type="auto"/>
            <w:vAlign w:val="center"/>
            <w:hideMark/>
          </w:tcPr>
          <w:p w14:paraId="7C8CA067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Ambassador</w:t>
            </w:r>
          </w:p>
        </w:tc>
        <w:tc>
          <w:tcPr>
            <w:tcW w:w="0" w:type="auto"/>
            <w:vAlign w:val="center"/>
            <w:hideMark/>
          </w:tcPr>
          <w:p w14:paraId="39F2844F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+200%</w:t>
            </w:r>
          </w:p>
        </w:tc>
        <w:tc>
          <w:tcPr>
            <w:tcW w:w="0" w:type="auto"/>
            <w:vAlign w:val="center"/>
            <w:hideMark/>
          </w:tcPr>
          <w:p w14:paraId="27CA8BF7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30% of L1, 15% of L2, 8% of L3</w:t>
            </w:r>
          </w:p>
        </w:tc>
        <w:tc>
          <w:tcPr>
            <w:tcW w:w="0" w:type="auto"/>
            <w:vAlign w:val="center"/>
            <w:hideMark/>
          </w:tcPr>
          <w:p w14:paraId="20683E3A" w14:textId="77777777" w:rsidR="001B16C8" w:rsidRDefault="001B16C8" w:rsidP="004C5246">
            <w:pPr>
              <w:spacing w:before="100" w:beforeAutospacing="1" w:after="100" w:afterAutospacing="1" w:line="240" w:lineRule="auto"/>
              <w:jc w:val="center"/>
            </w:pPr>
            <w:r>
              <w:t>Unlimited</w:t>
            </w:r>
          </w:p>
        </w:tc>
        <w:tc>
          <w:tcPr>
            <w:tcW w:w="0" w:type="auto"/>
            <w:vAlign w:val="center"/>
            <w:hideMark/>
          </w:tcPr>
          <w:p w14:paraId="5A27F316" w14:textId="77777777" w:rsidR="001B16C8" w:rsidRDefault="001B16C8" w:rsidP="004C5246">
            <w:pPr>
              <w:spacing w:before="100" w:beforeAutospacing="1" w:after="100" w:afterAutospacing="1" w:line="240" w:lineRule="auto"/>
            </w:pPr>
            <w:r>
              <w:t>DAO governance</w:t>
            </w:r>
          </w:p>
        </w:tc>
      </w:tr>
    </w:tbl>
    <w:p w14:paraId="6D243854" w14:textId="77777777" w:rsidR="001B16C8" w:rsidRDefault="001B16C8" w:rsidP="001B16C8">
      <w:pPr>
        <w:pStyle w:val="Heading4"/>
      </w:pPr>
      <w:r>
        <w:t>Exponential Regression in RP</w:t>
      </w:r>
    </w:p>
    <w:p w14:paraId="2191E774" w14:textId="77777777" w:rsidR="001B16C8" w:rsidRDefault="001B16C8" w:rsidP="001B16C8">
      <w:pPr>
        <w:pStyle w:val="NormalWeb"/>
      </w:pPr>
      <w:r>
        <w:t>To prevent referral farming and ensure quality network building:</w:t>
      </w:r>
    </w:p>
    <w:p w14:paraId="75690735" w14:textId="77777777" w:rsidR="001B16C8" w:rsidRDefault="001B16C8" w:rsidP="00B353CD">
      <w:pPr>
        <w:pStyle w:val="HTMLPreformatted"/>
        <w:ind w:left="3402" w:hanging="340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Network_Regression_Factor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 xml:space="preserve">-0.0001 × </w:t>
      </w:r>
      <w:proofErr w:type="spellStart"/>
      <w:r>
        <w:rPr>
          <w:rStyle w:val="HTMLCode"/>
          <w:rFonts w:eastAsiaTheme="majorEastAsia"/>
        </w:rPr>
        <w:t>Total_Network_Size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Network_Quality_Score</w:t>
      </w:r>
      <w:proofErr w:type="spellEnd"/>
      <w:r>
        <w:rPr>
          <w:rStyle w:val="HTMLCode"/>
          <w:rFonts w:eastAsiaTheme="majorEastAsia"/>
        </w:rPr>
        <w:t>)</w:t>
      </w:r>
    </w:p>
    <w:p w14:paraId="594673B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7ED1157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Where:</w:t>
      </w:r>
    </w:p>
    <w:p w14:paraId="36310046" w14:textId="77777777" w:rsidR="001B16C8" w:rsidRDefault="001B16C8" w:rsidP="00B353CD">
      <w:pPr>
        <w:pStyle w:val="HTMLPreformatted"/>
        <w:ind w:left="2977" w:hanging="2977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Network_Quality_Score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Active_Users</w:t>
      </w:r>
      <w:proofErr w:type="spellEnd"/>
      <w:r>
        <w:rPr>
          <w:rStyle w:val="HTMLCode"/>
          <w:rFonts w:eastAsiaTheme="majorEastAsia"/>
        </w:rPr>
        <w:t xml:space="preserve"> / </w:t>
      </w:r>
      <w:proofErr w:type="spellStart"/>
      <w:r>
        <w:rPr>
          <w:rStyle w:val="HTMLCode"/>
          <w:rFonts w:eastAsiaTheme="majorEastAsia"/>
        </w:rPr>
        <w:t>Total_Referrals</w:t>
      </w:r>
      <w:proofErr w:type="spellEnd"/>
      <w:r>
        <w:rPr>
          <w:rStyle w:val="HTMLCode"/>
          <w:rFonts w:eastAsiaTheme="majorEastAsia"/>
        </w:rPr>
        <w:t xml:space="preserve">) × </w:t>
      </w:r>
      <w:proofErr w:type="spellStart"/>
      <w:r>
        <w:rPr>
          <w:rStyle w:val="HTMLCode"/>
          <w:rFonts w:eastAsiaTheme="majorEastAsia"/>
        </w:rPr>
        <w:t>Average_Activity_Level</w:t>
      </w:r>
      <w:proofErr w:type="spellEnd"/>
    </w:p>
    <w:p w14:paraId="10E43E19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F2EEF3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Active_Users</w:t>
      </w:r>
      <w:proofErr w:type="spellEnd"/>
      <w:r>
        <w:rPr>
          <w:rStyle w:val="HTMLCode"/>
          <w:rFonts w:eastAsiaTheme="majorEastAsia"/>
        </w:rPr>
        <w:t>: Referrals active in last 30 days</w:t>
      </w:r>
    </w:p>
    <w:p w14:paraId="669B07C9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Total_Referrals</w:t>
      </w:r>
      <w:proofErr w:type="spellEnd"/>
      <w:r>
        <w:rPr>
          <w:rStyle w:val="HTMLCode"/>
          <w:rFonts w:eastAsiaTheme="majorEastAsia"/>
        </w:rPr>
        <w:t>: All-time referral count</w:t>
      </w:r>
    </w:p>
    <w:p w14:paraId="648693D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Average_Activity_Level</w:t>
      </w:r>
      <w:proofErr w:type="spellEnd"/>
      <w:r>
        <w:rPr>
          <w:rStyle w:val="HTMLCode"/>
          <w:rFonts w:eastAsiaTheme="majorEastAsia"/>
        </w:rPr>
        <w:t>: Mean XP gain rate of network</w:t>
      </w:r>
    </w:p>
    <w:p w14:paraId="6BCBB422" w14:textId="77777777" w:rsidR="00B353CD" w:rsidRDefault="00B353CD">
      <w:pPr>
        <w:rPr>
          <w:rFonts w:eastAsiaTheme="majorEastAsia" w:cstheme="majorBidi"/>
          <w:i/>
          <w:iCs/>
          <w:color w:val="2F5496" w:themeColor="accent1" w:themeShade="BF"/>
        </w:rPr>
      </w:pPr>
      <w:r>
        <w:br w:type="page"/>
      </w:r>
    </w:p>
    <w:p w14:paraId="19E1A50D" w14:textId="627CE0DF" w:rsidR="001B16C8" w:rsidRDefault="001B16C8" w:rsidP="001B16C8">
      <w:pPr>
        <w:pStyle w:val="Heading4"/>
      </w:pPr>
      <w:r>
        <w:lastRenderedPageBreak/>
        <w:t>RP Case Studies</w:t>
      </w:r>
    </w:p>
    <w:p w14:paraId="00859B53" w14:textId="77777777" w:rsidR="001B16C8" w:rsidRDefault="001B16C8" w:rsidP="001B16C8">
      <w:pPr>
        <w:pStyle w:val="Heading5"/>
      </w:pPr>
      <w:r>
        <w:t>Case Study 1: Quality Network Builder (Alex)</w:t>
      </w:r>
    </w:p>
    <w:p w14:paraId="20A46A1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Network Stats:</w:t>
      </w:r>
    </w:p>
    <w:p w14:paraId="5E86AAE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Direct Referrals: 30 (25 active)</w:t>
      </w:r>
    </w:p>
    <w:p w14:paraId="6F574E3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L2 Network: 150 users (120 active)</w:t>
      </w:r>
    </w:p>
    <w:p w14:paraId="0361C5D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L3 Network: 300 users (200 active)</w:t>
      </w:r>
    </w:p>
    <w:p w14:paraId="58EEB16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Network Quality: 0.85 (85% active)</w:t>
      </w:r>
    </w:p>
    <w:p w14:paraId="5817908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B10976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RP Calculation:</w:t>
      </w:r>
    </w:p>
    <w:p w14:paraId="668C6C9B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Direct_RP = 25 × 100 (</w:t>
      </w:r>
      <w:proofErr w:type="spellStart"/>
      <w:r>
        <w:rPr>
          <w:rStyle w:val="HTMLCode"/>
          <w:rFonts w:eastAsiaTheme="majorEastAsia"/>
        </w:rPr>
        <w:t>avg</w:t>
      </w:r>
      <w:proofErr w:type="spellEnd"/>
      <w:r>
        <w:rPr>
          <w:rStyle w:val="HTMLCode"/>
          <w:rFonts w:eastAsiaTheme="majorEastAsia"/>
        </w:rPr>
        <w:t xml:space="preserve"> activity) × 1.0 (retention) = 2,500 RP</w:t>
      </w:r>
    </w:p>
    <w:p w14:paraId="342F66A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Indirect_RP</w:t>
      </w:r>
      <w:proofErr w:type="spellEnd"/>
      <w:r>
        <w:rPr>
          <w:rStyle w:val="HTMLCode"/>
          <w:rFonts w:eastAsiaTheme="majorEastAsia"/>
        </w:rPr>
        <w:t xml:space="preserve"> = (120 × 50 × 0.3) + (200 × 25 × 0.1) = 2,300 RP</w:t>
      </w:r>
    </w:p>
    <w:p w14:paraId="1980ECAE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Quality_Bonus</w:t>
      </w:r>
      <w:proofErr w:type="spellEnd"/>
      <w:r>
        <w:rPr>
          <w:rStyle w:val="HTMLCode"/>
          <w:rFonts w:eastAsiaTheme="majorEastAsia"/>
        </w:rPr>
        <w:t xml:space="preserve"> = 0.85 × 15 (</w:t>
      </w:r>
      <w:proofErr w:type="spellStart"/>
      <w:r>
        <w:rPr>
          <w:rStyle w:val="HTMLCode"/>
          <w:rFonts w:eastAsiaTheme="majorEastAsia"/>
        </w:rPr>
        <w:t>avg</w:t>
      </w:r>
      <w:proofErr w:type="spellEnd"/>
      <w:r>
        <w:rPr>
          <w:rStyle w:val="HTMLCode"/>
          <w:rFonts w:eastAsiaTheme="majorEastAsia"/>
        </w:rPr>
        <w:t xml:space="preserve"> level) × 0.85 = 10.8 multiplier</w:t>
      </w:r>
    </w:p>
    <w:p w14:paraId="02049FE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0677792D" w14:textId="77777777" w:rsidR="001B16C8" w:rsidRPr="001B16C8" w:rsidRDefault="001B16C8" w:rsidP="001B16C8">
      <w:pPr>
        <w:pStyle w:val="HTMLPreformatted"/>
        <w:rPr>
          <w:rStyle w:val="HTMLCode"/>
          <w:rFonts w:eastAsiaTheme="majorEastAsia"/>
          <w:lang w:val="sv-SE"/>
        </w:rPr>
      </w:pPr>
      <w:r w:rsidRPr="001B16C8">
        <w:rPr>
          <w:rStyle w:val="HTMLCode"/>
          <w:rFonts w:eastAsiaTheme="majorEastAsia"/>
          <w:lang w:val="sv-SE"/>
        </w:rPr>
        <w:t>Total_RP = (2,500 + 2,300) × 10.8 = 51,840 RP</w:t>
      </w:r>
    </w:p>
    <w:p w14:paraId="30706A6C" w14:textId="77777777" w:rsidR="001B16C8" w:rsidRPr="001B16C8" w:rsidRDefault="001B16C8" w:rsidP="001B16C8">
      <w:pPr>
        <w:pStyle w:val="HTMLPreformatted"/>
        <w:rPr>
          <w:rStyle w:val="HTMLCode"/>
          <w:rFonts w:eastAsiaTheme="majorEastAsia"/>
          <w:lang w:val="sv-SE"/>
        </w:rPr>
      </w:pPr>
      <w:r w:rsidRPr="001B16C8">
        <w:rPr>
          <w:rStyle w:val="HTMLCode"/>
          <w:rFonts w:eastAsiaTheme="majorEastAsia"/>
          <w:lang w:val="sv-SE"/>
        </w:rPr>
        <w:t>Tier: Ambassador (+200% mining, 30% L1 bonus)</w:t>
      </w:r>
    </w:p>
    <w:p w14:paraId="63AF8F1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Regression_Factor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>-0.0001 × 480 × 0.85) = 0.959x</w:t>
      </w:r>
    </w:p>
    <w:p w14:paraId="6112069D" w14:textId="77777777" w:rsidR="001B16C8" w:rsidRDefault="001B16C8" w:rsidP="001B16C8">
      <w:pPr>
        <w:pStyle w:val="Heading5"/>
      </w:pPr>
      <w:r>
        <w:t>Case Study 2: Low-Quality Network (Bob)</w:t>
      </w:r>
    </w:p>
    <w:p w14:paraId="0B94AAA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Network Stats:</w:t>
      </w:r>
    </w:p>
    <w:p w14:paraId="6164691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Direct Referrals: 100 (15 active)</w:t>
      </w:r>
    </w:p>
    <w:p w14:paraId="641F902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L2 Network: 50 users (5 active)</w:t>
      </w:r>
    </w:p>
    <w:p w14:paraId="29EB413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L3 Network: 10 users (1 active)</w:t>
      </w:r>
    </w:p>
    <w:p w14:paraId="4131317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Network Quality: 0.21 (21% active)</w:t>
      </w:r>
    </w:p>
    <w:p w14:paraId="1743B0A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ADD756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RP Calculation:</w:t>
      </w:r>
    </w:p>
    <w:p w14:paraId="3CEEA04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Direct_RP = 15 × 30 (low activity) × 0.5 (poor retention) = 225 RP</w:t>
      </w:r>
    </w:p>
    <w:p w14:paraId="2986A64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Indirect_RP</w:t>
      </w:r>
      <w:proofErr w:type="spellEnd"/>
      <w:r>
        <w:rPr>
          <w:rStyle w:val="HTMLCode"/>
          <w:rFonts w:eastAsiaTheme="majorEastAsia"/>
        </w:rPr>
        <w:t xml:space="preserve"> = (5 × 20 × 0.3) + (1 × 10 × 0.1) = 31 RP</w:t>
      </w:r>
    </w:p>
    <w:p w14:paraId="2DA66C6E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Quality_Bonus</w:t>
      </w:r>
      <w:proofErr w:type="spellEnd"/>
      <w:r>
        <w:rPr>
          <w:rStyle w:val="HTMLCode"/>
          <w:rFonts w:eastAsiaTheme="majorEastAsia"/>
        </w:rPr>
        <w:t xml:space="preserve"> = 0.21 × 8 (low </w:t>
      </w:r>
      <w:proofErr w:type="spellStart"/>
      <w:r>
        <w:rPr>
          <w:rStyle w:val="HTMLCode"/>
          <w:rFonts w:eastAsiaTheme="majorEastAsia"/>
        </w:rPr>
        <w:t>avg</w:t>
      </w:r>
      <w:proofErr w:type="spellEnd"/>
      <w:r>
        <w:rPr>
          <w:rStyle w:val="HTMLCode"/>
          <w:rFonts w:eastAsiaTheme="majorEastAsia"/>
        </w:rPr>
        <w:t xml:space="preserve"> level) × 0.15 = 0.25 multiplier</w:t>
      </w:r>
    </w:p>
    <w:p w14:paraId="649A81F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679B26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Total_RP</w:t>
      </w:r>
      <w:proofErr w:type="spellEnd"/>
      <w:r>
        <w:rPr>
          <w:rStyle w:val="HTMLCode"/>
          <w:rFonts w:eastAsiaTheme="majorEastAsia"/>
        </w:rPr>
        <w:t xml:space="preserve"> = (225 + 31) × 0.25 = 64 RP</w:t>
      </w:r>
    </w:p>
    <w:p w14:paraId="55BF18E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Tier: Explorer (+0% mining, 10% L1 bonus)</w:t>
      </w:r>
    </w:p>
    <w:p w14:paraId="1F2B21D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Regression_Factor</w:t>
      </w:r>
      <w:proofErr w:type="spellEnd"/>
      <w:r>
        <w:rPr>
          <w:rStyle w:val="HTMLCode"/>
          <w:rFonts w:eastAsiaTheme="majorEastAsia"/>
        </w:rPr>
        <w:t xml:space="preserve"> = e</w:t>
      </w:r>
      <w:proofErr w:type="gramStart"/>
      <w:r>
        <w:rPr>
          <w:rStyle w:val="HTMLCode"/>
          <w:rFonts w:eastAsiaTheme="majorEastAsia"/>
        </w:rPr>
        <w:t>^(</w:t>
      </w:r>
      <w:proofErr w:type="gramEnd"/>
      <w:r>
        <w:rPr>
          <w:rStyle w:val="HTMLCode"/>
          <w:rFonts w:eastAsiaTheme="majorEastAsia"/>
        </w:rPr>
        <w:t>-0.0001 × 160 × 0.21) = 0.997x</w:t>
      </w:r>
    </w:p>
    <w:p w14:paraId="54BD4F34" w14:textId="77777777" w:rsidR="001B16C8" w:rsidRDefault="00000000" w:rsidP="001B16C8">
      <w:r>
        <w:pict w14:anchorId="06A367B7">
          <v:rect id="_x0000_i1031" style="width:0;height:1.5pt" o:hralign="center" o:hrstd="t" o:hr="t" fillcolor="#a0a0a0" stroked="f"/>
        </w:pict>
      </w:r>
    </w:p>
    <w:p w14:paraId="7D945687" w14:textId="77777777" w:rsidR="001B16C8" w:rsidRDefault="001B16C8" w:rsidP="001B16C8">
      <w:pPr>
        <w:pStyle w:val="Heading2"/>
      </w:pPr>
      <w:r>
        <w:t>Token Economics</w:t>
      </w:r>
    </w:p>
    <w:p w14:paraId="3EC874AD" w14:textId="77777777" w:rsidR="001B16C8" w:rsidRDefault="001B16C8" w:rsidP="001B16C8">
      <w:pPr>
        <w:pStyle w:val="Heading3"/>
      </w:pPr>
      <w:r>
        <w:t>Enhanced Multi-Token Ecosystem</w:t>
      </w:r>
    </w:p>
    <w:p w14:paraId="2B30DF99" w14:textId="77777777" w:rsidR="001B16C8" w:rsidRDefault="001B16C8" w:rsidP="006D6D44">
      <w:pPr>
        <w:pStyle w:val="NormalWeb"/>
        <w:jc w:val="both"/>
      </w:pPr>
      <w:r>
        <w:t xml:space="preserve">Building upon Ethena Protocol's proven architecture with </w:t>
      </w:r>
      <w:proofErr w:type="spellStart"/>
      <w:r>
        <w:t>Finova</w:t>
      </w:r>
      <w:proofErr w:type="spellEnd"/>
      <w:r>
        <w:t>-specific enhancements for social mining and referral rewards.</w:t>
      </w:r>
    </w:p>
    <w:p w14:paraId="0CFEC6C1" w14:textId="77777777" w:rsidR="001B16C8" w:rsidRDefault="001B16C8" w:rsidP="001B16C8">
      <w:pPr>
        <w:pStyle w:val="Heading4"/>
      </w:pPr>
      <w:r>
        <w:t>Token Overview</w:t>
      </w:r>
    </w:p>
    <w:p w14:paraId="251B893F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$FIN (Primary Utility Token)</w:t>
      </w:r>
    </w:p>
    <w:p w14:paraId="2C6CF308" w14:textId="77777777" w:rsidR="001B16C8" w:rsidRDefault="001B16C8" w:rsidP="001B16C8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Max Supply</w:t>
      </w:r>
      <w:r>
        <w:t xml:space="preserve">: 100 </w:t>
      </w:r>
      <w:proofErr w:type="gramStart"/>
      <w:r>
        <w:t>Billion</w:t>
      </w:r>
      <w:proofErr w:type="gramEnd"/>
      <w:r>
        <w:t xml:space="preserve"> tokens</w:t>
      </w:r>
    </w:p>
    <w:p w14:paraId="6AB435C6" w14:textId="77777777" w:rsidR="001B16C8" w:rsidRDefault="001B16C8" w:rsidP="001B16C8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Initial Mining Rate</w:t>
      </w:r>
      <w:r>
        <w:t>: 0.1 $FIN/hour (Phase 1)</w:t>
      </w:r>
    </w:p>
    <w:p w14:paraId="1E7FCBCB" w14:textId="77777777" w:rsidR="001B16C8" w:rsidRDefault="001B16C8" w:rsidP="001B16C8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Utility</w:t>
      </w:r>
      <w:r>
        <w:t>: Mining rewards, governance, staking, NFT purchases</w:t>
      </w:r>
    </w:p>
    <w:p w14:paraId="27B9DC93" w14:textId="77777777" w:rsidR="001B16C8" w:rsidRDefault="001B16C8" w:rsidP="001B16C8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Distribution</w:t>
      </w:r>
      <w:r>
        <w:t>: 50% community mining, 20% team, 15% investors, 10% public sale, 5% treasury</w:t>
      </w:r>
    </w:p>
    <w:p w14:paraId="204FC53A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$</w:t>
      </w:r>
      <w:proofErr w:type="spellStart"/>
      <w:r>
        <w:rPr>
          <w:rStyle w:val="Strong"/>
          <w:rFonts w:eastAsiaTheme="majorEastAsia"/>
        </w:rPr>
        <w:t>sFIN</w:t>
      </w:r>
      <w:proofErr w:type="spellEnd"/>
      <w:r>
        <w:rPr>
          <w:rStyle w:val="Strong"/>
          <w:rFonts w:eastAsiaTheme="majorEastAsia"/>
        </w:rPr>
        <w:t xml:space="preserve"> (Staked $FIN)</w:t>
      </w:r>
    </w:p>
    <w:p w14:paraId="2F4E0309" w14:textId="77777777" w:rsidR="001B16C8" w:rsidRDefault="001B16C8" w:rsidP="001B16C8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Mechanism</w:t>
      </w:r>
      <w:r>
        <w:t>: Liquid staking derivative with auto-compounding</w:t>
      </w:r>
    </w:p>
    <w:p w14:paraId="5ED73640" w14:textId="77777777" w:rsidR="001B16C8" w:rsidRDefault="001B16C8" w:rsidP="001B16C8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 Enhanced mining rates, governance weight, premium features</w:t>
      </w:r>
    </w:p>
    <w:p w14:paraId="0149281F" w14:textId="77777777" w:rsidR="001B16C8" w:rsidRDefault="001B16C8" w:rsidP="001B16C8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APY</w:t>
      </w:r>
      <w:r>
        <w:t>: 8-15% based on staking tier and network participation</w:t>
      </w:r>
    </w:p>
    <w:p w14:paraId="6E94CBD4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lastRenderedPageBreak/>
        <w:t>$</w:t>
      </w:r>
      <w:proofErr w:type="spellStart"/>
      <w:r>
        <w:rPr>
          <w:rStyle w:val="Strong"/>
          <w:rFonts w:eastAsiaTheme="majorEastAsia"/>
        </w:rPr>
        <w:t>USDfin</w:t>
      </w:r>
      <w:proofErr w:type="spellEnd"/>
      <w:r>
        <w:rPr>
          <w:rStyle w:val="Strong"/>
          <w:rFonts w:eastAsiaTheme="majorEastAsia"/>
        </w:rPr>
        <w:t xml:space="preserve"> (Synthetic Stablecoin)</w:t>
      </w:r>
    </w:p>
    <w:p w14:paraId="5D5C886A" w14:textId="77777777" w:rsidR="001B16C8" w:rsidRDefault="001B16C8" w:rsidP="001B16C8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>Peg</w:t>
      </w:r>
      <w:r>
        <w:t>: 1:1 USD equivalent</w:t>
      </w:r>
    </w:p>
    <w:p w14:paraId="41EA2E63" w14:textId="77777777" w:rsidR="001B16C8" w:rsidRDefault="001B16C8" w:rsidP="001B16C8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>Utility</w:t>
      </w:r>
      <w:r>
        <w:t>: Gas fees, stable transactions, e-wallet integration</w:t>
      </w:r>
    </w:p>
    <w:p w14:paraId="50026AAC" w14:textId="5D7A9263" w:rsidR="001B16C8" w:rsidRDefault="001B16C8" w:rsidP="001B16C8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Strong"/>
        </w:rPr>
        <w:t>Backing</w:t>
      </w:r>
      <w:r>
        <w:t>: Diversified collateral including $FIN, SOL, USDC</w:t>
      </w:r>
      <w:r w:rsidR="006D6D44">
        <w:t>, ENA</w:t>
      </w:r>
    </w:p>
    <w:p w14:paraId="07C3391B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$</w:t>
      </w:r>
      <w:proofErr w:type="spellStart"/>
      <w:r>
        <w:rPr>
          <w:rStyle w:val="Strong"/>
          <w:rFonts w:eastAsiaTheme="majorEastAsia"/>
        </w:rPr>
        <w:t>sUSDfin</w:t>
      </w:r>
      <w:proofErr w:type="spellEnd"/>
      <w:r>
        <w:rPr>
          <w:rStyle w:val="Strong"/>
          <w:rFonts w:eastAsiaTheme="majorEastAsia"/>
        </w:rPr>
        <w:t xml:space="preserve"> (Staked $</w:t>
      </w:r>
      <w:proofErr w:type="spellStart"/>
      <w:r>
        <w:rPr>
          <w:rStyle w:val="Strong"/>
          <w:rFonts w:eastAsiaTheme="majorEastAsia"/>
        </w:rPr>
        <w:t>USDfin</w:t>
      </w:r>
      <w:proofErr w:type="spellEnd"/>
      <w:r>
        <w:rPr>
          <w:rStyle w:val="Strong"/>
          <w:rFonts w:eastAsiaTheme="majorEastAsia"/>
        </w:rPr>
        <w:t>)</w:t>
      </w:r>
    </w:p>
    <w:p w14:paraId="67727482" w14:textId="77777777" w:rsidR="001B16C8" w:rsidRDefault="001B16C8" w:rsidP="001B16C8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Strong"/>
        </w:rPr>
        <w:t>Mechanism</w:t>
      </w:r>
      <w:r>
        <w:t>: Yield-bearing stablecoin with DeFi integration</w:t>
      </w:r>
    </w:p>
    <w:p w14:paraId="2CEC85CE" w14:textId="77777777" w:rsidR="001B16C8" w:rsidRDefault="001B16C8" w:rsidP="001B16C8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Strong"/>
        </w:rPr>
        <w:t>APY</w:t>
      </w:r>
      <w:r>
        <w:t>: 4-8% from various DeFi protocols and fee sharing</w:t>
      </w:r>
    </w:p>
    <w:p w14:paraId="08D5FCDE" w14:textId="77777777" w:rsidR="001B16C8" w:rsidRDefault="001B16C8" w:rsidP="001B16C8">
      <w:pPr>
        <w:pStyle w:val="Heading4"/>
      </w:pPr>
      <w:r>
        <w:t>Integrated Reward Distribution</w:t>
      </w:r>
    </w:p>
    <w:p w14:paraId="145279A3" w14:textId="77777777" w:rsidR="001B16C8" w:rsidRDefault="001B16C8" w:rsidP="006D6D44">
      <w:pPr>
        <w:pStyle w:val="HTMLPreformatted"/>
        <w:ind w:left="2410" w:hanging="241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Total_User_Reward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Mining_Reward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XP_Bonus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RP_Bonus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Quality_Multiplier</w:t>
      </w:r>
      <w:proofErr w:type="spellEnd"/>
    </w:p>
    <w:p w14:paraId="3B11236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1B88014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Where:</w:t>
      </w:r>
    </w:p>
    <w:p w14:paraId="4BA6F3D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Mining_Reward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Base_Mining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Network_Regression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Security_Bonus</w:t>
      </w:r>
      <w:proofErr w:type="spellEnd"/>
    </w:p>
    <w:p w14:paraId="5EE54529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XP_Bonus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XP_Level_Multiplier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Base_Mining</w:t>
      </w:r>
      <w:proofErr w:type="spellEnd"/>
      <w:r>
        <w:rPr>
          <w:rStyle w:val="HTMLCode"/>
          <w:rFonts w:eastAsiaTheme="majorEastAsia"/>
        </w:rPr>
        <w:t xml:space="preserve"> × 0.2</w:t>
      </w:r>
    </w:p>
    <w:p w14:paraId="1C9B2FBB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RP_Bonus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RP_Tier_Multiplier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Base_Mining</w:t>
      </w:r>
      <w:proofErr w:type="spellEnd"/>
      <w:r>
        <w:rPr>
          <w:rStyle w:val="HTMLCode"/>
          <w:rFonts w:eastAsiaTheme="majorEastAsia"/>
        </w:rPr>
        <w:t xml:space="preserve"> × 0.3</w:t>
      </w:r>
    </w:p>
    <w:p w14:paraId="0882D9C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Quality_Multiplier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AI_Quality_Score</w:t>
      </w:r>
      <w:proofErr w:type="spellEnd"/>
      <w:r>
        <w:rPr>
          <w:rStyle w:val="HTMLCode"/>
          <w:rFonts w:eastAsiaTheme="majorEastAsia"/>
        </w:rPr>
        <w:t xml:space="preserve"> × 0.5</w:t>
      </w:r>
    </w:p>
    <w:p w14:paraId="1EE852CC" w14:textId="77777777" w:rsidR="001B16C8" w:rsidRDefault="001B16C8" w:rsidP="001B16C8">
      <w:pPr>
        <w:pStyle w:val="Heading4"/>
      </w:pPr>
      <w:r>
        <w:t>Economic Sustainability Model</w:t>
      </w:r>
    </w:p>
    <w:p w14:paraId="51BD30DA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Revenue Sources for Reward Pool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1094"/>
        <w:gridCol w:w="1344"/>
        <w:gridCol w:w="2710"/>
      </w:tblGrid>
      <w:tr w:rsidR="001B16C8" w14:paraId="20259555" w14:textId="77777777" w:rsidTr="006D6D4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0805BE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Revenue Stream</w:t>
            </w:r>
          </w:p>
        </w:tc>
        <w:tc>
          <w:tcPr>
            <w:tcW w:w="0" w:type="auto"/>
            <w:vAlign w:val="center"/>
            <w:hideMark/>
          </w:tcPr>
          <w:p w14:paraId="68D12F19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3C08D38F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Annual Target</w:t>
            </w:r>
          </w:p>
        </w:tc>
        <w:tc>
          <w:tcPr>
            <w:tcW w:w="0" w:type="auto"/>
            <w:vAlign w:val="center"/>
            <w:hideMark/>
          </w:tcPr>
          <w:p w14:paraId="39A8E9FE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Sustainability</w:t>
            </w:r>
          </w:p>
        </w:tc>
      </w:tr>
      <w:tr w:rsidR="001B16C8" w14:paraId="51187016" w14:textId="77777777" w:rsidTr="006D6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DEB279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Brand Partnerships</w:t>
            </w:r>
          </w:p>
        </w:tc>
        <w:tc>
          <w:tcPr>
            <w:tcW w:w="0" w:type="auto"/>
            <w:vAlign w:val="center"/>
            <w:hideMark/>
          </w:tcPr>
          <w:p w14:paraId="6671A891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35%</w:t>
            </w:r>
          </w:p>
        </w:tc>
        <w:tc>
          <w:tcPr>
            <w:tcW w:w="0" w:type="auto"/>
            <w:vAlign w:val="center"/>
            <w:hideMark/>
          </w:tcPr>
          <w:p w14:paraId="315CAFFF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$50M</w:t>
            </w:r>
          </w:p>
        </w:tc>
        <w:tc>
          <w:tcPr>
            <w:tcW w:w="0" w:type="auto"/>
            <w:vAlign w:val="center"/>
            <w:hideMark/>
          </w:tcPr>
          <w:p w14:paraId="4BD8A400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High - growing market</w:t>
            </w:r>
          </w:p>
        </w:tc>
      </w:tr>
      <w:tr w:rsidR="001B16C8" w14:paraId="1CC1603F" w14:textId="77777777" w:rsidTr="006D6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90DEE6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Advertising Revenue</w:t>
            </w:r>
          </w:p>
        </w:tc>
        <w:tc>
          <w:tcPr>
            <w:tcW w:w="0" w:type="auto"/>
            <w:vAlign w:val="center"/>
            <w:hideMark/>
          </w:tcPr>
          <w:p w14:paraId="1DC3EE68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25%</w:t>
            </w:r>
          </w:p>
        </w:tc>
        <w:tc>
          <w:tcPr>
            <w:tcW w:w="0" w:type="auto"/>
            <w:vAlign w:val="center"/>
            <w:hideMark/>
          </w:tcPr>
          <w:p w14:paraId="009DBEE3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$35M</w:t>
            </w:r>
          </w:p>
        </w:tc>
        <w:tc>
          <w:tcPr>
            <w:tcW w:w="0" w:type="auto"/>
            <w:vAlign w:val="center"/>
            <w:hideMark/>
          </w:tcPr>
          <w:p w14:paraId="3EB0B94C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High - targeted ads</w:t>
            </w:r>
          </w:p>
        </w:tc>
      </w:tr>
      <w:tr w:rsidR="001B16C8" w14:paraId="46B892A9" w14:textId="77777777" w:rsidTr="006D6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60257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NFT Trading Fees</w:t>
            </w:r>
          </w:p>
        </w:tc>
        <w:tc>
          <w:tcPr>
            <w:tcW w:w="0" w:type="auto"/>
            <w:vAlign w:val="center"/>
            <w:hideMark/>
          </w:tcPr>
          <w:p w14:paraId="32E498F3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15%</w:t>
            </w:r>
          </w:p>
        </w:tc>
        <w:tc>
          <w:tcPr>
            <w:tcW w:w="0" w:type="auto"/>
            <w:vAlign w:val="center"/>
            <w:hideMark/>
          </w:tcPr>
          <w:p w14:paraId="06CC77D9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$20M</w:t>
            </w:r>
          </w:p>
        </w:tc>
        <w:tc>
          <w:tcPr>
            <w:tcW w:w="0" w:type="auto"/>
            <w:vAlign w:val="center"/>
            <w:hideMark/>
          </w:tcPr>
          <w:p w14:paraId="6D1E83F0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Medium - user dependent</w:t>
            </w:r>
          </w:p>
        </w:tc>
      </w:tr>
      <w:tr w:rsidR="001B16C8" w14:paraId="29861D40" w14:textId="77777777" w:rsidTr="006D6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DF3CA1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DEX Transaction Fees</w:t>
            </w:r>
          </w:p>
        </w:tc>
        <w:tc>
          <w:tcPr>
            <w:tcW w:w="0" w:type="auto"/>
            <w:vAlign w:val="center"/>
            <w:hideMark/>
          </w:tcPr>
          <w:p w14:paraId="5C25C128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10%</w:t>
            </w:r>
          </w:p>
        </w:tc>
        <w:tc>
          <w:tcPr>
            <w:tcW w:w="0" w:type="auto"/>
            <w:vAlign w:val="center"/>
            <w:hideMark/>
          </w:tcPr>
          <w:p w14:paraId="2F6FFF1D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$15M</w:t>
            </w:r>
          </w:p>
        </w:tc>
        <w:tc>
          <w:tcPr>
            <w:tcW w:w="0" w:type="auto"/>
            <w:vAlign w:val="center"/>
            <w:hideMark/>
          </w:tcPr>
          <w:p w14:paraId="769ABE5E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Medium - volume dependent</w:t>
            </w:r>
          </w:p>
        </w:tc>
      </w:tr>
      <w:tr w:rsidR="001B16C8" w14:paraId="55EE4692" w14:textId="77777777" w:rsidTr="006D6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1CF8E5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Premium Subscriptions</w:t>
            </w:r>
          </w:p>
        </w:tc>
        <w:tc>
          <w:tcPr>
            <w:tcW w:w="0" w:type="auto"/>
            <w:vAlign w:val="center"/>
            <w:hideMark/>
          </w:tcPr>
          <w:p w14:paraId="0785181A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10%</w:t>
            </w:r>
          </w:p>
        </w:tc>
        <w:tc>
          <w:tcPr>
            <w:tcW w:w="0" w:type="auto"/>
            <w:vAlign w:val="center"/>
            <w:hideMark/>
          </w:tcPr>
          <w:p w14:paraId="17FA45AF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$10M</w:t>
            </w:r>
          </w:p>
        </w:tc>
        <w:tc>
          <w:tcPr>
            <w:tcW w:w="0" w:type="auto"/>
            <w:vAlign w:val="center"/>
            <w:hideMark/>
          </w:tcPr>
          <w:p w14:paraId="775012CD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High - recurring revenue</w:t>
            </w:r>
          </w:p>
        </w:tc>
      </w:tr>
      <w:tr w:rsidR="001B16C8" w14:paraId="5DE329AB" w14:textId="77777777" w:rsidTr="006D6D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1631DF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E-wallet Integration Fees</w:t>
            </w:r>
          </w:p>
        </w:tc>
        <w:tc>
          <w:tcPr>
            <w:tcW w:w="0" w:type="auto"/>
            <w:vAlign w:val="center"/>
            <w:hideMark/>
          </w:tcPr>
          <w:p w14:paraId="3B8401E4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5%</w:t>
            </w:r>
          </w:p>
        </w:tc>
        <w:tc>
          <w:tcPr>
            <w:tcW w:w="0" w:type="auto"/>
            <w:vAlign w:val="center"/>
            <w:hideMark/>
          </w:tcPr>
          <w:p w14:paraId="5249656A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$5M</w:t>
            </w:r>
          </w:p>
        </w:tc>
        <w:tc>
          <w:tcPr>
            <w:tcW w:w="0" w:type="auto"/>
            <w:vAlign w:val="center"/>
            <w:hideMark/>
          </w:tcPr>
          <w:p w14:paraId="64C46853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High - transaction volume</w:t>
            </w:r>
          </w:p>
        </w:tc>
      </w:tr>
    </w:tbl>
    <w:p w14:paraId="6EC26613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Deflationary Mechanisms</w:t>
      </w:r>
    </w:p>
    <w:p w14:paraId="32D2E8C1" w14:textId="77777777" w:rsidR="001B16C8" w:rsidRDefault="001B16C8" w:rsidP="001B16C8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Mining Regression</w:t>
      </w:r>
      <w:r>
        <w:t>: Automatic rate reduction as network grows</w:t>
      </w:r>
    </w:p>
    <w:p w14:paraId="603805B5" w14:textId="77777777" w:rsidR="001B16C8" w:rsidRDefault="001B16C8" w:rsidP="001B16C8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Special Card Burns</w:t>
      </w:r>
      <w:r>
        <w:t>: Single-use NFT consumption</w:t>
      </w:r>
    </w:p>
    <w:p w14:paraId="603FE989" w14:textId="77777777" w:rsidR="001B16C8" w:rsidRDefault="001B16C8" w:rsidP="001B16C8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Transaction Fees</w:t>
      </w:r>
      <w:r>
        <w:t>: 0.1% of all $FIN transactions burned</w:t>
      </w:r>
    </w:p>
    <w:p w14:paraId="0EEF257B" w14:textId="77777777" w:rsidR="001B16C8" w:rsidRDefault="001B16C8" w:rsidP="001B16C8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Strong"/>
        </w:rPr>
        <w:t>Whale Tax</w:t>
      </w:r>
      <w:r>
        <w:t>: Progressive taxation on large holdings (&gt;100K $FIN)</w:t>
      </w:r>
    </w:p>
    <w:p w14:paraId="077DAB11" w14:textId="77777777" w:rsidR="001B16C8" w:rsidRDefault="00000000" w:rsidP="001B16C8">
      <w:pPr>
        <w:spacing w:after="0"/>
      </w:pPr>
      <w:r>
        <w:pict w14:anchorId="45CE85DC">
          <v:rect id="_x0000_i1032" style="width:0;height:1.5pt" o:hralign="center" o:hrstd="t" o:hr="t" fillcolor="#a0a0a0" stroked="f"/>
        </w:pict>
      </w:r>
    </w:p>
    <w:p w14:paraId="7B18544F" w14:textId="77777777" w:rsidR="001B16C8" w:rsidRDefault="001B16C8" w:rsidP="001B16C8">
      <w:pPr>
        <w:pStyle w:val="Heading2"/>
      </w:pPr>
      <w:r>
        <w:t>Staking &amp; Enhanced Rewards</w:t>
      </w:r>
    </w:p>
    <w:p w14:paraId="6F67502F" w14:textId="77777777" w:rsidR="001B16C8" w:rsidRDefault="001B16C8" w:rsidP="001B16C8">
      <w:pPr>
        <w:pStyle w:val="Heading3"/>
      </w:pPr>
      <w:r>
        <w:t>Liquid Staking Integration</w:t>
      </w:r>
    </w:p>
    <w:p w14:paraId="697C1415" w14:textId="77777777" w:rsidR="001B16C8" w:rsidRDefault="001B16C8" w:rsidP="006D6D44">
      <w:pPr>
        <w:pStyle w:val="NormalWeb"/>
        <w:jc w:val="both"/>
      </w:pPr>
      <w:r>
        <w:t>The staking system amplifies all three reward mechanisms (XP, RP, $FIN) while maintaining liquidity and providing additional utility.</w:t>
      </w:r>
    </w:p>
    <w:p w14:paraId="581B50F4" w14:textId="77777777" w:rsidR="001B16C8" w:rsidRDefault="001B16C8" w:rsidP="001B16C8">
      <w:pPr>
        <w:pStyle w:val="Heading4"/>
      </w:pPr>
      <w:r>
        <w:lastRenderedPageBreak/>
        <w:t>Staking Mechanics</w:t>
      </w:r>
    </w:p>
    <w:p w14:paraId="2AFD8CFD" w14:textId="77777777" w:rsidR="001B16C8" w:rsidRDefault="001B16C8" w:rsidP="006D6D44">
      <w:pPr>
        <w:pStyle w:val="HTMLPreformatted"/>
        <w:ind w:left="2127" w:hanging="2127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Staking_Reward</w:t>
      </w:r>
      <w:proofErr w:type="spellEnd"/>
      <w:r>
        <w:rPr>
          <w:rStyle w:val="HTMLCode"/>
          <w:rFonts w:eastAsiaTheme="majorEastAsia"/>
        </w:rPr>
        <w:t xml:space="preserve"> = (</w:t>
      </w:r>
      <w:proofErr w:type="spellStart"/>
      <w:r>
        <w:rPr>
          <w:rStyle w:val="HTMLCode"/>
          <w:rFonts w:eastAsiaTheme="majorEastAsia"/>
        </w:rPr>
        <w:t>Staked_Amount</w:t>
      </w:r>
      <w:proofErr w:type="spellEnd"/>
      <w:r>
        <w:rPr>
          <w:rStyle w:val="HTMLCode"/>
          <w:rFonts w:eastAsiaTheme="majorEastAsia"/>
        </w:rPr>
        <w:t xml:space="preserve"> / </w:t>
      </w:r>
      <w:proofErr w:type="spellStart"/>
      <w:r>
        <w:rPr>
          <w:rStyle w:val="HTMLCode"/>
          <w:rFonts w:eastAsiaTheme="majorEastAsia"/>
        </w:rPr>
        <w:t>Total_Staked</w:t>
      </w:r>
      <w:proofErr w:type="spellEnd"/>
      <w:r>
        <w:rPr>
          <w:rStyle w:val="HTMLCode"/>
          <w:rFonts w:eastAsiaTheme="majorEastAsia"/>
        </w:rPr>
        <w:t xml:space="preserve">) × </w:t>
      </w:r>
      <w:proofErr w:type="spellStart"/>
      <w:r>
        <w:rPr>
          <w:rStyle w:val="HTMLCode"/>
          <w:rFonts w:eastAsiaTheme="majorEastAsia"/>
        </w:rPr>
        <w:t>Pool_Rewards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Multiplier_Effects</w:t>
      </w:r>
      <w:proofErr w:type="spellEnd"/>
    </w:p>
    <w:p w14:paraId="5C169269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68FBB171" w14:textId="77777777" w:rsidR="001B16C8" w:rsidRDefault="001B16C8" w:rsidP="006D6D44">
      <w:pPr>
        <w:pStyle w:val="HTMLPreformatted"/>
        <w:ind w:left="2552" w:hanging="255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Multiplier_Effects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XP_Level_Bonus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RP_Tier_Bonus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Loyalty_Bonus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Activity_Bonus</w:t>
      </w:r>
      <w:proofErr w:type="spellEnd"/>
    </w:p>
    <w:p w14:paraId="1AD31A1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2F9C964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XP_Level_Bonus</w:t>
      </w:r>
      <w:proofErr w:type="spellEnd"/>
      <w:r>
        <w:rPr>
          <w:rStyle w:val="HTMLCode"/>
          <w:rFonts w:eastAsiaTheme="majorEastAsia"/>
        </w:rPr>
        <w:t>: 1.0x + (</w:t>
      </w:r>
      <w:proofErr w:type="spellStart"/>
      <w:r>
        <w:rPr>
          <w:rStyle w:val="HTMLCode"/>
          <w:rFonts w:eastAsiaTheme="majorEastAsia"/>
        </w:rPr>
        <w:t>XP_Level</w:t>
      </w:r>
      <w:proofErr w:type="spellEnd"/>
      <w:r>
        <w:rPr>
          <w:rStyle w:val="HTMLCode"/>
          <w:rFonts w:eastAsiaTheme="majorEastAsia"/>
        </w:rPr>
        <w:t xml:space="preserve"> / 100)</w:t>
      </w:r>
    </w:p>
    <w:p w14:paraId="253D3AC5" w14:textId="77777777" w:rsidR="001B16C8" w:rsidRPr="001B16C8" w:rsidRDefault="001B16C8" w:rsidP="001B16C8">
      <w:pPr>
        <w:pStyle w:val="HTMLPreformatted"/>
        <w:rPr>
          <w:rStyle w:val="HTMLCode"/>
          <w:rFonts w:eastAsiaTheme="majorEastAsia"/>
          <w:lang w:val="sv-SE"/>
        </w:rPr>
      </w:pPr>
      <w:r w:rsidRPr="001B16C8">
        <w:rPr>
          <w:rStyle w:val="HTMLCode"/>
          <w:rFonts w:eastAsiaTheme="majorEastAsia"/>
          <w:lang w:val="sv-SE"/>
        </w:rPr>
        <w:t>RP_Tier_Bonus: 1.0x + (RP_Tier × 0.2)</w:t>
      </w:r>
    </w:p>
    <w:p w14:paraId="39045469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Loyalty_Bonus</w:t>
      </w:r>
      <w:proofErr w:type="spellEnd"/>
      <w:r>
        <w:rPr>
          <w:rStyle w:val="HTMLCode"/>
          <w:rFonts w:eastAsiaTheme="majorEastAsia"/>
        </w:rPr>
        <w:t>: 1.0x + (</w:t>
      </w:r>
      <w:proofErr w:type="spellStart"/>
      <w:r>
        <w:rPr>
          <w:rStyle w:val="HTMLCode"/>
          <w:rFonts w:eastAsiaTheme="majorEastAsia"/>
        </w:rPr>
        <w:t>Staking_Duration_Months</w:t>
      </w:r>
      <w:proofErr w:type="spellEnd"/>
      <w:r>
        <w:rPr>
          <w:rStyle w:val="HTMLCode"/>
          <w:rFonts w:eastAsiaTheme="majorEastAsia"/>
        </w:rPr>
        <w:t xml:space="preserve"> × 0.05)</w:t>
      </w:r>
    </w:p>
    <w:p w14:paraId="7627068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Activity_Bonus</w:t>
      </w:r>
      <w:proofErr w:type="spellEnd"/>
      <w:r>
        <w:rPr>
          <w:rStyle w:val="HTMLCode"/>
          <w:rFonts w:eastAsiaTheme="majorEastAsia"/>
        </w:rPr>
        <w:t>: 1.0x + (</w:t>
      </w:r>
      <w:proofErr w:type="spellStart"/>
      <w:r>
        <w:rPr>
          <w:rStyle w:val="HTMLCode"/>
          <w:rFonts w:eastAsiaTheme="majorEastAsia"/>
        </w:rPr>
        <w:t>Daily_Activity_Score</w:t>
      </w:r>
      <w:proofErr w:type="spellEnd"/>
      <w:r>
        <w:rPr>
          <w:rStyle w:val="HTMLCode"/>
          <w:rFonts w:eastAsiaTheme="majorEastAsia"/>
        </w:rPr>
        <w:t xml:space="preserve"> × 0.1)</w:t>
      </w:r>
    </w:p>
    <w:p w14:paraId="52314BD8" w14:textId="77777777" w:rsidR="001B16C8" w:rsidRDefault="001B16C8" w:rsidP="001B16C8">
      <w:pPr>
        <w:pStyle w:val="Heading4"/>
      </w:pPr>
      <w:r>
        <w:t>Staking Tiers &amp; Integrated Benefits</w:t>
      </w:r>
    </w:p>
    <w:tbl>
      <w:tblPr>
        <w:tblW w:w="91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988"/>
        <w:gridCol w:w="1280"/>
        <w:gridCol w:w="1271"/>
        <w:gridCol w:w="931"/>
        <w:gridCol w:w="2982"/>
      </w:tblGrid>
      <w:tr w:rsidR="006D6D44" w14:paraId="7EFAD8C7" w14:textId="77777777" w:rsidTr="006D6D44">
        <w:trPr>
          <w:tblHeader/>
          <w:tblCellSpacing w:w="15" w:type="dxa"/>
          <w:jc w:val="center"/>
        </w:trPr>
        <w:tc>
          <w:tcPr>
            <w:tcW w:w="1643" w:type="dxa"/>
            <w:vAlign w:val="center"/>
            <w:hideMark/>
          </w:tcPr>
          <w:p w14:paraId="4837744F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 Amount</w:t>
            </w:r>
          </w:p>
        </w:tc>
        <w:tc>
          <w:tcPr>
            <w:tcW w:w="0" w:type="auto"/>
            <w:vAlign w:val="center"/>
            <w:hideMark/>
          </w:tcPr>
          <w:p w14:paraId="1275E88C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sFIN</w:t>
            </w:r>
            <w:proofErr w:type="spellEnd"/>
            <w:r>
              <w:rPr>
                <w:b/>
                <w:bCs/>
              </w:rPr>
              <w:t xml:space="preserve"> APY</w:t>
            </w:r>
          </w:p>
        </w:tc>
        <w:tc>
          <w:tcPr>
            <w:tcW w:w="0" w:type="auto"/>
            <w:vAlign w:val="center"/>
            <w:hideMark/>
          </w:tcPr>
          <w:p w14:paraId="50670146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Mining Boost</w:t>
            </w:r>
          </w:p>
        </w:tc>
        <w:tc>
          <w:tcPr>
            <w:tcW w:w="0" w:type="auto"/>
            <w:vAlign w:val="center"/>
            <w:hideMark/>
          </w:tcPr>
          <w:p w14:paraId="1AA8C009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XP Multiplier</w:t>
            </w:r>
          </w:p>
        </w:tc>
        <w:tc>
          <w:tcPr>
            <w:tcW w:w="0" w:type="auto"/>
            <w:vAlign w:val="center"/>
            <w:hideMark/>
          </w:tcPr>
          <w:p w14:paraId="56DBD86F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RP Bonus</w:t>
            </w:r>
          </w:p>
        </w:tc>
        <w:tc>
          <w:tcPr>
            <w:tcW w:w="0" w:type="auto"/>
            <w:vAlign w:val="center"/>
            <w:hideMark/>
          </w:tcPr>
          <w:p w14:paraId="4B0AF8E2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Features</w:t>
            </w:r>
          </w:p>
        </w:tc>
      </w:tr>
      <w:tr w:rsidR="006D6D44" w14:paraId="3895FB67" w14:textId="77777777" w:rsidTr="006D6D44">
        <w:trPr>
          <w:tblCellSpacing w:w="15" w:type="dxa"/>
          <w:jc w:val="center"/>
        </w:trPr>
        <w:tc>
          <w:tcPr>
            <w:tcW w:w="1643" w:type="dxa"/>
            <w:vAlign w:val="center"/>
            <w:hideMark/>
          </w:tcPr>
          <w:p w14:paraId="785B52F6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100-499 $FIN</w:t>
            </w:r>
          </w:p>
        </w:tc>
        <w:tc>
          <w:tcPr>
            <w:tcW w:w="0" w:type="auto"/>
            <w:vAlign w:val="center"/>
            <w:hideMark/>
          </w:tcPr>
          <w:p w14:paraId="628A8D31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8%</w:t>
            </w:r>
          </w:p>
        </w:tc>
        <w:tc>
          <w:tcPr>
            <w:tcW w:w="0" w:type="auto"/>
            <w:vAlign w:val="center"/>
            <w:hideMark/>
          </w:tcPr>
          <w:p w14:paraId="78578B4E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+20%</w:t>
            </w:r>
          </w:p>
        </w:tc>
        <w:tc>
          <w:tcPr>
            <w:tcW w:w="0" w:type="auto"/>
            <w:vAlign w:val="center"/>
            <w:hideMark/>
          </w:tcPr>
          <w:p w14:paraId="51882EDD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+10%</w:t>
            </w:r>
          </w:p>
        </w:tc>
        <w:tc>
          <w:tcPr>
            <w:tcW w:w="0" w:type="auto"/>
            <w:vAlign w:val="center"/>
            <w:hideMark/>
          </w:tcPr>
          <w:p w14:paraId="707AB41E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+5%</w:t>
            </w:r>
          </w:p>
        </w:tc>
        <w:tc>
          <w:tcPr>
            <w:tcW w:w="0" w:type="auto"/>
            <w:vAlign w:val="center"/>
            <w:hideMark/>
          </w:tcPr>
          <w:p w14:paraId="2E5CC8F4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Basic staking rewards</w:t>
            </w:r>
          </w:p>
        </w:tc>
      </w:tr>
      <w:tr w:rsidR="006D6D44" w14:paraId="7638718C" w14:textId="77777777" w:rsidTr="006D6D44">
        <w:trPr>
          <w:tblCellSpacing w:w="15" w:type="dxa"/>
          <w:jc w:val="center"/>
        </w:trPr>
        <w:tc>
          <w:tcPr>
            <w:tcW w:w="1643" w:type="dxa"/>
            <w:vAlign w:val="center"/>
            <w:hideMark/>
          </w:tcPr>
          <w:p w14:paraId="6CDA722F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500-999 $FIN</w:t>
            </w:r>
          </w:p>
        </w:tc>
        <w:tc>
          <w:tcPr>
            <w:tcW w:w="0" w:type="auto"/>
            <w:vAlign w:val="center"/>
            <w:hideMark/>
          </w:tcPr>
          <w:p w14:paraId="135B7820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10%</w:t>
            </w:r>
          </w:p>
        </w:tc>
        <w:tc>
          <w:tcPr>
            <w:tcW w:w="0" w:type="auto"/>
            <w:vAlign w:val="center"/>
            <w:hideMark/>
          </w:tcPr>
          <w:p w14:paraId="371C31A0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+35%</w:t>
            </w:r>
          </w:p>
        </w:tc>
        <w:tc>
          <w:tcPr>
            <w:tcW w:w="0" w:type="auto"/>
            <w:vAlign w:val="center"/>
            <w:hideMark/>
          </w:tcPr>
          <w:p w14:paraId="4FA8A456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+20%</w:t>
            </w:r>
          </w:p>
        </w:tc>
        <w:tc>
          <w:tcPr>
            <w:tcW w:w="0" w:type="auto"/>
            <w:vAlign w:val="center"/>
            <w:hideMark/>
          </w:tcPr>
          <w:p w14:paraId="13B54F96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+10%</w:t>
            </w:r>
          </w:p>
        </w:tc>
        <w:tc>
          <w:tcPr>
            <w:tcW w:w="0" w:type="auto"/>
            <w:vAlign w:val="center"/>
            <w:hideMark/>
          </w:tcPr>
          <w:p w14:paraId="2DBAE6E4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Premium badge, priority support</w:t>
            </w:r>
          </w:p>
        </w:tc>
      </w:tr>
      <w:tr w:rsidR="006D6D44" w14:paraId="27E741CB" w14:textId="77777777" w:rsidTr="006D6D44">
        <w:trPr>
          <w:tblCellSpacing w:w="15" w:type="dxa"/>
          <w:jc w:val="center"/>
        </w:trPr>
        <w:tc>
          <w:tcPr>
            <w:tcW w:w="1643" w:type="dxa"/>
            <w:vAlign w:val="center"/>
            <w:hideMark/>
          </w:tcPr>
          <w:p w14:paraId="6E68F4F4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1,000-4,999 $FIN</w:t>
            </w:r>
          </w:p>
        </w:tc>
        <w:tc>
          <w:tcPr>
            <w:tcW w:w="0" w:type="auto"/>
            <w:vAlign w:val="center"/>
            <w:hideMark/>
          </w:tcPr>
          <w:p w14:paraId="4B8A2076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12%</w:t>
            </w:r>
          </w:p>
        </w:tc>
        <w:tc>
          <w:tcPr>
            <w:tcW w:w="0" w:type="auto"/>
            <w:vAlign w:val="center"/>
            <w:hideMark/>
          </w:tcPr>
          <w:p w14:paraId="0D0C3765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+50%</w:t>
            </w:r>
          </w:p>
        </w:tc>
        <w:tc>
          <w:tcPr>
            <w:tcW w:w="0" w:type="auto"/>
            <w:vAlign w:val="center"/>
            <w:hideMark/>
          </w:tcPr>
          <w:p w14:paraId="28B5E014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+30%</w:t>
            </w:r>
          </w:p>
        </w:tc>
        <w:tc>
          <w:tcPr>
            <w:tcW w:w="0" w:type="auto"/>
            <w:vAlign w:val="center"/>
            <w:hideMark/>
          </w:tcPr>
          <w:p w14:paraId="6462368E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+20%</w:t>
            </w:r>
          </w:p>
        </w:tc>
        <w:tc>
          <w:tcPr>
            <w:tcW w:w="0" w:type="auto"/>
            <w:vAlign w:val="center"/>
            <w:hideMark/>
          </w:tcPr>
          <w:p w14:paraId="26D3D6E1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VIP features, exclusive events</w:t>
            </w:r>
          </w:p>
        </w:tc>
      </w:tr>
      <w:tr w:rsidR="006D6D44" w14:paraId="0467A829" w14:textId="77777777" w:rsidTr="006D6D44">
        <w:trPr>
          <w:tblCellSpacing w:w="15" w:type="dxa"/>
          <w:jc w:val="center"/>
        </w:trPr>
        <w:tc>
          <w:tcPr>
            <w:tcW w:w="1643" w:type="dxa"/>
            <w:vAlign w:val="center"/>
            <w:hideMark/>
          </w:tcPr>
          <w:p w14:paraId="6DD3CA3B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5,000-9,999 $FIN</w:t>
            </w:r>
          </w:p>
        </w:tc>
        <w:tc>
          <w:tcPr>
            <w:tcW w:w="0" w:type="auto"/>
            <w:vAlign w:val="center"/>
            <w:hideMark/>
          </w:tcPr>
          <w:p w14:paraId="71023031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14%</w:t>
            </w:r>
          </w:p>
        </w:tc>
        <w:tc>
          <w:tcPr>
            <w:tcW w:w="0" w:type="auto"/>
            <w:vAlign w:val="center"/>
            <w:hideMark/>
          </w:tcPr>
          <w:p w14:paraId="7BFFC441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+75%</w:t>
            </w:r>
          </w:p>
        </w:tc>
        <w:tc>
          <w:tcPr>
            <w:tcW w:w="0" w:type="auto"/>
            <w:vAlign w:val="center"/>
            <w:hideMark/>
          </w:tcPr>
          <w:p w14:paraId="1E18E694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+50%</w:t>
            </w:r>
          </w:p>
        </w:tc>
        <w:tc>
          <w:tcPr>
            <w:tcW w:w="0" w:type="auto"/>
            <w:vAlign w:val="center"/>
            <w:hideMark/>
          </w:tcPr>
          <w:p w14:paraId="3C528412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+35%</w:t>
            </w:r>
          </w:p>
        </w:tc>
        <w:tc>
          <w:tcPr>
            <w:tcW w:w="0" w:type="auto"/>
            <w:vAlign w:val="center"/>
            <w:hideMark/>
          </w:tcPr>
          <w:p w14:paraId="44A18B3E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Guild master privileges</w:t>
            </w:r>
          </w:p>
        </w:tc>
      </w:tr>
      <w:tr w:rsidR="006D6D44" w14:paraId="0945821E" w14:textId="77777777" w:rsidTr="006D6D44">
        <w:trPr>
          <w:tblCellSpacing w:w="15" w:type="dxa"/>
          <w:jc w:val="center"/>
        </w:trPr>
        <w:tc>
          <w:tcPr>
            <w:tcW w:w="1643" w:type="dxa"/>
            <w:vAlign w:val="center"/>
            <w:hideMark/>
          </w:tcPr>
          <w:p w14:paraId="17AAF02F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10,000+ $FIN</w:t>
            </w:r>
          </w:p>
        </w:tc>
        <w:tc>
          <w:tcPr>
            <w:tcW w:w="0" w:type="auto"/>
            <w:vAlign w:val="center"/>
            <w:hideMark/>
          </w:tcPr>
          <w:p w14:paraId="13CCF2E6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15%</w:t>
            </w:r>
          </w:p>
        </w:tc>
        <w:tc>
          <w:tcPr>
            <w:tcW w:w="0" w:type="auto"/>
            <w:vAlign w:val="center"/>
            <w:hideMark/>
          </w:tcPr>
          <w:p w14:paraId="388F2165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+100%</w:t>
            </w:r>
          </w:p>
        </w:tc>
        <w:tc>
          <w:tcPr>
            <w:tcW w:w="0" w:type="auto"/>
            <w:vAlign w:val="center"/>
            <w:hideMark/>
          </w:tcPr>
          <w:p w14:paraId="6600F03D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+75%</w:t>
            </w:r>
          </w:p>
        </w:tc>
        <w:tc>
          <w:tcPr>
            <w:tcW w:w="0" w:type="auto"/>
            <w:vAlign w:val="center"/>
            <w:hideMark/>
          </w:tcPr>
          <w:p w14:paraId="4D0D381D" w14:textId="77777777" w:rsidR="001B16C8" w:rsidRDefault="001B16C8" w:rsidP="006D6D44">
            <w:pPr>
              <w:spacing w:before="100" w:beforeAutospacing="1" w:after="100" w:afterAutospacing="1" w:line="240" w:lineRule="auto"/>
              <w:jc w:val="center"/>
            </w:pPr>
            <w:r>
              <w:t>+50%</w:t>
            </w:r>
          </w:p>
        </w:tc>
        <w:tc>
          <w:tcPr>
            <w:tcW w:w="0" w:type="auto"/>
            <w:vAlign w:val="center"/>
            <w:hideMark/>
          </w:tcPr>
          <w:p w14:paraId="0F2E9637" w14:textId="77777777" w:rsidR="001B16C8" w:rsidRDefault="001B16C8" w:rsidP="006D6D44">
            <w:pPr>
              <w:spacing w:before="100" w:beforeAutospacing="1" w:after="100" w:afterAutospacing="1" w:line="240" w:lineRule="auto"/>
            </w:pPr>
            <w:r>
              <w:t>DAO governance, max benefits</w:t>
            </w:r>
          </w:p>
        </w:tc>
      </w:tr>
    </w:tbl>
    <w:p w14:paraId="4A9D6CF9" w14:textId="77777777" w:rsidR="001B16C8" w:rsidRDefault="001B16C8" w:rsidP="001B16C8">
      <w:pPr>
        <w:pStyle w:val="Heading4"/>
      </w:pPr>
      <w:r>
        <w:t>Staking Rewards Pool Distribution</w:t>
      </w:r>
    </w:p>
    <w:p w14:paraId="146A6F84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Weekly Reward Pool Allocation</w:t>
      </w:r>
    </w:p>
    <w:p w14:paraId="5244D360" w14:textId="77777777" w:rsidR="001B16C8" w:rsidRDefault="001B16C8" w:rsidP="001B16C8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40% - Base staking rewards (APY distribution)</w:t>
      </w:r>
    </w:p>
    <w:p w14:paraId="356DDB19" w14:textId="77777777" w:rsidR="001B16C8" w:rsidRDefault="001B16C8" w:rsidP="001B16C8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25% - Activity-based bonuses (XP/RP integration)</w:t>
      </w:r>
    </w:p>
    <w:p w14:paraId="527B2406" w14:textId="77777777" w:rsidR="001B16C8" w:rsidRDefault="001B16C8" w:rsidP="001B16C8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 xml:space="preserve">20% - Loyalty rewards (long-term </w:t>
      </w:r>
      <w:proofErr w:type="spellStart"/>
      <w:r>
        <w:t>stakers</w:t>
      </w:r>
      <w:proofErr w:type="spellEnd"/>
      <w:r>
        <w:t>)</w:t>
      </w:r>
    </w:p>
    <w:p w14:paraId="5921E121" w14:textId="77777777" w:rsidR="001B16C8" w:rsidRDefault="001B16C8" w:rsidP="001B16C8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10% - Performance incentives (high-quality content)</w:t>
      </w:r>
    </w:p>
    <w:p w14:paraId="03C69EDC" w14:textId="77777777" w:rsidR="001B16C8" w:rsidRDefault="001B16C8" w:rsidP="001B16C8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5% - Special event bonuses</w:t>
      </w:r>
    </w:p>
    <w:p w14:paraId="75C918AA" w14:textId="77777777" w:rsidR="001B16C8" w:rsidRDefault="00000000" w:rsidP="001B16C8">
      <w:pPr>
        <w:spacing w:after="0"/>
      </w:pPr>
      <w:r>
        <w:pict w14:anchorId="1EF23379">
          <v:rect id="_x0000_i1033" style="width:0;height:1.5pt" o:hralign="center" o:hrstd="t" o:hr="t" fillcolor="#a0a0a0" stroked="f"/>
        </w:pict>
      </w:r>
    </w:p>
    <w:p w14:paraId="3EC41B2F" w14:textId="77777777" w:rsidR="001B16C8" w:rsidRDefault="001B16C8" w:rsidP="001B16C8">
      <w:pPr>
        <w:pStyle w:val="Heading2"/>
      </w:pPr>
      <w:r>
        <w:t>NFT &amp; Special Cards</w:t>
      </w:r>
    </w:p>
    <w:p w14:paraId="0453A36F" w14:textId="77777777" w:rsidR="001B16C8" w:rsidRDefault="001B16C8" w:rsidP="001B16C8">
      <w:pPr>
        <w:pStyle w:val="Heading3"/>
      </w:pPr>
      <w:r>
        <w:t>Hamster Kombat-Inspired Card System</w:t>
      </w:r>
    </w:p>
    <w:p w14:paraId="17B18622" w14:textId="77777777" w:rsidR="001B16C8" w:rsidRDefault="001B16C8" w:rsidP="006D6D44">
      <w:pPr>
        <w:pStyle w:val="NormalWeb"/>
        <w:jc w:val="both"/>
      </w:pPr>
      <w:proofErr w:type="spellStart"/>
      <w:r>
        <w:t>Finova's</w:t>
      </w:r>
      <w:proofErr w:type="spellEnd"/>
      <w:r>
        <w:t xml:space="preserve"> NFT ecosystem combines collectible value with functional utility, directly impacting XP, RP, and mining calculations.</w:t>
      </w:r>
    </w:p>
    <w:p w14:paraId="0772A3FB" w14:textId="77777777" w:rsidR="00771B53" w:rsidRDefault="00771B53">
      <w:pPr>
        <w:rPr>
          <w:rFonts w:eastAsiaTheme="majorEastAsia" w:cstheme="majorBidi"/>
          <w:i/>
          <w:iCs/>
          <w:color w:val="2F5496" w:themeColor="accent1" w:themeShade="BF"/>
        </w:rPr>
      </w:pPr>
      <w:r>
        <w:br w:type="page"/>
      </w:r>
    </w:p>
    <w:p w14:paraId="107391A8" w14:textId="6C0E9B8F" w:rsidR="001B16C8" w:rsidRDefault="001B16C8" w:rsidP="001B16C8">
      <w:pPr>
        <w:pStyle w:val="Heading4"/>
      </w:pPr>
      <w:r>
        <w:lastRenderedPageBreak/>
        <w:t>Special Card Categories</w:t>
      </w:r>
    </w:p>
    <w:p w14:paraId="3CA7A290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1. Mining Boost Cards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749"/>
        <w:gridCol w:w="882"/>
        <w:gridCol w:w="1008"/>
        <w:gridCol w:w="1135"/>
        <w:gridCol w:w="2072"/>
      </w:tblGrid>
      <w:tr w:rsidR="001B16C8" w14:paraId="7F919654" w14:textId="77777777" w:rsidTr="00771B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144190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5223DD38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4EA981E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6DA8A84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  <w:tc>
          <w:tcPr>
            <w:tcW w:w="0" w:type="auto"/>
            <w:vAlign w:val="center"/>
            <w:hideMark/>
          </w:tcPr>
          <w:p w14:paraId="3900DF11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 ($FIN)</w:t>
            </w:r>
          </w:p>
        </w:tc>
        <w:tc>
          <w:tcPr>
            <w:tcW w:w="0" w:type="auto"/>
            <w:vAlign w:val="center"/>
            <w:hideMark/>
          </w:tcPr>
          <w:p w14:paraId="717A656A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1B16C8" w14:paraId="402ADCEF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411A6A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Double Mining</w:t>
            </w:r>
          </w:p>
        </w:tc>
        <w:tc>
          <w:tcPr>
            <w:tcW w:w="0" w:type="auto"/>
            <w:vAlign w:val="center"/>
            <w:hideMark/>
          </w:tcPr>
          <w:p w14:paraId="4F9F1EC3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+100% mining rate</w:t>
            </w:r>
          </w:p>
        </w:tc>
        <w:tc>
          <w:tcPr>
            <w:tcW w:w="0" w:type="auto"/>
            <w:vAlign w:val="center"/>
            <w:hideMark/>
          </w:tcPr>
          <w:p w14:paraId="266BF8E8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24 hours</w:t>
            </w:r>
          </w:p>
        </w:tc>
        <w:tc>
          <w:tcPr>
            <w:tcW w:w="0" w:type="auto"/>
            <w:vAlign w:val="center"/>
            <w:hideMark/>
          </w:tcPr>
          <w:p w14:paraId="17389C7F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Common</w:t>
            </w:r>
          </w:p>
        </w:tc>
        <w:tc>
          <w:tcPr>
            <w:tcW w:w="0" w:type="auto"/>
            <w:vAlign w:val="center"/>
            <w:hideMark/>
          </w:tcPr>
          <w:p w14:paraId="71D88129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19DFF79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Daily boost</w:t>
            </w:r>
          </w:p>
        </w:tc>
      </w:tr>
      <w:tr w:rsidR="001B16C8" w14:paraId="5DEA9943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6A9EAE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Triple Mining</w:t>
            </w:r>
          </w:p>
        </w:tc>
        <w:tc>
          <w:tcPr>
            <w:tcW w:w="0" w:type="auto"/>
            <w:vAlign w:val="center"/>
            <w:hideMark/>
          </w:tcPr>
          <w:p w14:paraId="60565B97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+200% mining rate</w:t>
            </w:r>
          </w:p>
        </w:tc>
        <w:tc>
          <w:tcPr>
            <w:tcW w:w="0" w:type="auto"/>
            <w:vAlign w:val="center"/>
            <w:hideMark/>
          </w:tcPr>
          <w:p w14:paraId="6C049CA6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12 hours</w:t>
            </w:r>
          </w:p>
        </w:tc>
        <w:tc>
          <w:tcPr>
            <w:tcW w:w="0" w:type="auto"/>
            <w:vAlign w:val="center"/>
            <w:hideMark/>
          </w:tcPr>
          <w:p w14:paraId="07FA829F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Rare</w:t>
            </w:r>
          </w:p>
        </w:tc>
        <w:tc>
          <w:tcPr>
            <w:tcW w:w="0" w:type="auto"/>
            <w:vAlign w:val="center"/>
            <w:hideMark/>
          </w:tcPr>
          <w:p w14:paraId="3071BA0C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  <w:hideMark/>
          </w:tcPr>
          <w:p w14:paraId="15FB1F40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Special events</w:t>
            </w:r>
          </w:p>
        </w:tc>
      </w:tr>
      <w:tr w:rsidR="001B16C8" w14:paraId="3337441E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069654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Mining Frenzy</w:t>
            </w:r>
          </w:p>
        </w:tc>
        <w:tc>
          <w:tcPr>
            <w:tcW w:w="0" w:type="auto"/>
            <w:vAlign w:val="center"/>
            <w:hideMark/>
          </w:tcPr>
          <w:p w14:paraId="73C1D912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+500% mining rate</w:t>
            </w:r>
          </w:p>
        </w:tc>
        <w:tc>
          <w:tcPr>
            <w:tcW w:w="0" w:type="auto"/>
            <w:vAlign w:val="center"/>
            <w:hideMark/>
          </w:tcPr>
          <w:p w14:paraId="6EB18F7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4 hours</w:t>
            </w:r>
          </w:p>
        </w:tc>
        <w:tc>
          <w:tcPr>
            <w:tcW w:w="0" w:type="auto"/>
            <w:vAlign w:val="center"/>
            <w:hideMark/>
          </w:tcPr>
          <w:p w14:paraId="2CD96887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Epic</w:t>
            </w:r>
          </w:p>
        </w:tc>
        <w:tc>
          <w:tcPr>
            <w:tcW w:w="0" w:type="auto"/>
            <w:vAlign w:val="center"/>
            <w:hideMark/>
          </w:tcPr>
          <w:p w14:paraId="2B8BC19C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2B8F4AD9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Major milestones</w:t>
            </w:r>
          </w:p>
        </w:tc>
      </w:tr>
      <w:tr w:rsidR="001B16C8" w14:paraId="67850BDE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3D1234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Eternal Miner</w:t>
            </w:r>
          </w:p>
        </w:tc>
        <w:tc>
          <w:tcPr>
            <w:tcW w:w="0" w:type="auto"/>
            <w:vAlign w:val="center"/>
            <w:hideMark/>
          </w:tcPr>
          <w:p w14:paraId="43F056E4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+50% mining rate</w:t>
            </w:r>
          </w:p>
        </w:tc>
        <w:tc>
          <w:tcPr>
            <w:tcW w:w="0" w:type="auto"/>
            <w:vAlign w:val="center"/>
            <w:hideMark/>
          </w:tcPr>
          <w:p w14:paraId="76424849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30 days</w:t>
            </w:r>
          </w:p>
        </w:tc>
        <w:tc>
          <w:tcPr>
            <w:tcW w:w="0" w:type="auto"/>
            <w:vAlign w:val="center"/>
            <w:hideMark/>
          </w:tcPr>
          <w:p w14:paraId="67DC0217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Legendary</w:t>
            </w:r>
          </w:p>
        </w:tc>
        <w:tc>
          <w:tcPr>
            <w:tcW w:w="0" w:type="auto"/>
            <w:vAlign w:val="center"/>
            <w:hideMark/>
          </w:tcPr>
          <w:p w14:paraId="7E492A02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2,000</w:t>
            </w:r>
          </w:p>
        </w:tc>
        <w:tc>
          <w:tcPr>
            <w:tcW w:w="0" w:type="auto"/>
            <w:vAlign w:val="center"/>
            <w:hideMark/>
          </w:tcPr>
          <w:p w14:paraId="57DD8004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Long-term investment</w:t>
            </w:r>
          </w:p>
        </w:tc>
      </w:tr>
    </w:tbl>
    <w:p w14:paraId="76252B7F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2. XP Accelerator Cards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975"/>
        <w:gridCol w:w="882"/>
        <w:gridCol w:w="1128"/>
        <w:gridCol w:w="1097"/>
        <w:gridCol w:w="1782"/>
      </w:tblGrid>
      <w:tr w:rsidR="001B16C8" w14:paraId="5F747EED" w14:textId="77777777" w:rsidTr="00771B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029DE7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7E7056A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36B8ECD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F6268A4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  <w:tc>
          <w:tcPr>
            <w:tcW w:w="0" w:type="auto"/>
            <w:vAlign w:val="center"/>
            <w:hideMark/>
          </w:tcPr>
          <w:p w14:paraId="2D553D70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 ($FIN)</w:t>
            </w:r>
          </w:p>
        </w:tc>
        <w:tc>
          <w:tcPr>
            <w:tcW w:w="0" w:type="auto"/>
            <w:vAlign w:val="center"/>
            <w:hideMark/>
          </w:tcPr>
          <w:p w14:paraId="3A22ADDB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Synergy Bonus</w:t>
            </w:r>
          </w:p>
        </w:tc>
      </w:tr>
      <w:tr w:rsidR="001B16C8" w14:paraId="44E23463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36382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XP Double</w:t>
            </w:r>
          </w:p>
        </w:tc>
        <w:tc>
          <w:tcPr>
            <w:tcW w:w="0" w:type="auto"/>
            <w:vAlign w:val="center"/>
            <w:hideMark/>
          </w:tcPr>
          <w:p w14:paraId="22159CF2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+100% XP from all activities</w:t>
            </w:r>
          </w:p>
        </w:tc>
        <w:tc>
          <w:tcPr>
            <w:tcW w:w="0" w:type="auto"/>
            <w:vAlign w:val="center"/>
            <w:hideMark/>
          </w:tcPr>
          <w:p w14:paraId="3232A2CB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24 hours</w:t>
            </w:r>
          </w:p>
        </w:tc>
        <w:tc>
          <w:tcPr>
            <w:tcW w:w="0" w:type="auto"/>
            <w:vAlign w:val="center"/>
            <w:hideMark/>
          </w:tcPr>
          <w:p w14:paraId="5B9C0609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Common</w:t>
            </w:r>
          </w:p>
        </w:tc>
        <w:tc>
          <w:tcPr>
            <w:tcW w:w="0" w:type="auto"/>
            <w:vAlign w:val="center"/>
            <w:hideMark/>
          </w:tcPr>
          <w:p w14:paraId="0BA05B4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14:paraId="21DA0AEF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Stacks with mining</w:t>
            </w:r>
          </w:p>
        </w:tc>
      </w:tr>
      <w:tr w:rsidR="001B16C8" w14:paraId="53987C4E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009155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Streak Saver</w:t>
            </w:r>
          </w:p>
        </w:tc>
        <w:tc>
          <w:tcPr>
            <w:tcW w:w="0" w:type="auto"/>
            <w:vAlign w:val="center"/>
            <w:hideMark/>
          </w:tcPr>
          <w:p w14:paraId="71D43BC6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Maintain XP streak even if inactive</w:t>
            </w:r>
          </w:p>
        </w:tc>
        <w:tc>
          <w:tcPr>
            <w:tcW w:w="0" w:type="auto"/>
            <w:vAlign w:val="center"/>
            <w:hideMark/>
          </w:tcPr>
          <w:p w14:paraId="76060939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7 days</w:t>
            </w:r>
          </w:p>
        </w:tc>
        <w:tc>
          <w:tcPr>
            <w:tcW w:w="0" w:type="auto"/>
            <w:vAlign w:val="center"/>
            <w:hideMark/>
          </w:tcPr>
          <w:p w14:paraId="609CB7EE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Uncommon</w:t>
            </w:r>
          </w:p>
        </w:tc>
        <w:tc>
          <w:tcPr>
            <w:tcW w:w="0" w:type="auto"/>
            <w:vAlign w:val="center"/>
            <w:hideMark/>
          </w:tcPr>
          <w:p w14:paraId="774918C6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80</w:t>
            </w:r>
          </w:p>
        </w:tc>
        <w:tc>
          <w:tcPr>
            <w:tcW w:w="0" w:type="auto"/>
            <w:vAlign w:val="center"/>
            <w:hideMark/>
          </w:tcPr>
          <w:p w14:paraId="4A4852A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Retention bonus</w:t>
            </w:r>
          </w:p>
        </w:tc>
      </w:tr>
      <w:tr w:rsidR="001B16C8" w14:paraId="1172A0C3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E5A4CA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Level Rush</w:t>
            </w:r>
          </w:p>
        </w:tc>
        <w:tc>
          <w:tcPr>
            <w:tcW w:w="0" w:type="auto"/>
            <w:vAlign w:val="center"/>
            <w:hideMark/>
          </w:tcPr>
          <w:p w14:paraId="53EF94CD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Instant +500 XP</w:t>
            </w:r>
          </w:p>
        </w:tc>
        <w:tc>
          <w:tcPr>
            <w:tcW w:w="0" w:type="auto"/>
            <w:vAlign w:val="center"/>
            <w:hideMark/>
          </w:tcPr>
          <w:p w14:paraId="292C57E3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Instant</w:t>
            </w:r>
          </w:p>
        </w:tc>
        <w:tc>
          <w:tcPr>
            <w:tcW w:w="0" w:type="auto"/>
            <w:vAlign w:val="center"/>
            <w:hideMark/>
          </w:tcPr>
          <w:p w14:paraId="25346A0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Rare</w:t>
            </w:r>
          </w:p>
        </w:tc>
        <w:tc>
          <w:tcPr>
            <w:tcW w:w="0" w:type="auto"/>
            <w:vAlign w:val="center"/>
            <w:hideMark/>
          </w:tcPr>
          <w:p w14:paraId="66D41163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120</w:t>
            </w:r>
          </w:p>
        </w:tc>
        <w:tc>
          <w:tcPr>
            <w:tcW w:w="0" w:type="auto"/>
            <w:vAlign w:val="center"/>
            <w:hideMark/>
          </w:tcPr>
          <w:p w14:paraId="70ABFF6B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Level breakthrough</w:t>
            </w:r>
          </w:p>
        </w:tc>
      </w:tr>
      <w:tr w:rsidR="001B16C8" w14:paraId="06F7B730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8E1A19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XP Magnet</w:t>
            </w:r>
          </w:p>
        </w:tc>
        <w:tc>
          <w:tcPr>
            <w:tcW w:w="0" w:type="auto"/>
            <w:vAlign w:val="center"/>
            <w:hideMark/>
          </w:tcPr>
          <w:p w14:paraId="678C394D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+300% XP for viral content</w:t>
            </w:r>
          </w:p>
        </w:tc>
        <w:tc>
          <w:tcPr>
            <w:tcW w:w="0" w:type="auto"/>
            <w:vAlign w:val="center"/>
            <w:hideMark/>
          </w:tcPr>
          <w:p w14:paraId="097F2182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48 hours</w:t>
            </w:r>
          </w:p>
        </w:tc>
        <w:tc>
          <w:tcPr>
            <w:tcW w:w="0" w:type="auto"/>
            <w:vAlign w:val="center"/>
            <w:hideMark/>
          </w:tcPr>
          <w:p w14:paraId="6D35263B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Epic</w:t>
            </w:r>
          </w:p>
        </w:tc>
        <w:tc>
          <w:tcPr>
            <w:tcW w:w="0" w:type="auto"/>
            <w:vAlign w:val="center"/>
            <w:hideMark/>
          </w:tcPr>
          <w:p w14:paraId="2B089381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300</w:t>
            </w:r>
          </w:p>
        </w:tc>
        <w:tc>
          <w:tcPr>
            <w:tcW w:w="0" w:type="auto"/>
            <w:vAlign w:val="center"/>
            <w:hideMark/>
          </w:tcPr>
          <w:p w14:paraId="030F8F43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Creator focused</w:t>
            </w:r>
          </w:p>
        </w:tc>
      </w:tr>
    </w:tbl>
    <w:p w14:paraId="683B689B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3. Referral Power Cards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531"/>
        <w:gridCol w:w="882"/>
        <w:gridCol w:w="1008"/>
        <w:gridCol w:w="1101"/>
        <w:gridCol w:w="1788"/>
      </w:tblGrid>
      <w:tr w:rsidR="001B16C8" w14:paraId="576BCEA4" w14:textId="77777777" w:rsidTr="00771B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8EDAC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F32B534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775E5DEF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A46960D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Rarity</w:t>
            </w:r>
          </w:p>
        </w:tc>
        <w:tc>
          <w:tcPr>
            <w:tcW w:w="0" w:type="auto"/>
            <w:vAlign w:val="center"/>
            <w:hideMark/>
          </w:tcPr>
          <w:p w14:paraId="00F77739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 ($FIN)</w:t>
            </w:r>
          </w:p>
        </w:tc>
        <w:tc>
          <w:tcPr>
            <w:tcW w:w="0" w:type="auto"/>
            <w:vAlign w:val="center"/>
            <w:hideMark/>
          </w:tcPr>
          <w:p w14:paraId="30A57AFB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Impact</w:t>
            </w:r>
          </w:p>
        </w:tc>
      </w:tr>
      <w:tr w:rsidR="001B16C8" w14:paraId="33DE973D" w14:textId="77777777" w:rsidTr="00771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5EA7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Referral Boost</w:t>
            </w:r>
          </w:p>
        </w:tc>
        <w:tc>
          <w:tcPr>
            <w:tcW w:w="0" w:type="auto"/>
            <w:vAlign w:val="center"/>
            <w:hideMark/>
          </w:tcPr>
          <w:p w14:paraId="76B31291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+50% referral rewards</w:t>
            </w:r>
          </w:p>
        </w:tc>
        <w:tc>
          <w:tcPr>
            <w:tcW w:w="0" w:type="auto"/>
            <w:vAlign w:val="center"/>
            <w:hideMark/>
          </w:tcPr>
          <w:p w14:paraId="4EDC4614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7 days</w:t>
            </w:r>
          </w:p>
        </w:tc>
        <w:tc>
          <w:tcPr>
            <w:tcW w:w="0" w:type="auto"/>
            <w:vAlign w:val="center"/>
            <w:hideMark/>
          </w:tcPr>
          <w:p w14:paraId="73793B6A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Common</w:t>
            </w:r>
          </w:p>
        </w:tc>
        <w:tc>
          <w:tcPr>
            <w:tcW w:w="0" w:type="auto"/>
            <w:vAlign w:val="center"/>
            <w:hideMark/>
          </w:tcPr>
          <w:p w14:paraId="0CE93CA9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14:paraId="6AC8C947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Network growth</w:t>
            </w:r>
          </w:p>
        </w:tc>
      </w:tr>
      <w:tr w:rsidR="001B16C8" w14:paraId="3114E38A" w14:textId="77777777" w:rsidTr="00771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CF1B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Network Amplifier</w:t>
            </w:r>
          </w:p>
        </w:tc>
        <w:tc>
          <w:tcPr>
            <w:tcW w:w="0" w:type="auto"/>
            <w:vAlign w:val="center"/>
            <w:hideMark/>
          </w:tcPr>
          <w:p w14:paraId="6C8237BE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+2 levels to RP tier</w:t>
            </w:r>
          </w:p>
        </w:tc>
        <w:tc>
          <w:tcPr>
            <w:tcW w:w="0" w:type="auto"/>
            <w:vAlign w:val="center"/>
            <w:hideMark/>
          </w:tcPr>
          <w:p w14:paraId="5AA15474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24 hours</w:t>
            </w:r>
          </w:p>
        </w:tc>
        <w:tc>
          <w:tcPr>
            <w:tcW w:w="0" w:type="auto"/>
            <w:vAlign w:val="center"/>
            <w:hideMark/>
          </w:tcPr>
          <w:p w14:paraId="7A31DDA6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Rare</w:t>
            </w:r>
          </w:p>
        </w:tc>
        <w:tc>
          <w:tcPr>
            <w:tcW w:w="0" w:type="auto"/>
            <w:vAlign w:val="center"/>
            <w:hideMark/>
          </w:tcPr>
          <w:p w14:paraId="66111EA4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200</w:t>
            </w:r>
          </w:p>
        </w:tc>
        <w:tc>
          <w:tcPr>
            <w:tcW w:w="0" w:type="auto"/>
            <w:vAlign w:val="center"/>
            <w:hideMark/>
          </w:tcPr>
          <w:p w14:paraId="39D164CD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Temporary upgrade</w:t>
            </w:r>
          </w:p>
        </w:tc>
      </w:tr>
      <w:tr w:rsidR="001B16C8" w14:paraId="7275C3D0" w14:textId="77777777" w:rsidTr="00771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0186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Ambassador Pass</w:t>
            </w:r>
          </w:p>
        </w:tc>
        <w:tc>
          <w:tcPr>
            <w:tcW w:w="0" w:type="auto"/>
            <w:vAlign w:val="center"/>
            <w:hideMark/>
          </w:tcPr>
          <w:p w14:paraId="42C923BB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Unlock Ambassador benefits</w:t>
            </w:r>
          </w:p>
        </w:tc>
        <w:tc>
          <w:tcPr>
            <w:tcW w:w="0" w:type="auto"/>
            <w:vAlign w:val="center"/>
            <w:hideMark/>
          </w:tcPr>
          <w:p w14:paraId="396CA3A9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48 hours</w:t>
            </w:r>
          </w:p>
        </w:tc>
        <w:tc>
          <w:tcPr>
            <w:tcW w:w="0" w:type="auto"/>
            <w:vAlign w:val="center"/>
            <w:hideMark/>
          </w:tcPr>
          <w:p w14:paraId="17CF655C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Epic</w:t>
            </w:r>
          </w:p>
        </w:tc>
        <w:tc>
          <w:tcPr>
            <w:tcW w:w="0" w:type="auto"/>
            <w:vAlign w:val="center"/>
            <w:hideMark/>
          </w:tcPr>
          <w:p w14:paraId="0A704188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400</w:t>
            </w:r>
          </w:p>
        </w:tc>
        <w:tc>
          <w:tcPr>
            <w:tcW w:w="0" w:type="auto"/>
            <w:vAlign w:val="center"/>
            <w:hideMark/>
          </w:tcPr>
          <w:p w14:paraId="0F8EC059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Elite access</w:t>
            </w:r>
          </w:p>
        </w:tc>
      </w:tr>
      <w:tr w:rsidR="001B16C8" w14:paraId="4147186D" w14:textId="77777777" w:rsidTr="00771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E638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Network King</w:t>
            </w:r>
          </w:p>
        </w:tc>
        <w:tc>
          <w:tcPr>
            <w:tcW w:w="0" w:type="auto"/>
            <w:vAlign w:val="center"/>
            <w:hideMark/>
          </w:tcPr>
          <w:p w14:paraId="50BDBC4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+100% from entire network</w:t>
            </w:r>
          </w:p>
        </w:tc>
        <w:tc>
          <w:tcPr>
            <w:tcW w:w="0" w:type="auto"/>
            <w:vAlign w:val="center"/>
            <w:hideMark/>
          </w:tcPr>
          <w:p w14:paraId="19ED942A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12 hours</w:t>
            </w:r>
          </w:p>
        </w:tc>
        <w:tc>
          <w:tcPr>
            <w:tcW w:w="0" w:type="auto"/>
            <w:vAlign w:val="center"/>
            <w:hideMark/>
          </w:tcPr>
          <w:p w14:paraId="4A59DFF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Legendary</w:t>
            </w:r>
          </w:p>
        </w:tc>
        <w:tc>
          <w:tcPr>
            <w:tcW w:w="0" w:type="auto"/>
            <w:vAlign w:val="center"/>
            <w:hideMark/>
          </w:tcPr>
          <w:p w14:paraId="74F18587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</w:pPr>
            <w:r>
              <w:t>1,000</w:t>
            </w:r>
          </w:p>
        </w:tc>
        <w:tc>
          <w:tcPr>
            <w:tcW w:w="0" w:type="auto"/>
            <w:vAlign w:val="center"/>
            <w:hideMark/>
          </w:tcPr>
          <w:p w14:paraId="709C8FD7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Maximum impact</w:t>
            </w:r>
          </w:p>
        </w:tc>
      </w:tr>
    </w:tbl>
    <w:p w14:paraId="5F80E809" w14:textId="77777777" w:rsidR="001B16C8" w:rsidRDefault="001B16C8" w:rsidP="001B16C8">
      <w:pPr>
        <w:pStyle w:val="Heading4"/>
      </w:pPr>
      <w:r>
        <w:t>NFT Utility Integration</w:t>
      </w:r>
    </w:p>
    <w:p w14:paraId="6F528452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Profile Badge NFTs</w:t>
      </w:r>
    </w:p>
    <w:p w14:paraId="4BAB42F0" w14:textId="77777777" w:rsidR="001B16C8" w:rsidRDefault="001B16C8" w:rsidP="001B16C8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>: Permanent status display + ongoing bonuses</w:t>
      </w:r>
    </w:p>
    <w:p w14:paraId="0433C27D" w14:textId="77777777" w:rsidR="001B16C8" w:rsidRDefault="001B16C8" w:rsidP="001B16C8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Levels</w:t>
      </w:r>
      <w:r>
        <w:t>: Bronze → Silver → Gold → Platinum → Diamond → Mythic</w:t>
      </w:r>
    </w:p>
    <w:p w14:paraId="50B8EBF5" w14:textId="77777777" w:rsidR="001B16C8" w:rsidRDefault="001B16C8" w:rsidP="001B16C8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 Mining multipliers, XP bonuses, exclusive features</w:t>
      </w:r>
    </w:p>
    <w:p w14:paraId="6140F8D5" w14:textId="77777777" w:rsidR="001B16C8" w:rsidRDefault="001B16C8" w:rsidP="001B16C8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Evolution</w:t>
      </w:r>
      <w:r>
        <w:t>: Badges can be upgraded through achievements</w:t>
      </w:r>
    </w:p>
    <w:p w14:paraId="1496F3A0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Achievement NFTs</w:t>
      </w:r>
    </w:p>
    <w:p w14:paraId="7E0CF858" w14:textId="333C4F85" w:rsidR="001B16C8" w:rsidRDefault="001B16C8" w:rsidP="001B16C8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t>First 1000 Users</w:t>
      </w:r>
      <w:r>
        <w:t>: Exclusive "</w:t>
      </w:r>
      <w:proofErr w:type="spellStart"/>
      <w:r>
        <w:t>Finizen</w:t>
      </w:r>
      <w:proofErr w:type="spellEnd"/>
      <w:r>
        <w:t>" badge (+25% lifetime mining)</w:t>
      </w:r>
    </w:p>
    <w:p w14:paraId="52A04326" w14:textId="77777777" w:rsidR="001B16C8" w:rsidRDefault="001B16C8" w:rsidP="001B16C8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t>Viral Creator</w:t>
      </w:r>
      <w:r>
        <w:t>: "Content King" badge (+50% XP from posts)</w:t>
      </w:r>
    </w:p>
    <w:p w14:paraId="693CFA52" w14:textId="77777777" w:rsidR="001B16C8" w:rsidRDefault="001B16C8" w:rsidP="001B16C8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Network Builder</w:t>
      </w:r>
      <w:r>
        <w:t>: "Ambassador" badge (+30% referral rewards)</w:t>
      </w:r>
    </w:p>
    <w:p w14:paraId="635BFCBF" w14:textId="77777777" w:rsidR="001B16C8" w:rsidRDefault="001B16C8" w:rsidP="001B16C8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Whale </w:t>
      </w:r>
      <w:proofErr w:type="spellStart"/>
      <w:r>
        <w:rPr>
          <w:rStyle w:val="Strong"/>
        </w:rPr>
        <w:t>Staker</w:t>
      </w:r>
      <w:proofErr w:type="spellEnd"/>
      <w:r>
        <w:t>: "Diamond Hands" badge (+20% staking rewards)</w:t>
      </w:r>
    </w:p>
    <w:p w14:paraId="5AFC06DF" w14:textId="77777777" w:rsidR="001B16C8" w:rsidRDefault="001B16C8" w:rsidP="001B16C8">
      <w:pPr>
        <w:pStyle w:val="Heading4"/>
      </w:pPr>
      <w:r>
        <w:t>Card Synergy System</w:t>
      </w:r>
    </w:p>
    <w:p w14:paraId="11A090E6" w14:textId="77777777" w:rsidR="001B16C8" w:rsidRDefault="001B16C8" w:rsidP="00771B53">
      <w:pPr>
        <w:pStyle w:val="HTMLPreformatted"/>
        <w:ind w:left="2552" w:hanging="255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Synergy_Multiplier</w:t>
      </w:r>
      <w:proofErr w:type="spellEnd"/>
      <w:r>
        <w:rPr>
          <w:rStyle w:val="HTMLCode"/>
          <w:rFonts w:eastAsiaTheme="majorEastAsia"/>
        </w:rPr>
        <w:t xml:space="preserve"> = 1.0 + (</w:t>
      </w:r>
      <w:proofErr w:type="spellStart"/>
      <w:r>
        <w:rPr>
          <w:rStyle w:val="HTMLCode"/>
          <w:rFonts w:eastAsiaTheme="majorEastAsia"/>
        </w:rPr>
        <w:t>Active_Card_Count</w:t>
      </w:r>
      <w:proofErr w:type="spellEnd"/>
      <w:r>
        <w:rPr>
          <w:rStyle w:val="HTMLCode"/>
          <w:rFonts w:eastAsiaTheme="majorEastAsia"/>
        </w:rPr>
        <w:t xml:space="preserve"> × 0.1) + </w:t>
      </w:r>
      <w:proofErr w:type="spellStart"/>
      <w:r>
        <w:rPr>
          <w:rStyle w:val="HTMLCode"/>
          <w:rFonts w:eastAsiaTheme="majorEastAsia"/>
        </w:rPr>
        <w:t>Rarity_Bonus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Type_Match_Bonus</w:t>
      </w:r>
      <w:proofErr w:type="spellEnd"/>
    </w:p>
    <w:p w14:paraId="57E3930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508B8A3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Rarity_Bonus</w:t>
      </w:r>
      <w:proofErr w:type="spellEnd"/>
      <w:r>
        <w:rPr>
          <w:rStyle w:val="HTMLCode"/>
          <w:rFonts w:eastAsiaTheme="majorEastAsia"/>
        </w:rPr>
        <w:t>:</w:t>
      </w:r>
    </w:p>
    <w:p w14:paraId="14416B2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Common: +0%</w:t>
      </w:r>
    </w:p>
    <w:p w14:paraId="2CB923A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Uncommon: +5%</w:t>
      </w:r>
    </w:p>
    <w:p w14:paraId="55992E4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Rare: +10%</w:t>
      </w:r>
    </w:p>
    <w:p w14:paraId="70925D7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Epic: +20%</w:t>
      </w:r>
    </w:p>
    <w:p w14:paraId="3A18BD7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Legendary: +35%</w:t>
      </w:r>
    </w:p>
    <w:p w14:paraId="6228E48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55D403A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Type_Match_Bonus</w:t>
      </w:r>
      <w:proofErr w:type="spellEnd"/>
      <w:r>
        <w:rPr>
          <w:rStyle w:val="HTMLCode"/>
          <w:rFonts w:eastAsiaTheme="majorEastAsia"/>
        </w:rPr>
        <w:t>:</w:t>
      </w:r>
    </w:p>
    <w:p w14:paraId="419C299B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Same category cards active: +15%</w:t>
      </w:r>
    </w:p>
    <w:p w14:paraId="1EF4EB4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All three categories active: +30%</w:t>
      </w:r>
    </w:p>
    <w:p w14:paraId="34F33067" w14:textId="77777777" w:rsidR="001B16C8" w:rsidRDefault="00000000" w:rsidP="001B16C8">
      <w:r>
        <w:pict w14:anchorId="4CAD67AC">
          <v:rect id="_x0000_i1034" style="width:0;height:1.5pt" o:hralign="center" o:hrstd="t" o:hr="t" fillcolor="#a0a0a0" stroked="f"/>
        </w:pict>
      </w:r>
    </w:p>
    <w:p w14:paraId="7094B3EF" w14:textId="77777777" w:rsidR="001B16C8" w:rsidRDefault="001B16C8" w:rsidP="001B16C8">
      <w:pPr>
        <w:pStyle w:val="Heading2"/>
      </w:pPr>
      <w:r>
        <w:t>Community &amp; Governance</w:t>
      </w:r>
    </w:p>
    <w:p w14:paraId="13C7D3D5" w14:textId="77777777" w:rsidR="001B16C8" w:rsidRDefault="001B16C8" w:rsidP="001B16C8">
      <w:pPr>
        <w:pStyle w:val="Heading3"/>
      </w:pPr>
      <w:r>
        <w:t>Guild System &amp; Social Mechanics</w:t>
      </w:r>
    </w:p>
    <w:p w14:paraId="74165D87" w14:textId="77777777" w:rsidR="001B16C8" w:rsidRDefault="001B16C8" w:rsidP="001B16C8">
      <w:pPr>
        <w:pStyle w:val="Heading4"/>
      </w:pPr>
      <w:r>
        <w:t>Guild Structure (Inspired by Hamster Kombat Leagues)</w:t>
      </w:r>
    </w:p>
    <w:p w14:paraId="190F0B5E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Guild Formation</w:t>
      </w:r>
    </w:p>
    <w:p w14:paraId="7133CA6B" w14:textId="77777777" w:rsidR="001B16C8" w:rsidRDefault="001B16C8" w:rsidP="001B16C8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Size</w:t>
      </w:r>
      <w:r>
        <w:t>: 10-50 members per guild</w:t>
      </w:r>
    </w:p>
    <w:p w14:paraId="6AE970B1" w14:textId="77777777" w:rsidR="001B16C8" w:rsidRDefault="001B16C8" w:rsidP="001B16C8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Requirements</w:t>
      </w:r>
      <w:r>
        <w:t>: Minimum Silver level (Level 11+)</w:t>
      </w:r>
    </w:p>
    <w:p w14:paraId="18952007" w14:textId="77777777" w:rsidR="001B16C8" w:rsidRDefault="001B16C8" w:rsidP="001B16C8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Leadership</w:t>
      </w:r>
      <w:r>
        <w:t>: Elected guild master and officers</w:t>
      </w:r>
    </w:p>
    <w:p w14:paraId="2BFA6B69" w14:textId="77777777" w:rsidR="001B16C8" w:rsidRDefault="001B16C8" w:rsidP="001B16C8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 Shared challenges, group bonuses, exclusive events</w:t>
      </w:r>
    </w:p>
    <w:p w14:paraId="40F75DD5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Guild Competitions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882"/>
        <w:gridCol w:w="2304"/>
        <w:gridCol w:w="2286"/>
      </w:tblGrid>
      <w:tr w:rsidR="001B16C8" w14:paraId="58359036" w14:textId="77777777" w:rsidTr="00771B5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7812E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Competition Type</w:t>
            </w:r>
          </w:p>
        </w:tc>
        <w:tc>
          <w:tcPr>
            <w:tcW w:w="0" w:type="auto"/>
            <w:vAlign w:val="center"/>
            <w:hideMark/>
          </w:tcPr>
          <w:p w14:paraId="2283A285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EFE95DE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Rewards</w:t>
            </w:r>
          </w:p>
        </w:tc>
        <w:tc>
          <w:tcPr>
            <w:tcW w:w="0" w:type="auto"/>
            <w:vAlign w:val="center"/>
            <w:hideMark/>
          </w:tcPr>
          <w:p w14:paraId="77C83F69" w14:textId="77777777" w:rsidR="001B16C8" w:rsidRDefault="001B16C8" w:rsidP="00771B53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Participation</w:t>
            </w:r>
          </w:p>
        </w:tc>
      </w:tr>
      <w:tr w:rsidR="001B16C8" w14:paraId="3573E2AB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A4535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Daily Challenges</w:t>
            </w:r>
          </w:p>
        </w:tc>
        <w:tc>
          <w:tcPr>
            <w:tcW w:w="0" w:type="auto"/>
            <w:vAlign w:val="center"/>
            <w:hideMark/>
          </w:tcPr>
          <w:p w14:paraId="4B6DB0B6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24 hours</w:t>
            </w:r>
          </w:p>
        </w:tc>
        <w:tc>
          <w:tcPr>
            <w:tcW w:w="0" w:type="auto"/>
            <w:vAlign w:val="center"/>
            <w:hideMark/>
          </w:tcPr>
          <w:p w14:paraId="4A210145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+20% XP for all members</w:t>
            </w:r>
          </w:p>
        </w:tc>
        <w:tc>
          <w:tcPr>
            <w:tcW w:w="0" w:type="auto"/>
            <w:vAlign w:val="center"/>
            <w:hideMark/>
          </w:tcPr>
          <w:p w14:paraId="6F3A9505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Individual contribution</w:t>
            </w:r>
          </w:p>
        </w:tc>
      </w:tr>
      <w:tr w:rsidR="001B16C8" w14:paraId="68B389F1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CB8BB8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Weekly Wars</w:t>
            </w:r>
          </w:p>
        </w:tc>
        <w:tc>
          <w:tcPr>
            <w:tcW w:w="0" w:type="auto"/>
            <w:vAlign w:val="center"/>
            <w:hideMark/>
          </w:tcPr>
          <w:p w14:paraId="50BBE444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7 days</w:t>
            </w:r>
          </w:p>
        </w:tc>
        <w:tc>
          <w:tcPr>
            <w:tcW w:w="0" w:type="auto"/>
            <w:vAlign w:val="center"/>
            <w:hideMark/>
          </w:tcPr>
          <w:p w14:paraId="5330D70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Guild treasury funding</w:t>
            </w:r>
          </w:p>
        </w:tc>
        <w:tc>
          <w:tcPr>
            <w:tcW w:w="0" w:type="auto"/>
            <w:vAlign w:val="center"/>
            <w:hideMark/>
          </w:tcPr>
          <w:p w14:paraId="13B6D91B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Team vs team battles</w:t>
            </w:r>
          </w:p>
        </w:tc>
      </w:tr>
      <w:tr w:rsidR="001B16C8" w14:paraId="77FFC77F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BFD80A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Monthly Championships</w:t>
            </w:r>
          </w:p>
        </w:tc>
        <w:tc>
          <w:tcPr>
            <w:tcW w:w="0" w:type="auto"/>
            <w:vAlign w:val="center"/>
            <w:hideMark/>
          </w:tcPr>
          <w:p w14:paraId="3CCFCA47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30 days</w:t>
            </w:r>
          </w:p>
        </w:tc>
        <w:tc>
          <w:tcPr>
            <w:tcW w:w="0" w:type="auto"/>
            <w:vAlign w:val="center"/>
            <w:hideMark/>
          </w:tcPr>
          <w:p w14:paraId="0A8FED0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Rare NFT collections</w:t>
            </w:r>
          </w:p>
        </w:tc>
        <w:tc>
          <w:tcPr>
            <w:tcW w:w="0" w:type="auto"/>
            <w:vAlign w:val="center"/>
            <w:hideMark/>
          </w:tcPr>
          <w:p w14:paraId="4E85A460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Cross-guild tournaments</w:t>
            </w:r>
          </w:p>
        </w:tc>
      </w:tr>
      <w:tr w:rsidR="001B16C8" w14:paraId="6002BD22" w14:textId="77777777" w:rsidTr="00771B5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953E10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Seasonal Leagues</w:t>
            </w:r>
          </w:p>
        </w:tc>
        <w:tc>
          <w:tcPr>
            <w:tcW w:w="0" w:type="auto"/>
            <w:vAlign w:val="center"/>
            <w:hideMark/>
          </w:tcPr>
          <w:p w14:paraId="3A7AA715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90 days</w:t>
            </w:r>
          </w:p>
        </w:tc>
        <w:tc>
          <w:tcPr>
            <w:tcW w:w="0" w:type="auto"/>
            <w:vAlign w:val="center"/>
            <w:hideMark/>
          </w:tcPr>
          <w:p w14:paraId="0E689E1C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Massive $FIN prizes</w:t>
            </w:r>
          </w:p>
        </w:tc>
        <w:tc>
          <w:tcPr>
            <w:tcW w:w="0" w:type="auto"/>
            <w:vAlign w:val="center"/>
            <w:hideMark/>
          </w:tcPr>
          <w:p w14:paraId="5E86449A" w14:textId="77777777" w:rsidR="001B16C8" w:rsidRDefault="001B16C8" w:rsidP="00771B53">
            <w:pPr>
              <w:spacing w:before="100" w:beforeAutospacing="1" w:after="100" w:afterAutospacing="1" w:line="240" w:lineRule="auto"/>
            </w:pPr>
            <w:r>
              <w:t>Ranking system</w:t>
            </w:r>
          </w:p>
        </w:tc>
      </w:tr>
    </w:tbl>
    <w:p w14:paraId="641E9E7C" w14:textId="77777777" w:rsidR="001B16C8" w:rsidRDefault="001B16C8" w:rsidP="001B16C8">
      <w:pPr>
        <w:pStyle w:val="Heading4"/>
      </w:pPr>
      <w:r>
        <w:t>DAO Governance Integration</w:t>
      </w:r>
    </w:p>
    <w:p w14:paraId="05B2F2C9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Voting Power Calculation</w:t>
      </w:r>
    </w:p>
    <w:p w14:paraId="3D18C689" w14:textId="77777777" w:rsidR="001B16C8" w:rsidRDefault="001B16C8" w:rsidP="00771B53">
      <w:pPr>
        <w:pStyle w:val="HTMLPreformatted"/>
        <w:ind w:left="1843" w:hanging="1843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Voting_Power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Staked_sFIN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XP_Level_Multiplier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RP_Reputation_Score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spellStart"/>
      <w:r>
        <w:rPr>
          <w:rStyle w:val="HTMLCode"/>
          <w:rFonts w:eastAsiaTheme="majorEastAsia"/>
        </w:rPr>
        <w:t>Activity_Weight</w:t>
      </w:r>
      <w:proofErr w:type="spellEnd"/>
    </w:p>
    <w:p w14:paraId="7A85547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6806BCE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XP_Level_Multiplier</w:t>
      </w:r>
      <w:proofErr w:type="spellEnd"/>
      <w:r>
        <w:rPr>
          <w:rStyle w:val="HTMLCode"/>
          <w:rFonts w:eastAsiaTheme="majorEastAsia"/>
        </w:rPr>
        <w:t xml:space="preserve"> = 1 + (</w:t>
      </w:r>
      <w:proofErr w:type="spellStart"/>
      <w:r>
        <w:rPr>
          <w:rStyle w:val="HTMLCode"/>
          <w:rFonts w:eastAsiaTheme="majorEastAsia"/>
        </w:rPr>
        <w:t>XP_Level</w:t>
      </w:r>
      <w:proofErr w:type="spellEnd"/>
      <w:r>
        <w:rPr>
          <w:rStyle w:val="HTMLCode"/>
          <w:rFonts w:eastAsiaTheme="majorEastAsia"/>
        </w:rPr>
        <w:t xml:space="preserve"> / 100)</w:t>
      </w:r>
    </w:p>
    <w:p w14:paraId="658B1D5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RP_Reputation_Score</w:t>
      </w:r>
      <w:proofErr w:type="spellEnd"/>
      <w:r>
        <w:rPr>
          <w:rStyle w:val="HTMLCode"/>
          <w:rFonts w:eastAsiaTheme="majorEastAsia"/>
        </w:rPr>
        <w:t xml:space="preserve"> = 1 + (</w:t>
      </w:r>
      <w:proofErr w:type="spellStart"/>
      <w:r>
        <w:rPr>
          <w:rStyle w:val="HTMLCode"/>
          <w:rFonts w:eastAsiaTheme="majorEastAsia"/>
        </w:rPr>
        <w:t>RP_Tier</w:t>
      </w:r>
      <w:proofErr w:type="spellEnd"/>
      <w:r>
        <w:rPr>
          <w:rStyle w:val="HTMLCode"/>
          <w:rFonts w:eastAsiaTheme="majorEastAsia"/>
        </w:rPr>
        <w:t xml:space="preserve"> × 0.2)</w:t>
      </w:r>
    </w:p>
    <w:p w14:paraId="24F0E6B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Activity_Weight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Recent_Activity_Score</w:t>
      </w:r>
      <w:proofErr w:type="spellEnd"/>
      <w:r>
        <w:rPr>
          <w:rStyle w:val="HTMLCode"/>
          <w:rFonts w:eastAsiaTheme="majorEastAsia"/>
        </w:rPr>
        <w:t xml:space="preserve"> / 100 (max 2.0x)</w:t>
      </w:r>
    </w:p>
    <w:p w14:paraId="1019B70B" w14:textId="77777777" w:rsidR="00771B53" w:rsidRDefault="00771B53">
      <w:pPr>
        <w:rPr>
          <w:rStyle w:val="Strong"/>
          <w:rFonts w:ascii="Times New Roman" w:eastAsiaTheme="majorEastAsia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  <w:rFonts w:eastAsiaTheme="majorEastAsia"/>
        </w:rPr>
        <w:br w:type="page"/>
      </w:r>
    </w:p>
    <w:p w14:paraId="48CF29EF" w14:textId="1FA8217F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lastRenderedPageBreak/>
        <w:t>Governance Proposals</w:t>
      </w:r>
    </w:p>
    <w:p w14:paraId="4E88858C" w14:textId="77777777" w:rsidR="001B16C8" w:rsidRDefault="001B16C8" w:rsidP="001B16C8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Parameter Changes</w:t>
      </w:r>
      <w:r>
        <w:t>: Mining rates, reward formulas, fee structures</w:t>
      </w:r>
    </w:p>
    <w:p w14:paraId="66782FE3" w14:textId="77777777" w:rsidR="001B16C8" w:rsidRDefault="001B16C8" w:rsidP="001B16C8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Feature Additions</w:t>
      </w:r>
      <w:r>
        <w:t>: New platforms, card types, events</w:t>
      </w:r>
    </w:p>
    <w:p w14:paraId="2BD2041D" w14:textId="77777777" w:rsidR="001B16C8" w:rsidRDefault="001B16C8" w:rsidP="001B16C8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Treasury Allocation</w:t>
      </w:r>
      <w:r>
        <w:t>: Development funding, marketing, partnerships</w:t>
      </w:r>
    </w:p>
    <w:p w14:paraId="32F48E8C" w14:textId="77777777" w:rsidR="001B16C8" w:rsidRDefault="001B16C8" w:rsidP="001B16C8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Community Initiatives</w:t>
      </w:r>
      <w:r>
        <w:t>: Educational programs, charity events</w:t>
      </w:r>
    </w:p>
    <w:p w14:paraId="6B0D6BAC" w14:textId="77777777" w:rsidR="001B16C8" w:rsidRDefault="00000000" w:rsidP="001B16C8">
      <w:pPr>
        <w:spacing w:after="0"/>
      </w:pPr>
      <w:r>
        <w:pict w14:anchorId="336F0C99">
          <v:rect id="_x0000_i1035" style="width:0;height:1.5pt" o:hralign="center" o:hrstd="t" o:hr="t" fillcolor="#a0a0a0" stroked="f"/>
        </w:pict>
      </w:r>
    </w:p>
    <w:p w14:paraId="7CE88504" w14:textId="77777777" w:rsidR="001B16C8" w:rsidRDefault="001B16C8" w:rsidP="001B16C8">
      <w:pPr>
        <w:pStyle w:val="Heading2"/>
      </w:pPr>
      <w:r>
        <w:t>Anti-Bot &amp; Fair Distribution</w:t>
      </w:r>
    </w:p>
    <w:p w14:paraId="7F43DB11" w14:textId="77777777" w:rsidR="001B16C8" w:rsidRDefault="001B16C8" w:rsidP="001B16C8">
      <w:pPr>
        <w:pStyle w:val="Heading3"/>
      </w:pPr>
      <w:r>
        <w:t>Multi-Layer Protection System</w:t>
      </w:r>
    </w:p>
    <w:p w14:paraId="69381BAD" w14:textId="77777777" w:rsidR="001B16C8" w:rsidRDefault="001B16C8" w:rsidP="001B16C8">
      <w:pPr>
        <w:pStyle w:val="Heading4"/>
      </w:pPr>
      <w:r>
        <w:t>Comprehensive Bot Detection</w:t>
      </w:r>
    </w:p>
    <w:p w14:paraId="288AA978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1. Proof-of-Humanity (</w:t>
      </w:r>
      <w:proofErr w:type="spellStart"/>
      <w:r>
        <w:rPr>
          <w:rStyle w:val="Strong"/>
          <w:rFonts w:eastAsiaTheme="majorEastAsia"/>
        </w:rPr>
        <w:t>PoH</w:t>
      </w:r>
      <w:proofErr w:type="spellEnd"/>
      <w:r>
        <w:rPr>
          <w:rStyle w:val="Strong"/>
          <w:rFonts w:eastAsiaTheme="majorEastAsia"/>
        </w:rPr>
        <w:t>) Integration</w:t>
      </w:r>
    </w:p>
    <w:p w14:paraId="6A943077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calculate_human_probability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user_data</w:t>
      </w:r>
      <w:proofErr w:type="spellEnd"/>
      <w:r>
        <w:rPr>
          <w:rStyle w:val="HTMLCode"/>
          <w:rFonts w:eastAsiaTheme="majorEastAsia"/>
        </w:rPr>
        <w:t>):</w:t>
      </w:r>
    </w:p>
    <w:p w14:paraId="52143732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factors = {</w:t>
      </w:r>
    </w:p>
    <w:p w14:paraId="6C965D9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</w:t>
      </w:r>
      <w:proofErr w:type="spellStart"/>
      <w:proofErr w:type="gramStart"/>
      <w:r>
        <w:rPr>
          <w:rStyle w:val="HTMLCode"/>
          <w:rFonts w:eastAsiaTheme="majorEastAsia"/>
        </w:rPr>
        <w:t>biometric</w:t>
      </w:r>
      <w:proofErr w:type="gramEnd"/>
      <w:r>
        <w:rPr>
          <w:rStyle w:val="HTMLCode"/>
          <w:rFonts w:eastAsiaTheme="majorEastAsia"/>
        </w:rPr>
        <w:t>_consistency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analyze_selfie_patterns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user_data</w:t>
      </w:r>
      <w:proofErr w:type="spellEnd"/>
      <w:r>
        <w:rPr>
          <w:rStyle w:val="HTMLCode"/>
          <w:rFonts w:eastAsiaTheme="majorEastAsia"/>
        </w:rPr>
        <w:t>),</w:t>
      </w:r>
    </w:p>
    <w:p w14:paraId="5F906CCC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</w:t>
      </w:r>
      <w:proofErr w:type="spellStart"/>
      <w:proofErr w:type="gramStart"/>
      <w:r>
        <w:rPr>
          <w:rStyle w:val="HTMLCode"/>
          <w:rFonts w:eastAsiaTheme="majorEastAsia"/>
        </w:rPr>
        <w:t>behavioral</w:t>
      </w:r>
      <w:proofErr w:type="gramEnd"/>
      <w:r>
        <w:rPr>
          <w:rStyle w:val="HTMLCode"/>
          <w:rFonts w:eastAsiaTheme="majorEastAsia"/>
        </w:rPr>
        <w:t>_patterns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detect_human_rhythms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user_data</w:t>
      </w:r>
      <w:proofErr w:type="spellEnd"/>
      <w:r>
        <w:rPr>
          <w:rStyle w:val="HTMLCode"/>
          <w:rFonts w:eastAsiaTheme="majorEastAsia"/>
        </w:rPr>
        <w:t>),</w:t>
      </w:r>
    </w:p>
    <w:p w14:paraId="42AAC85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</w:t>
      </w:r>
      <w:proofErr w:type="spellStart"/>
      <w:proofErr w:type="gramStart"/>
      <w:r>
        <w:rPr>
          <w:rStyle w:val="HTMLCode"/>
          <w:rFonts w:eastAsiaTheme="majorEastAsia"/>
        </w:rPr>
        <w:t>social</w:t>
      </w:r>
      <w:proofErr w:type="gramEnd"/>
      <w:r>
        <w:rPr>
          <w:rStyle w:val="HTMLCode"/>
          <w:rFonts w:eastAsiaTheme="majorEastAsia"/>
        </w:rPr>
        <w:t>_graph_validity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validate_real_connections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user_data</w:t>
      </w:r>
      <w:proofErr w:type="spellEnd"/>
      <w:r>
        <w:rPr>
          <w:rStyle w:val="HTMLCode"/>
          <w:rFonts w:eastAsiaTheme="majorEastAsia"/>
        </w:rPr>
        <w:t>),</w:t>
      </w:r>
    </w:p>
    <w:p w14:paraId="2CD3AF1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</w:t>
      </w:r>
      <w:proofErr w:type="spellStart"/>
      <w:proofErr w:type="gramStart"/>
      <w:r>
        <w:rPr>
          <w:rStyle w:val="HTMLCode"/>
          <w:rFonts w:eastAsiaTheme="majorEastAsia"/>
        </w:rPr>
        <w:t>device</w:t>
      </w:r>
      <w:proofErr w:type="gramEnd"/>
      <w:r>
        <w:rPr>
          <w:rStyle w:val="HTMLCode"/>
          <w:rFonts w:eastAsiaTheme="majorEastAsia"/>
        </w:rPr>
        <w:t>_authenticity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check_device_fingerprint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user_data</w:t>
      </w:r>
      <w:proofErr w:type="spellEnd"/>
      <w:r>
        <w:rPr>
          <w:rStyle w:val="HTMLCode"/>
          <w:rFonts w:eastAsiaTheme="majorEastAsia"/>
        </w:rPr>
        <w:t>),</w:t>
      </w:r>
    </w:p>
    <w:p w14:paraId="4FF0826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'</w:t>
      </w:r>
      <w:proofErr w:type="spellStart"/>
      <w:proofErr w:type="gramStart"/>
      <w:r>
        <w:rPr>
          <w:rStyle w:val="HTMLCode"/>
          <w:rFonts w:eastAsiaTheme="majorEastAsia"/>
        </w:rPr>
        <w:t>interaction</w:t>
      </w:r>
      <w:proofErr w:type="gramEnd"/>
      <w:r>
        <w:rPr>
          <w:rStyle w:val="HTMLCode"/>
          <w:rFonts w:eastAsiaTheme="majorEastAsia"/>
        </w:rPr>
        <w:t>_quality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r>
        <w:rPr>
          <w:rStyle w:val="HTMLCode"/>
          <w:rFonts w:eastAsiaTheme="majorEastAsia"/>
        </w:rPr>
        <w:t>measure_content_uniqueness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user_data</w:t>
      </w:r>
      <w:proofErr w:type="spellEnd"/>
      <w:r>
        <w:rPr>
          <w:rStyle w:val="HTMLCode"/>
          <w:rFonts w:eastAsiaTheme="majorEastAsia"/>
        </w:rPr>
        <w:t>)</w:t>
      </w:r>
    </w:p>
    <w:p w14:paraId="58C8B2F1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685A07E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F6ACC8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weighted_score</w:t>
      </w:r>
      <w:proofErr w:type="spellEnd"/>
      <w:r>
        <w:rPr>
          <w:rStyle w:val="HTMLCode"/>
          <w:rFonts w:eastAsiaTheme="majorEastAsia"/>
        </w:rPr>
        <w:t xml:space="preserve"> = sum(factors[key] * weights[key] for key in factors)</w:t>
      </w:r>
    </w:p>
    <w:p w14:paraId="6F3621B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gramStart"/>
      <w:r>
        <w:rPr>
          <w:rStyle w:val="HTMLCode"/>
          <w:rFonts w:eastAsiaTheme="majorEastAsia"/>
        </w:rPr>
        <w:t>min(max(</w:t>
      </w:r>
      <w:proofErr w:type="spellStart"/>
      <w:proofErr w:type="gramEnd"/>
      <w:r>
        <w:rPr>
          <w:rStyle w:val="HTMLCode"/>
          <w:rFonts w:eastAsiaTheme="majorEastAsia"/>
        </w:rPr>
        <w:t>weighted_score</w:t>
      </w:r>
      <w:proofErr w:type="spellEnd"/>
      <w:r>
        <w:rPr>
          <w:rStyle w:val="HTMLCode"/>
          <w:rFonts w:eastAsiaTheme="majorEastAsia"/>
        </w:rPr>
        <w:t>, 0.1), 1.0)</w:t>
      </w:r>
    </w:p>
    <w:p w14:paraId="0AB7C033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2. AI-Powered Pattern Recognition</w:t>
      </w:r>
    </w:p>
    <w:p w14:paraId="465514DB" w14:textId="77777777" w:rsidR="001B16C8" w:rsidRDefault="001B16C8" w:rsidP="001B16C8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Click Speed Analysis</w:t>
      </w:r>
      <w:r>
        <w:t>: Human-like variance detection</w:t>
      </w:r>
    </w:p>
    <w:p w14:paraId="490DF577" w14:textId="77777777" w:rsidR="001B16C8" w:rsidRDefault="001B16C8" w:rsidP="001B16C8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Session Patterns</w:t>
      </w:r>
      <w:r>
        <w:t>: Natural break identification</w:t>
      </w:r>
    </w:p>
    <w:p w14:paraId="378EC341" w14:textId="77777777" w:rsidR="001B16C8" w:rsidRDefault="001B16C8" w:rsidP="001B16C8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Content Quality</w:t>
      </w:r>
      <w:r>
        <w:t>: AI-validated originality checking</w:t>
      </w:r>
    </w:p>
    <w:p w14:paraId="7AE5531A" w14:textId="77777777" w:rsidR="001B16C8" w:rsidRDefault="001B16C8" w:rsidP="001B16C8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Network Analysis</w:t>
      </w:r>
      <w:r>
        <w:t>: Suspicious connection clustering</w:t>
      </w:r>
    </w:p>
    <w:p w14:paraId="4AB1F904" w14:textId="77777777" w:rsidR="001B16C8" w:rsidRDefault="001B16C8" w:rsidP="001B16C8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Strong"/>
        </w:rPr>
        <w:t>Temporal Patterns</w:t>
      </w:r>
      <w:r>
        <w:t>: Circadian rhythm validation</w:t>
      </w:r>
    </w:p>
    <w:p w14:paraId="28AAEFF0" w14:textId="77777777" w:rsidR="001B16C8" w:rsidRDefault="001B16C8" w:rsidP="001B16C8">
      <w:pPr>
        <w:pStyle w:val="Heading4"/>
      </w:pPr>
      <w:r>
        <w:t>Economic Disincentives</w:t>
      </w:r>
    </w:p>
    <w:p w14:paraId="40C389BA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Progressive Difficulty Scaling</w:t>
      </w:r>
    </w:p>
    <w:p w14:paraId="28877F9C" w14:textId="77777777" w:rsidR="001B16C8" w:rsidRDefault="001B16C8" w:rsidP="00771B53">
      <w:pPr>
        <w:pStyle w:val="HTMLPreformatted"/>
        <w:ind w:left="2977" w:hanging="2977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Difficulty_Multiplier</w:t>
      </w:r>
      <w:proofErr w:type="spellEnd"/>
      <w:r>
        <w:rPr>
          <w:rStyle w:val="HTMLCode"/>
          <w:rFonts w:eastAsiaTheme="majorEastAsia"/>
        </w:rPr>
        <w:t xml:space="preserve"> = 1 + (</w:t>
      </w:r>
      <w:proofErr w:type="spellStart"/>
      <w:r>
        <w:rPr>
          <w:rStyle w:val="HTMLCode"/>
          <w:rFonts w:eastAsiaTheme="majorEastAsia"/>
        </w:rPr>
        <w:t>Total_Earned_FIN</w:t>
      </w:r>
      <w:proofErr w:type="spellEnd"/>
      <w:r>
        <w:rPr>
          <w:rStyle w:val="HTMLCode"/>
          <w:rFonts w:eastAsiaTheme="majorEastAsia"/>
        </w:rPr>
        <w:t xml:space="preserve"> / 1000) + (</w:t>
      </w:r>
      <w:proofErr w:type="spellStart"/>
      <w:r>
        <w:rPr>
          <w:rStyle w:val="HTMLCode"/>
          <w:rFonts w:eastAsiaTheme="majorEastAsia"/>
        </w:rPr>
        <w:t>Suspicious_Score</w:t>
      </w:r>
      <w:proofErr w:type="spellEnd"/>
      <w:r>
        <w:rPr>
          <w:rStyle w:val="HTMLCode"/>
          <w:rFonts w:eastAsiaTheme="majorEastAsia"/>
        </w:rPr>
        <w:t xml:space="preserve"> × 2)</w:t>
      </w:r>
    </w:p>
    <w:p w14:paraId="713751B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7247F090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Mining_Penalty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Base_Rate</w:t>
      </w:r>
      <w:proofErr w:type="spellEnd"/>
      <w:r>
        <w:rPr>
          <w:rStyle w:val="HTMLCode"/>
          <w:rFonts w:eastAsiaTheme="majorEastAsia"/>
        </w:rPr>
        <w:t xml:space="preserve"> × (1 - </w:t>
      </w:r>
      <w:proofErr w:type="spellStart"/>
      <w:r>
        <w:rPr>
          <w:rStyle w:val="HTMLCode"/>
          <w:rFonts w:eastAsiaTheme="majorEastAsia"/>
        </w:rPr>
        <w:t>Difficulty_Multiplier</w:t>
      </w:r>
      <w:proofErr w:type="spellEnd"/>
      <w:r>
        <w:rPr>
          <w:rStyle w:val="HTMLCode"/>
          <w:rFonts w:eastAsiaTheme="majorEastAsia"/>
        </w:rPr>
        <w:t xml:space="preserve"> × 0.1)</w:t>
      </w:r>
    </w:p>
    <w:p w14:paraId="4CE4BEF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XP_Penalty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Base_XP</w:t>
      </w:r>
      <w:proofErr w:type="spellEnd"/>
      <w:r>
        <w:rPr>
          <w:rStyle w:val="HTMLCode"/>
          <w:rFonts w:eastAsiaTheme="majorEastAsia"/>
        </w:rPr>
        <w:t xml:space="preserve"> × (1 - </w:t>
      </w:r>
      <w:proofErr w:type="spellStart"/>
      <w:r>
        <w:rPr>
          <w:rStyle w:val="HTMLCode"/>
          <w:rFonts w:eastAsiaTheme="majorEastAsia"/>
        </w:rPr>
        <w:t>Difficulty_Multiplier</w:t>
      </w:r>
      <w:proofErr w:type="spellEnd"/>
      <w:r>
        <w:rPr>
          <w:rStyle w:val="HTMLCode"/>
          <w:rFonts w:eastAsiaTheme="majorEastAsia"/>
        </w:rPr>
        <w:t xml:space="preserve"> × 0.05)</w:t>
      </w:r>
    </w:p>
    <w:p w14:paraId="7E7F174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RP_Penalty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Base_RP</w:t>
      </w:r>
      <w:proofErr w:type="spellEnd"/>
      <w:r>
        <w:rPr>
          <w:rStyle w:val="HTMLCode"/>
          <w:rFonts w:eastAsiaTheme="majorEastAsia"/>
        </w:rPr>
        <w:t xml:space="preserve"> × (1 - </w:t>
      </w:r>
      <w:proofErr w:type="spellStart"/>
      <w:r>
        <w:rPr>
          <w:rStyle w:val="HTMLCode"/>
          <w:rFonts w:eastAsiaTheme="majorEastAsia"/>
        </w:rPr>
        <w:t>Difficulty_Multiplier</w:t>
      </w:r>
      <w:proofErr w:type="spellEnd"/>
      <w:r>
        <w:rPr>
          <w:rStyle w:val="HTMLCode"/>
          <w:rFonts w:eastAsiaTheme="majorEastAsia"/>
        </w:rPr>
        <w:t xml:space="preserve"> × 0.08)</w:t>
      </w:r>
    </w:p>
    <w:p w14:paraId="6CAC9079" w14:textId="77777777" w:rsidR="001B16C8" w:rsidRDefault="001B16C8" w:rsidP="001B16C8">
      <w:pPr>
        <w:pStyle w:val="NormalWeb"/>
      </w:pPr>
      <w:r>
        <w:rPr>
          <w:rStyle w:val="Strong"/>
          <w:rFonts w:eastAsiaTheme="majorEastAsia"/>
        </w:rPr>
        <w:t>Anti-Whale Mechanisms</w:t>
      </w:r>
    </w:p>
    <w:p w14:paraId="332F6D11" w14:textId="77777777" w:rsidR="001B16C8" w:rsidRDefault="001B16C8" w:rsidP="001B16C8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Exponential Regression</w:t>
      </w:r>
      <w:r>
        <w:t>: Diminishing returns for large holders</w:t>
      </w:r>
    </w:p>
    <w:p w14:paraId="3D77E970" w14:textId="77777777" w:rsidR="001B16C8" w:rsidRDefault="001B16C8" w:rsidP="001B16C8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Daily Caps</w:t>
      </w:r>
      <w:r>
        <w:t>: Hard limits preventing excessive accumulation</w:t>
      </w:r>
    </w:p>
    <w:p w14:paraId="3C43335F" w14:textId="77777777" w:rsidR="001B16C8" w:rsidRDefault="001B16C8" w:rsidP="001B16C8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Quality Requirements</w:t>
      </w:r>
      <w:r>
        <w:t>: Higher standards for high-volume users</w:t>
      </w:r>
    </w:p>
    <w:p w14:paraId="79169A80" w14:textId="77777777" w:rsidR="001B16C8" w:rsidRDefault="001B16C8" w:rsidP="001B16C8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Cooling Periods</w:t>
      </w:r>
      <w:r>
        <w:t>: Mandatory breaks between intensive sessions</w:t>
      </w:r>
    </w:p>
    <w:p w14:paraId="73321C47" w14:textId="77777777" w:rsidR="001B16C8" w:rsidRDefault="001B16C8" w:rsidP="001B16C8">
      <w:pPr>
        <w:pStyle w:val="Heading4"/>
      </w:pPr>
      <w:r>
        <w:lastRenderedPageBreak/>
        <w:t>Fair Distribution Examples</w:t>
      </w:r>
    </w:p>
    <w:p w14:paraId="6473D2B1" w14:textId="77777777" w:rsidR="001B16C8" w:rsidRDefault="001B16C8" w:rsidP="001B16C8">
      <w:pPr>
        <w:pStyle w:val="Heading5"/>
      </w:pPr>
      <w:r>
        <w:t>Example 1: Legitimate Power User</w:t>
      </w:r>
    </w:p>
    <w:p w14:paraId="4A66B6BA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 Profile: Sarah (6 months active)</w:t>
      </w:r>
    </w:p>
    <w:p w14:paraId="617CE30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Total Holdings: 5,000 $FIN</w:t>
      </w:r>
    </w:p>
    <w:p w14:paraId="0F1E34C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Daily Activity: High quality, diverse platforms</w:t>
      </w:r>
    </w:p>
    <w:p w14:paraId="14DB505F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Network: 20 active referrals, high retention</w:t>
      </w:r>
    </w:p>
    <w:p w14:paraId="3CA70815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Human Score: 0.92</w:t>
      </w:r>
    </w:p>
    <w:p w14:paraId="6EEDD09D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Suspicious Activities: None</w:t>
      </w:r>
    </w:p>
    <w:p w14:paraId="3468FFB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</w:p>
    <w:p w14:paraId="3B26B984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Current Status:</w:t>
      </w:r>
    </w:p>
    <w:p w14:paraId="57A7D2F8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Mining Rate: Standard with bonuses</w:t>
      </w:r>
    </w:p>
    <w:p w14:paraId="5C556203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XP Multiplier: Full benefits</w:t>
      </w:r>
    </w:p>
    <w:p w14:paraId="529DF8D6" w14:textId="77777777" w:rsidR="001B16C8" w:rsidRDefault="001B16C8" w:rsidP="001B16C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RP Tier: Influencer status</w:t>
      </w:r>
    </w:p>
    <w:p w14:paraId="5FF529F0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Penalty Factor: None (legitimate user)</w:t>
      </w:r>
    </w:p>
    <w:p w14:paraId="5B56C9BB" w14:textId="77777777" w:rsidR="00771B53" w:rsidRDefault="00771B53" w:rsidP="00771B53">
      <w:pPr>
        <w:pStyle w:val="Heading5"/>
      </w:pPr>
      <w:r>
        <w:t>Example 2: Suspected Bot Network</w:t>
      </w:r>
    </w:p>
    <w:p w14:paraId="2B85FA34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 Profile: Multiple accounts (suspicious pattern)</w:t>
      </w:r>
    </w:p>
    <w:p w14:paraId="4DDC6C9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Account Creation: Same day, similar names</w:t>
      </w:r>
    </w:p>
    <w:p w14:paraId="1C3FA711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Activity Pattern: Identical timing, content</w:t>
      </w:r>
    </w:p>
    <w:p w14:paraId="50F8FD75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Network: Circular referral system</w:t>
      </w:r>
    </w:p>
    <w:p w14:paraId="7B2059E0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Human Score: 0.23</w:t>
      </w:r>
    </w:p>
    <w:p w14:paraId="2324E78E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Suspicious Activities: High</w:t>
      </w:r>
    </w:p>
    <w:p w14:paraId="59D3EBC1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</w:p>
    <w:p w14:paraId="32083BA8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Applied Penalties:</w:t>
      </w:r>
    </w:p>
    <w:p w14:paraId="00E56F2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Mining Rate: 85% reduction</w:t>
      </w:r>
    </w:p>
    <w:p w14:paraId="7CE5095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XP Gain: 90% reduction</w:t>
      </w:r>
    </w:p>
    <w:p w14:paraId="79A381C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RP Benefits: Suspended</w:t>
      </w:r>
    </w:p>
    <w:p w14:paraId="10B79A53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Account Status: Under review</w:t>
      </w:r>
    </w:p>
    <w:p w14:paraId="6EA81793" w14:textId="77777777" w:rsidR="00771B53" w:rsidRDefault="00000000" w:rsidP="00771B53">
      <w:r>
        <w:pict w14:anchorId="0EAB36A1">
          <v:rect id="_x0000_i1036" style="width:0;height:1.5pt" o:hralign="center" o:hrstd="t" o:hr="t" fillcolor="#a0a0a0" stroked="f"/>
        </w:pict>
      </w:r>
    </w:p>
    <w:p w14:paraId="419D4FCC" w14:textId="77777777" w:rsidR="00771B53" w:rsidRDefault="00771B53" w:rsidP="00771B53">
      <w:pPr>
        <w:pStyle w:val="Heading2"/>
      </w:pPr>
      <w:r>
        <w:t>Technical Architecture</w:t>
      </w:r>
    </w:p>
    <w:p w14:paraId="4B0B2671" w14:textId="77777777" w:rsidR="00771B53" w:rsidRDefault="00771B53" w:rsidP="00771B53">
      <w:pPr>
        <w:pStyle w:val="Heading3"/>
      </w:pPr>
      <w:r>
        <w:t>Blockchain Infrastructure</w:t>
      </w:r>
    </w:p>
    <w:p w14:paraId="05CE9505" w14:textId="77777777" w:rsidR="00771B53" w:rsidRDefault="00771B53" w:rsidP="00771B53">
      <w:pPr>
        <w:pStyle w:val="Heading4"/>
      </w:pPr>
      <w:r>
        <w:t>Core Technology Stack</w:t>
      </w:r>
    </w:p>
    <w:p w14:paraId="61379DBB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Blockchain Layer</w:t>
      </w:r>
    </w:p>
    <w:p w14:paraId="2DAB02A0" w14:textId="77777777" w:rsidR="00771B53" w:rsidRDefault="00771B53" w:rsidP="00771B53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Strong"/>
        </w:rPr>
        <w:t>Primary</w:t>
      </w:r>
      <w:r>
        <w:t xml:space="preserve">: Solana </w:t>
      </w:r>
      <w:proofErr w:type="spellStart"/>
      <w:r>
        <w:t>mainnet</w:t>
      </w:r>
      <w:proofErr w:type="spellEnd"/>
      <w:r>
        <w:t xml:space="preserve"> (400ms blocks, 50K+ TPS)</w:t>
      </w:r>
    </w:p>
    <w:p w14:paraId="149078FD" w14:textId="77777777" w:rsidR="00771B53" w:rsidRDefault="00771B53" w:rsidP="00771B53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Strong"/>
        </w:rPr>
        <w:t>Smart Contracts</w:t>
      </w:r>
      <w:r>
        <w:t>: Anchor Framework (Rust-based)</w:t>
      </w:r>
    </w:p>
    <w:p w14:paraId="057E329E" w14:textId="77777777" w:rsidR="00771B53" w:rsidRDefault="00771B53" w:rsidP="00771B53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Strong"/>
        </w:rPr>
        <w:t>Token Standards</w:t>
      </w:r>
      <w:r>
        <w:t xml:space="preserve">: SPL for $FIN, </w:t>
      </w:r>
      <w:proofErr w:type="spellStart"/>
      <w:r>
        <w:t>Metaplex</w:t>
      </w:r>
      <w:proofErr w:type="spellEnd"/>
      <w:r>
        <w:t xml:space="preserve"> for NFTs</w:t>
      </w:r>
    </w:p>
    <w:p w14:paraId="55688D6C" w14:textId="77777777" w:rsidR="00771B53" w:rsidRDefault="00771B53" w:rsidP="00771B53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rPr>
          <w:rStyle w:val="Strong"/>
        </w:rPr>
        <w:t>Cross-chain</w:t>
      </w:r>
      <w:r>
        <w:t>: Wormhole bridge integration</w:t>
      </w:r>
    </w:p>
    <w:p w14:paraId="647B38EE" w14:textId="77777777" w:rsidR="00332AA3" w:rsidRDefault="00332AA3">
      <w:pPr>
        <w:rPr>
          <w:rStyle w:val="Strong"/>
          <w:rFonts w:ascii="Times New Roman" w:eastAsiaTheme="majorEastAsia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  <w:rFonts w:eastAsiaTheme="majorEastAsia"/>
        </w:rPr>
        <w:br w:type="page"/>
      </w:r>
    </w:p>
    <w:p w14:paraId="270640A7" w14:textId="651EAA61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lastRenderedPageBreak/>
        <w:t>Backend Architecture</w:t>
      </w:r>
    </w:p>
    <w:p w14:paraId="35EB0708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API Gateway → Load Balancer → Microservices</w:t>
      </w:r>
    </w:p>
    <w:p w14:paraId="147998D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↓</w:t>
      </w:r>
    </w:p>
    <w:p w14:paraId="17EA6A1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Authentication Service (JWT + Biometric)</w:t>
      </w:r>
    </w:p>
    <w:p w14:paraId="16F5E934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↓</w:t>
      </w:r>
    </w:p>
    <w:p w14:paraId="73001D5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Core Services:</w:t>
      </w:r>
    </w:p>
    <w:p w14:paraId="6673A92A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Mining Engine</w:t>
      </w:r>
    </w:p>
    <w:p w14:paraId="7E2DA09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XP Calculation Service  </w:t>
      </w:r>
    </w:p>
    <w:p w14:paraId="37760BF5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RP Network Manager</w:t>
      </w:r>
    </w:p>
    <w:p w14:paraId="46B586DA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NFT Marketplace</w:t>
      </w:r>
    </w:p>
    <w:p w14:paraId="3D0332A9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Social Media Integrators</w:t>
      </w:r>
    </w:p>
    <w:p w14:paraId="3EBB5297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↓</w:t>
      </w:r>
    </w:p>
    <w:p w14:paraId="335C327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Database Layer (PostgreSQL + Redis)</w:t>
      </w:r>
    </w:p>
    <w:p w14:paraId="7309B1C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↓</w:t>
      </w:r>
    </w:p>
    <w:p w14:paraId="55F56333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Blockchain Interface (Solana RPC)</w:t>
      </w:r>
    </w:p>
    <w:p w14:paraId="41EB81F4" w14:textId="77777777" w:rsidR="00771B53" w:rsidRDefault="00771B53" w:rsidP="00771B53">
      <w:pPr>
        <w:pStyle w:val="Heading4"/>
      </w:pPr>
      <w:r>
        <w:t>Mining Engine Architecture</w:t>
      </w:r>
    </w:p>
    <w:p w14:paraId="02E55319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class </w:t>
      </w:r>
      <w:proofErr w:type="spellStart"/>
      <w:r>
        <w:rPr>
          <w:rStyle w:val="HTMLCode"/>
          <w:rFonts w:eastAsiaTheme="majorEastAsia"/>
        </w:rPr>
        <w:t>MiningEngine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32B19750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calculateMiningRate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user: User): number {</w:t>
      </w:r>
    </w:p>
    <w:p w14:paraId="62069880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baseRate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this.getCurrentPhaseRate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32155F6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pioneerBonus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this.calculatePioneerBonus</w:t>
      </w:r>
      <w:proofErr w:type="spellEnd"/>
      <w:proofErr w:type="gramEnd"/>
      <w:r>
        <w:rPr>
          <w:rStyle w:val="HTMLCode"/>
          <w:rFonts w:eastAsiaTheme="majorEastAsia"/>
        </w:rPr>
        <w:t>();</w:t>
      </w:r>
    </w:p>
    <w:p w14:paraId="78FB059B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referralBonus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this.calculateReferralBonus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user.referrals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5112F4C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securityBonus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user.isKYCVerified</w:t>
      </w:r>
      <w:proofErr w:type="spellEnd"/>
      <w:proofErr w:type="gramEnd"/>
      <w:r>
        <w:rPr>
          <w:rStyle w:val="HTMLCode"/>
          <w:rFonts w:eastAsiaTheme="majorEastAsia"/>
        </w:rPr>
        <w:t xml:space="preserve"> ? </w:t>
      </w:r>
      <w:proofErr w:type="gramStart"/>
      <w:r>
        <w:rPr>
          <w:rStyle w:val="HTMLCode"/>
          <w:rFonts w:eastAsiaTheme="majorEastAsia"/>
        </w:rPr>
        <w:t>1.2 :</w:t>
      </w:r>
      <w:proofErr w:type="gramEnd"/>
      <w:r>
        <w:rPr>
          <w:rStyle w:val="HTMLCode"/>
          <w:rFonts w:eastAsiaTheme="majorEastAsia"/>
        </w:rPr>
        <w:t xml:space="preserve"> 0.8;</w:t>
      </w:r>
    </w:p>
    <w:p w14:paraId="5F46797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regressionFactor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Math.exp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-0.001 * </w:t>
      </w:r>
      <w:proofErr w:type="spellStart"/>
      <w:proofErr w:type="gramStart"/>
      <w:r>
        <w:rPr>
          <w:rStyle w:val="HTMLCode"/>
          <w:rFonts w:eastAsiaTheme="majorEastAsia"/>
        </w:rPr>
        <w:t>user.totalHoldings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2DADF8DC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0630DFB9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baseRate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pioneerBonus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referralBonus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securityBonus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regressionFactor</w:t>
      </w:r>
      <w:proofErr w:type="spellEnd"/>
      <w:r>
        <w:rPr>
          <w:rStyle w:val="HTMLCode"/>
          <w:rFonts w:eastAsiaTheme="majorEastAsia"/>
        </w:rPr>
        <w:t>;</w:t>
      </w:r>
    </w:p>
    <w:p w14:paraId="1C0380D8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D72A0A1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4189293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calculateXPMultiplier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activity: Activity, user: User): number {</w:t>
      </w:r>
    </w:p>
    <w:p w14:paraId="45FFE074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baseXP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this.getBaseXP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activity.type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04528D13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platformMultiplier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this.getPlatformMultiplier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activity.platform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6DFAB797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qualityScore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this.analyzeContentQuality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activity.content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466203B5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streakBonus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this.calculateStreakBonus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user.streakDays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3935074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levelProgression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Math.exp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-0.01 * </w:t>
      </w:r>
      <w:proofErr w:type="spellStart"/>
      <w:proofErr w:type="gramStart"/>
      <w:r>
        <w:rPr>
          <w:rStyle w:val="HTMLCode"/>
          <w:rFonts w:eastAsiaTheme="majorEastAsia"/>
        </w:rPr>
        <w:t>user.currentLevel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4265F8E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5D0B81C6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spellStart"/>
      <w:r>
        <w:rPr>
          <w:rStyle w:val="HTMLCode"/>
          <w:rFonts w:eastAsiaTheme="majorEastAsia"/>
        </w:rPr>
        <w:t>baseXP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platformMultiplier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qualityScore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streakBonus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levelProgression</w:t>
      </w:r>
      <w:proofErr w:type="spellEnd"/>
      <w:r>
        <w:rPr>
          <w:rStyle w:val="HTMLCode"/>
          <w:rFonts w:eastAsiaTheme="majorEastAsia"/>
        </w:rPr>
        <w:t>;</w:t>
      </w:r>
    </w:p>
    <w:p w14:paraId="1D7E756E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76BB10A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19738954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calculateRPValue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user: User): number {</w:t>
      </w:r>
    </w:p>
    <w:p w14:paraId="006813F1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directRP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this.calculateDirectReferralPoints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user.referrals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33D1AF69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networkRP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this.calculateNetworkPoints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user.referralNetwork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0E432518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qualityBonus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this.calculateNetworkQuality</w:t>
      </w:r>
      <w:proofErr w:type="spellEnd"/>
      <w:proofErr w:type="gramEnd"/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user.referralNetwork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40F2B255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regressionFactor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Math.exp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-0.0001 * </w:t>
      </w:r>
      <w:proofErr w:type="spellStart"/>
      <w:proofErr w:type="gramStart"/>
      <w:r>
        <w:rPr>
          <w:rStyle w:val="HTMLCode"/>
          <w:rFonts w:eastAsiaTheme="majorEastAsia"/>
        </w:rPr>
        <w:t>user.totalNetworkSize</w:t>
      </w:r>
      <w:proofErr w:type="spellEnd"/>
      <w:proofErr w:type="gramEnd"/>
      <w:r>
        <w:rPr>
          <w:rStyle w:val="HTMLCode"/>
          <w:rFonts w:eastAsiaTheme="majorEastAsia"/>
        </w:rPr>
        <w:t xml:space="preserve"> * </w:t>
      </w:r>
      <w:proofErr w:type="spellStart"/>
      <w:proofErr w:type="gramStart"/>
      <w:r>
        <w:rPr>
          <w:rStyle w:val="HTMLCode"/>
          <w:rFonts w:eastAsiaTheme="majorEastAsia"/>
        </w:rPr>
        <w:t>user.networkQualityScore</w:t>
      </w:r>
      <w:proofErr w:type="spellEnd"/>
      <w:proofErr w:type="gramEnd"/>
      <w:r>
        <w:rPr>
          <w:rStyle w:val="HTMLCode"/>
          <w:rFonts w:eastAsiaTheme="majorEastAsia"/>
        </w:rPr>
        <w:t>);</w:t>
      </w:r>
    </w:p>
    <w:p w14:paraId="39B02B97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368508F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(</w:t>
      </w:r>
      <w:proofErr w:type="spellStart"/>
      <w:r>
        <w:rPr>
          <w:rStyle w:val="HTMLCode"/>
          <w:rFonts w:eastAsiaTheme="majorEastAsia"/>
        </w:rPr>
        <w:t>directRP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networkRP</w:t>
      </w:r>
      <w:proofErr w:type="spellEnd"/>
      <w:r>
        <w:rPr>
          <w:rStyle w:val="HTMLCode"/>
          <w:rFonts w:eastAsiaTheme="majorEastAsia"/>
        </w:rPr>
        <w:t xml:space="preserve">) * </w:t>
      </w:r>
      <w:proofErr w:type="spellStart"/>
      <w:r>
        <w:rPr>
          <w:rStyle w:val="HTMLCode"/>
          <w:rFonts w:eastAsiaTheme="majorEastAsia"/>
        </w:rPr>
        <w:t>qualityBonus</w:t>
      </w:r>
      <w:proofErr w:type="spellEnd"/>
      <w:r>
        <w:rPr>
          <w:rStyle w:val="HTMLCode"/>
          <w:rFonts w:eastAsiaTheme="majorEastAsia"/>
        </w:rPr>
        <w:t xml:space="preserve"> * </w:t>
      </w:r>
      <w:proofErr w:type="spellStart"/>
      <w:r>
        <w:rPr>
          <w:rStyle w:val="HTMLCode"/>
          <w:rFonts w:eastAsiaTheme="majorEastAsia"/>
        </w:rPr>
        <w:t>regressionFactor</w:t>
      </w:r>
      <w:proofErr w:type="spellEnd"/>
      <w:r>
        <w:rPr>
          <w:rStyle w:val="HTMLCode"/>
          <w:rFonts w:eastAsiaTheme="majorEastAsia"/>
        </w:rPr>
        <w:t>;</w:t>
      </w:r>
    </w:p>
    <w:p w14:paraId="28B6902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7EC5E603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915EEDD" w14:textId="77777777" w:rsidR="00771B53" w:rsidRDefault="00771B53" w:rsidP="00771B53">
      <w:pPr>
        <w:pStyle w:val="Heading4"/>
      </w:pPr>
      <w:r>
        <w:t>AI Quality Assessment</w:t>
      </w:r>
    </w:p>
    <w:p w14:paraId="29794BC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class </w:t>
      </w:r>
      <w:proofErr w:type="spellStart"/>
      <w:r>
        <w:rPr>
          <w:rStyle w:val="HTMLCode"/>
          <w:rFonts w:eastAsiaTheme="majorEastAsia"/>
        </w:rPr>
        <w:t>ContentQualityAnalyzer</w:t>
      </w:r>
      <w:proofErr w:type="spellEnd"/>
      <w:r>
        <w:rPr>
          <w:rStyle w:val="HTMLCode"/>
          <w:rFonts w:eastAsiaTheme="majorEastAsia"/>
        </w:rPr>
        <w:t>:</w:t>
      </w:r>
    </w:p>
    <w:p w14:paraId="2D5E0E88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def __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>__(self):</w:t>
      </w:r>
    </w:p>
    <w:p w14:paraId="0C603214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self.nlp_model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load_model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finova_content_classifier</w:t>
      </w:r>
      <w:proofErr w:type="spellEnd"/>
      <w:r>
        <w:rPr>
          <w:rStyle w:val="HTMLCode"/>
          <w:rFonts w:eastAsiaTheme="majorEastAsia"/>
        </w:rPr>
        <w:t>')</w:t>
      </w:r>
    </w:p>
    <w:p w14:paraId="616DE55B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self.image</w:t>
      </w:r>
      <w:proofErr w:type="gramEnd"/>
      <w:r>
        <w:rPr>
          <w:rStyle w:val="HTMLCode"/>
          <w:rFonts w:eastAsiaTheme="majorEastAsia"/>
        </w:rPr>
        <w:t>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load_model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finova_image_analyzer</w:t>
      </w:r>
      <w:proofErr w:type="spellEnd"/>
      <w:r>
        <w:rPr>
          <w:rStyle w:val="HTMLCode"/>
          <w:rFonts w:eastAsiaTheme="majorEastAsia"/>
        </w:rPr>
        <w:t>')</w:t>
      </w:r>
    </w:p>
    <w:p w14:paraId="5004C7D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self.video</w:t>
      </w:r>
      <w:proofErr w:type="gramEnd"/>
      <w:r>
        <w:rPr>
          <w:rStyle w:val="HTMLCode"/>
          <w:rFonts w:eastAsiaTheme="majorEastAsia"/>
        </w:rPr>
        <w:t>_model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load_model</w:t>
      </w:r>
      <w:proofErr w:type="spellEnd"/>
      <w:r>
        <w:rPr>
          <w:rStyle w:val="HTMLCode"/>
          <w:rFonts w:eastAsiaTheme="majorEastAsia"/>
        </w:rPr>
        <w:t>('</w:t>
      </w:r>
      <w:proofErr w:type="spellStart"/>
      <w:r>
        <w:rPr>
          <w:rStyle w:val="HTMLCode"/>
          <w:rFonts w:eastAsiaTheme="majorEastAsia"/>
        </w:rPr>
        <w:t>finova_video_analyzer</w:t>
      </w:r>
      <w:proofErr w:type="spellEnd"/>
      <w:r>
        <w:rPr>
          <w:rStyle w:val="HTMLCode"/>
          <w:rFonts w:eastAsiaTheme="majorEastAsia"/>
        </w:rPr>
        <w:t>')</w:t>
      </w:r>
    </w:p>
    <w:p w14:paraId="6272B57A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5A902A1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def </w:t>
      </w:r>
      <w:proofErr w:type="spellStart"/>
      <w:r>
        <w:rPr>
          <w:rStyle w:val="HTMLCode"/>
          <w:rFonts w:eastAsiaTheme="majorEastAsia"/>
        </w:rPr>
        <w:t>analyze_content_</w:t>
      </w:r>
      <w:proofErr w:type="gramStart"/>
      <w:r>
        <w:rPr>
          <w:rStyle w:val="HTMLCode"/>
          <w:rFonts w:eastAsiaTheme="majorEastAsia"/>
        </w:rPr>
        <w:t>quality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self, content):</w:t>
      </w:r>
    </w:p>
    <w:p w14:paraId="1FD6B740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scores = {</w:t>
      </w:r>
    </w:p>
    <w:p w14:paraId="0B40E726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'originality': </w:t>
      </w:r>
      <w:proofErr w:type="spellStart"/>
      <w:proofErr w:type="gramStart"/>
      <w:r>
        <w:rPr>
          <w:rStyle w:val="HTMLCode"/>
          <w:rFonts w:eastAsiaTheme="majorEastAsia"/>
        </w:rPr>
        <w:t>self.check</w:t>
      </w:r>
      <w:proofErr w:type="gramEnd"/>
      <w:r>
        <w:rPr>
          <w:rStyle w:val="HTMLCode"/>
          <w:rFonts w:eastAsiaTheme="majorEastAsia"/>
        </w:rPr>
        <w:t>_originality</w:t>
      </w:r>
      <w:proofErr w:type="spellEnd"/>
      <w:r>
        <w:rPr>
          <w:rStyle w:val="HTMLCode"/>
          <w:rFonts w:eastAsiaTheme="majorEastAsia"/>
        </w:rPr>
        <w:t>(content),</w:t>
      </w:r>
    </w:p>
    <w:p w14:paraId="53F04890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</w:rPr>
        <w:t>engagement</w:t>
      </w:r>
      <w:proofErr w:type="gramEnd"/>
      <w:r>
        <w:rPr>
          <w:rStyle w:val="HTMLCode"/>
          <w:rFonts w:eastAsiaTheme="majorEastAsia"/>
        </w:rPr>
        <w:t>_potential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proofErr w:type="gramStart"/>
      <w:r>
        <w:rPr>
          <w:rStyle w:val="HTMLCode"/>
          <w:rFonts w:eastAsiaTheme="majorEastAsia"/>
        </w:rPr>
        <w:t>self.predict</w:t>
      </w:r>
      <w:proofErr w:type="gramEnd"/>
      <w:r>
        <w:rPr>
          <w:rStyle w:val="HTMLCode"/>
          <w:rFonts w:eastAsiaTheme="majorEastAsia"/>
        </w:rPr>
        <w:t>_engagement</w:t>
      </w:r>
      <w:proofErr w:type="spellEnd"/>
      <w:r>
        <w:rPr>
          <w:rStyle w:val="HTMLCode"/>
          <w:rFonts w:eastAsiaTheme="majorEastAsia"/>
        </w:rPr>
        <w:t>(content),</w:t>
      </w:r>
    </w:p>
    <w:p w14:paraId="441C9926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</w:rPr>
        <w:t>platform</w:t>
      </w:r>
      <w:proofErr w:type="gramEnd"/>
      <w:r>
        <w:rPr>
          <w:rStyle w:val="HTMLCode"/>
          <w:rFonts w:eastAsiaTheme="majorEastAsia"/>
        </w:rPr>
        <w:t>_relevance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proofErr w:type="gramStart"/>
      <w:r>
        <w:rPr>
          <w:rStyle w:val="HTMLCode"/>
          <w:rFonts w:eastAsiaTheme="majorEastAsia"/>
        </w:rPr>
        <w:t>self.check</w:t>
      </w:r>
      <w:proofErr w:type="gramEnd"/>
      <w:r>
        <w:rPr>
          <w:rStyle w:val="HTMLCode"/>
          <w:rFonts w:eastAsiaTheme="majorEastAsia"/>
        </w:rPr>
        <w:t>_platform_fit</w:t>
      </w:r>
      <w:proofErr w:type="spellEnd"/>
      <w:r>
        <w:rPr>
          <w:rStyle w:val="HTMLCode"/>
          <w:rFonts w:eastAsiaTheme="majorEastAsia"/>
        </w:rPr>
        <w:t>(content),</w:t>
      </w:r>
    </w:p>
    <w:p w14:paraId="182C22AB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</w:rPr>
        <w:t>brand</w:t>
      </w:r>
      <w:proofErr w:type="gramEnd"/>
      <w:r>
        <w:rPr>
          <w:rStyle w:val="HTMLCode"/>
          <w:rFonts w:eastAsiaTheme="majorEastAsia"/>
        </w:rPr>
        <w:t>_safety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proofErr w:type="gramStart"/>
      <w:r>
        <w:rPr>
          <w:rStyle w:val="HTMLCode"/>
          <w:rFonts w:eastAsiaTheme="majorEastAsia"/>
        </w:rPr>
        <w:t>self.check</w:t>
      </w:r>
      <w:proofErr w:type="gramEnd"/>
      <w:r>
        <w:rPr>
          <w:rStyle w:val="HTMLCode"/>
          <w:rFonts w:eastAsiaTheme="majorEastAsia"/>
        </w:rPr>
        <w:t>_brand_safety</w:t>
      </w:r>
      <w:proofErr w:type="spellEnd"/>
      <w:r>
        <w:rPr>
          <w:rStyle w:val="HTMLCode"/>
          <w:rFonts w:eastAsiaTheme="majorEastAsia"/>
        </w:rPr>
        <w:t>(content),</w:t>
      </w:r>
    </w:p>
    <w:p w14:paraId="703AC81E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'</w:t>
      </w:r>
      <w:proofErr w:type="spellStart"/>
      <w:proofErr w:type="gramStart"/>
      <w:r>
        <w:rPr>
          <w:rStyle w:val="HTMLCode"/>
          <w:rFonts w:eastAsiaTheme="majorEastAsia"/>
        </w:rPr>
        <w:t>human</w:t>
      </w:r>
      <w:proofErr w:type="gramEnd"/>
      <w:r>
        <w:rPr>
          <w:rStyle w:val="HTMLCode"/>
          <w:rFonts w:eastAsiaTheme="majorEastAsia"/>
        </w:rPr>
        <w:t>_generated</w:t>
      </w:r>
      <w:proofErr w:type="spellEnd"/>
      <w:r>
        <w:rPr>
          <w:rStyle w:val="HTMLCode"/>
          <w:rFonts w:eastAsiaTheme="majorEastAsia"/>
        </w:rPr>
        <w:t xml:space="preserve">': </w:t>
      </w:r>
      <w:proofErr w:type="spellStart"/>
      <w:proofErr w:type="gramStart"/>
      <w:r>
        <w:rPr>
          <w:rStyle w:val="HTMLCode"/>
          <w:rFonts w:eastAsiaTheme="majorEastAsia"/>
        </w:rPr>
        <w:t>self.detect</w:t>
      </w:r>
      <w:proofErr w:type="gramEnd"/>
      <w:r>
        <w:rPr>
          <w:rStyle w:val="HTMLCode"/>
          <w:rFonts w:eastAsiaTheme="majorEastAsia"/>
        </w:rPr>
        <w:t>_ai_content</w:t>
      </w:r>
      <w:proofErr w:type="spellEnd"/>
      <w:r>
        <w:rPr>
          <w:rStyle w:val="HTMLCode"/>
          <w:rFonts w:eastAsiaTheme="majorEastAsia"/>
        </w:rPr>
        <w:t>(content)</w:t>
      </w:r>
    </w:p>
    <w:p w14:paraId="1A1C2A7A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45963C4C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2F940F5E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weighted_score</w:t>
      </w:r>
      <w:proofErr w:type="spellEnd"/>
      <w:r>
        <w:rPr>
          <w:rStyle w:val="HTMLCode"/>
          <w:rFonts w:eastAsiaTheme="majorEastAsia"/>
        </w:rPr>
        <w:t xml:space="preserve"> = sum(scores[key] * </w:t>
      </w:r>
      <w:proofErr w:type="spellStart"/>
      <w:proofErr w:type="gramStart"/>
      <w:r>
        <w:rPr>
          <w:rStyle w:val="HTMLCode"/>
          <w:rFonts w:eastAsiaTheme="majorEastAsia"/>
        </w:rPr>
        <w:t>self.weights</w:t>
      </w:r>
      <w:proofErr w:type="spellEnd"/>
      <w:proofErr w:type="gramEnd"/>
      <w:r>
        <w:rPr>
          <w:rStyle w:val="HTMLCode"/>
          <w:rFonts w:eastAsiaTheme="majorEastAsia"/>
        </w:rPr>
        <w:t>[key] for key in scores)</w:t>
      </w:r>
    </w:p>
    <w:p w14:paraId="5E1E683B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</w:t>
      </w:r>
      <w:proofErr w:type="gramStart"/>
      <w:r>
        <w:rPr>
          <w:rStyle w:val="HTMLCode"/>
          <w:rFonts w:eastAsiaTheme="majorEastAsia"/>
        </w:rPr>
        <w:t>max(</w:t>
      </w:r>
      <w:proofErr w:type="gramEnd"/>
      <w:r>
        <w:rPr>
          <w:rStyle w:val="HTMLCode"/>
          <w:rFonts w:eastAsiaTheme="majorEastAsia"/>
        </w:rPr>
        <w:t xml:space="preserve">0.5, </w:t>
      </w:r>
      <w:proofErr w:type="gramStart"/>
      <w:r>
        <w:rPr>
          <w:rStyle w:val="HTMLCode"/>
          <w:rFonts w:eastAsiaTheme="majorEastAsia"/>
        </w:rPr>
        <w:t>min(</w:t>
      </w:r>
      <w:proofErr w:type="gramEnd"/>
      <w:r>
        <w:rPr>
          <w:rStyle w:val="HTMLCode"/>
          <w:rFonts w:eastAsiaTheme="majorEastAsia"/>
        </w:rPr>
        <w:t xml:space="preserve">2.0, </w:t>
      </w:r>
      <w:proofErr w:type="spellStart"/>
      <w:r>
        <w:rPr>
          <w:rStyle w:val="HTMLCode"/>
          <w:rFonts w:eastAsiaTheme="majorEastAsia"/>
        </w:rPr>
        <w:t>weighted_score</w:t>
      </w:r>
      <w:proofErr w:type="spellEnd"/>
      <w:proofErr w:type="gramStart"/>
      <w:r>
        <w:rPr>
          <w:rStyle w:val="HTMLCode"/>
          <w:rFonts w:eastAsiaTheme="majorEastAsia"/>
        </w:rPr>
        <w:t>))  #</w:t>
      </w:r>
      <w:proofErr w:type="gramEnd"/>
      <w:r>
        <w:rPr>
          <w:rStyle w:val="HTMLCode"/>
          <w:rFonts w:eastAsiaTheme="majorEastAsia"/>
        </w:rPr>
        <w:t xml:space="preserve"> Clamp between 0.5x - 2.0x</w:t>
      </w:r>
    </w:p>
    <w:p w14:paraId="4F918C87" w14:textId="77777777" w:rsidR="00771B53" w:rsidRDefault="00771B53" w:rsidP="00771B53">
      <w:pPr>
        <w:pStyle w:val="Heading3"/>
      </w:pPr>
      <w:r>
        <w:t>Security Framework</w:t>
      </w:r>
    </w:p>
    <w:p w14:paraId="1DC902DE" w14:textId="77777777" w:rsidR="00771B53" w:rsidRDefault="00771B53" w:rsidP="00771B53">
      <w:pPr>
        <w:pStyle w:val="Heading4"/>
      </w:pPr>
      <w:r>
        <w:t>Multi-Layer Security Architecture</w:t>
      </w:r>
    </w:p>
    <w:p w14:paraId="437FC0BC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Level 1: Application Security</w:t>
      </w:r>
    </w:p>
    <w:p w14:paraId="1711CE15" w14:textId="77777777" w:rsidR="00771B53" w:rsidRDefault="00771B53" w:rsidP="00771B53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Multi-factor with biometric verification</w:t>
      </w:r>
    </w:p>
    <w:p w14:paraId="211BB0AE" w14:textId="77777777" w:rsidR="00771B53" w:rsidRDefault="00771B53" w:rsidP="00771B53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API Security</w:t>
      </w:r>
      <w:r>
        <w:t>: Rate limiting, DDoS protection, input validation</w:t>
      </w:r>
    </w:p>
    <w:p w14:paraId="3E55CDC4" w14:textId="77777777" w:rsidR="00771B53" w:rsidRDefault="00771B53" w:rsidP="00771B53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Data Encryption</w:t>
      </w:r>
      <w:r>
        <w:t>: AES-256 for sensitive data, TLS 1.3 for transport</w:t>
      </w:r>
    </w:p>
    <w:p w14:paraId="7CC3A7C6" w14:textId="77777777" w:rsidR="00771B53" w:rsidRDefault="00771B53" w:rsidP="00771B53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Strong"/>
        </w:rPr>
        <w:t>Session Management</w:t>
      </w:r>
      <w:r>
        <w:t>: JWT with refresh tokens, automatic expiry</w:t>
      </w:r>
    </w:p>
    <w:p w14:paraId="79085362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Level 2: Smart Contract Security</w:t>
      </w:r>
    </w:p>
    <w:p w14:paraId="4F73CB90" w14:textId="77777777" w:rsidR="00771B53" w:rsidRDefault="00771B53" w:rsidP="00771B53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>Audit Requirements</w:t>
      </w:r>
      <w:r>
        <w:t>: Minimum 3 independent security audits</w:t>
      </w:r>
    </w:p>
    <w:p w14:paraId="285541FC" w14:textId="77777777" w:rsidR="00771B53" w:rsidRDefault="00771B53" w:rsidP="00771B53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>Formal Verification</w:t>
      </w:r>
      <w:r>
        <w:t>: Mathematical proof of contract correctness</w:t>
      </w:r>
    </w:p>
    <w:p w14:paraId="69D11EE3" w14:textId="77777777" w:rsidR="00771B53" w:rsidRDefault="00771B53" w:rsidP="00771B53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>Upgrade Mechanisms</w:t>
      </w:r>
      <w:r>
        <w:t xml:space="preserve">: Transparent proxy patterns with </w:t>
      </w:r>
      <w:proofErr w:type="spellStart"/>
      <w:r>
        <w:t>timelock</w:t>
      </w:r>
      <w:proofErr w:type="spellEnd"/>
    </w:p>
    <w:p w14:paraId="169AC91A" w14:textId="77777777" w:rsidR="00771B53" w:rsidRDefault="00771B53" w:rsidP="00771B53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Strong"/>
        </w:rPr>
        <w:t>Emergency Controls</w:t>
      </w:r>
      <w:r>
        <w:t>: Circuit breakers for critical functions</w:t>
      </w:r>
    </w:p>
    <w:p w14:paraId="4B21ADBB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Level 3: Network Security</w:t>
      </w:r>
    </w:p>
    <w:p w14:paraId="6612BD1E" w14:textId="77777777" w:rsidR="00771B53" w:rsidRDefault="00771B53" w:rsidP="00771B53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rPr>
          <w:rStyle w:val="Strong"/>
        </w:rPr>
        <w:t>Validator Security</w:t>
      </w:r>
      <w:r>
        <w:t>: Hardware security modules (HSM)</w:t>
      </w:r>
    </w:p>
    <w:p w14:paraId="77EE0E19" w14:textId="77777777" w:rsidR="00771B53" w:rsidRDefault="00771B53" w:rsidP="00771B53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rPr>
          <w:rStyle w:val="Strong"/>
        </w:rPr>
        <w:t>Network Monitoring</w:t>
      </w:r>
      <w:r>
        <w:t>: Real-time threat detection and response</w:t>
      </w:r>
    </w:p>
    <w:p w14:paraId="029FCBFF" w14:textId="77777777" w:rsidR="00771B53" w:rsidRDefault="00771B53" w:rsidP="00771B53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rPr>
          <w:rStyle w:val="Strong"/>
        </w:rPr>
        <w:t>Incident Response</w:t>
      </w:r>
      <w:r>
        <w:t xml:space="preserve">: 24/7 security operations </w:t>
      </w:r>
      <w:proofErr w:type="spellStart"/>
      <w:r>
        <w:t>center</w:t>
      </w:r>
      <w:proofErr w:type="spellEnd"/>
      <w:r>
        <w:t xml:space="preserve"> (SOC)</w:t>
      </w:r>
    </w:p>
    <w:p w14:paraId="4761B34D" w14:textId="77777777" w:rsidR="00771B53" w:rsidRDefault="00771B53" w:rsidP="00771B53">
      <w:pPr>
        <w:numPr>
          <w:ilvl w:val="0"/>
          <w:numId w:val="183"/>
        </w:numPr>
        <w:spacing w:before="100" w:beforeAutospacing="1" w:after="100" w:afterAutospacing="1" w:line="240" w:lineRule="auto"/>
      </w:pPr>
      <w:r>
        <w:rPr>
          <w:rStyle w:val="Strong"/>
        </w:rPr>
        <w:t>Bug Bounty</w:t>
      </w:r>
      <w:r>
        <w:t>: Ongoing security research program ($1M+ pool)</w:t>
      </w:r>
    </w:p>
    <w:p w14:paraId="0A287DA0" w14:textId="0C1EBB5D" w:rsidR="00771B53" w:rsidRDefault="00771B53" w:rsidP="00771B53">
      <w:pPr>
        <w:spacing w:after="0"/>
      </w:pPr>
    </w:p>
    <w:p w14:paraId="59B40A9A" w14:textId="77777777" w:rsidR="00332AA3" w:rsidRDefault="00332A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6815C7" w14:textId="6643FFAA" w:rsidR="00771B53" w:rsidRDefault="00771B53" w:rsidP="00771B53">
      <w:pPr>
        <w:pStyle w:val="Heading2"/>
      </w:pPr>
      <w:r>
        <w:lastRenderedPageBreak/>
        <w:t>Roadmap</w:t>
      </w:r>
    </w:p>
    <w:p w14:paraId="0A18450B" w14:textId="77777777" w:rsidR="00771B53" w:rsidRDefault="00771B53" w:rsidP="00771B53">
      <w:pPr>
        <w:pStyle w:val="Heading3"/>
      </w:pPr>
      <w:r>
        <w:t>Development Timeline</w:t>
      </w:r>
    </w:p>
    <w:p w14:paraId="601D70FD" w14:textId="77777777" w:rsidR="00771B53" w:rsidRDefault="00771B53" w:rsidP="00771B53">
      <w:pPr>
        <w:pStyle w:val="Heading4"/>
      </w:pPr>
      <w:r>
        <w:t>Phase 1: Foundation (Q3 2025)</w:t>
      </w:r>
    </w:p>
    <w:p w14:paraId="64848A60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Core Infrastructure</w:t>
      </w:r>
    </w:p>
    <w:p w14:paraId="4BBD775D" w14:textId="77777777" w:rsidR="00771B53" w:rsidRDefault="00771B53" w:rsidP="00771B53">
      <w:pPr>
        <w:numPr>
          <w:ilvl w:val="0"/>
          <w:numId w:val="184"/>
        </w:numPr>
        <w:spacing w:before="100" w:beforeAutospacing="1" w:after="100" w:afterAutospacing="1" w:line="240" w:lineRule="auto"/>
      </w:pPr>
      <w:r>
        <w:t>[x] Smart contract architecture design</w:t>
      </w:r>
    </w:p>
    <w:p w14:paraId="3E99199B" w14:textId="77777777" w:rsidR="00771B53" w:rsidRDefault="00771B53" w:rsidP="00771B53">
      <w:pPr>
        <w:numPr>
          <w:ilvl w:val="0"/>
          <w:numId w:val="18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Mining engine implementation</w:t>
      </w:r>
    </w:p>
    <w:p w14:paraId="12781B97" w14:textId="77777777" w:rsidR="00771B53" w:rsidRDefault="00771B53" w:rsidP="00771B53">
      <w:pPr>
        <w:numPr>
          <w:ilvl w:val="0"/>
          <w:numId w:val="18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XP/RP calculation systems</w:t>
      </w:r>
    </w:p>
    <w:p w14:paraId="24C71FE3" w14:textId="77777777" w:rsidR="00771B53" w:rsidRDefault="00771B53" w:rsidP="00771B53">
      <w:pPr>
        <w:numPr>
          <w:ilvl w:val="0"/>
          <w:numId w:val="18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Basic social media integrations (Instagram, TikTok)</w:t>
      </w:r>
    </w:p>
    <w:p w14:paraId="061F0B81" w14:textId="77777777" w:rsidR="00771B53" w:rsidRDefault="00771B53" w:rsidP="00771B53">
      <w:pPr>
        <w:numPr>
          <w:ilvl w:val="0"/>
          <w:numId w:val="18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KYC system with biometric verification</w:t>
      </w:r>
    </w:p>
    <w:p w14:paraId="700904A4" w14:textId="77777777" w:rsidR="00771B53" w:rsidRDefault="00771B53" w:rsidP="00771B53">
      <w:pPr>
        <w:numPr>
          <w:ilvl w:val="0"/>
          <w:numId w:val="18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MVP mobile app (iOS/Android)</w:t>
      </w:r>
    </w:p>
    <w:p w14:paraId="2503EAEF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Key Metrics Targets:</w:t>
      </w:r>
    </w:p>
    <w:p w14:paraId="2258A745" w14:textId="77777777" w:rsidR="00771B53" w:rsidRDefault="00771B53" w:rsidP="00771B53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t>10,000 registered users</w:t>
      </w:r>
    </w:p>
    <w:p w14:paraId="3E15D0BE" w14:textId="77777777" w:rsidR="00771B53" w:rsidRDefault="00771B53" w:rsidP="00771B53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t>1,000 KYC-verified miners</w:t>
      </w:r>
    </w:p>
    <w:p w14:paraId="65F5D838" w14:textId="77777777" w:rsidR="00771B53" w:rsidRDefault="00771B53" w:rsidP="00771B53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t>100,000 $FIN in circulation</w:t>
      </w:r>
    </w:p>
    <w:p w14:paraId="2374DC53" w14:textId="77777777" w:rsidR="00771B53" w:rsidRDefault="00771B53" w:rsidP="00771B53">
      <w:pPr>
        <w:numPr>
          <w:ilvl w:val="0"/>
          <w:numId w:val="185"/>
        </w:numPr>
        <w:spacing w:before="100" w:beforeAutospacing="1" w:after="100" w:afterAutospacing="1" w:line="240" w:lineRule="auto"/>
      </w:pPr>
      <w:r>
        <w:t>5 platform integrations</w:t>
      </w:r>
    </w:p>
    <w:p w14:paraId="553518EB" w14:textId="77777777" w:rsidR="00771B53" w:rsidRDefault="00771B53" w:rsidP="00771B53">
      <w:pPr>
        <w:pStyle w:val="Heading4"/>
      </w:pPr>
      <w:r>
        <w:t>Phase 2: Expansion (Q4 2025)</w:t>
      </w:r>
    </w:p>
    <w:p w14:paraId="7109D51F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Feature Enhancement</w:t>
      </w:r>
    </w:p>
    <w:p w14:paraId="2141F9BA" w14:textId="77777777" w:rsidR="00771B53" w:rsidRDefault="00771B53" w:rsidP="00771B53">
      <w:pPr>
        <w:numPr>
          <w:ilvl w:val="0"/>
          <w:numId w:val="186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Complete platform integrations (YouTube, Facebook, X)</w:t>
      </w:r>
    </w:p>
    <w:p w14:paraId="7B162AF6" w14:textId="77777777" w:rsidR="00771B53" w:rsidRDefault="00771B53" w:rsidP="00771B53">
      <w:pPr>
        <w:numPr>
          <w:ilvl w:val="0"/>
          <w:numId w:val="186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NFT marketplace with special cards</w:t>
      </w:r>
    </w:p>
    <w:p w14:paraId="1C7B09C5" w14:textId="77777777" w:rsidR="00771B53" w:rsidRDefault="00771B53" w:rsidP="00771B53">
      <w:pPr>
        <w:numPr>
          <w:ilvl w:val="0"/>
          <w:numId w:val="186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Staking system activation</w:t>
      </w:r>
    </w:p>
    <w:p w14:paraId="37327B58" w14:textId="77777777" w:rsidR="00771B53" w:rsidRDefault="00771B53" w:rsidP="00771B53">
      <w:pPr>
        <w:numPr>
          <w:ilvl w:val="0"/>
          <w:numId w:val="186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Guild system implementation</w:t>
      </w:r>
    </w:p>
    <w:p w14:paraId="26B2C253" w14:textId="77777777" w:rsidR="00771B53" w:rsidRDefault="00771B53" w:rsidP="00771B53">
      <w:pPr>
        <w:numPr>
          <w:ilvl w:val="0"/>
          <w:numId w:val="186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Indonesian e-wallet integration (OVO, </w:t>
      </w:r>
      <w:proofErr w:type="spellStart"/>
      <w:r>
        <w:t>GoPay</w:t>
      </w:r>
      <w:proofErr w:type="spellEnd"/>
      <w:r>
        <w:t>, Dana)</w:t>
      </w:r>
    </w:p>
    <w:p w14:paraId="32D5BE73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Key Metrics Targets:</w:t>
      </w:r>
    </w:p>
    <w:p w14:paraId="4CF80284" w14:textId="77777777" w:rsidR="00771B53" w:rsidRDefault="00771B53" w:rsidP="00771B53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t>100,000 registered users</w:t>
      </w:r>
    </w:p>
    <w:p w14:paraId="61855965" w14:textId="77777777" w:rsidR="00771B53" w:rsidRDefault="00771B53" w:rsidP="00771B53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t>25,000 active miners</w:t>
      </w:r>
    </w:p>
    <w:p w14:paraId="53C3508E" w14:textId="77777777" w:rsidR="00771B53" w:rsidRDefault="00771B53" w:rsidP="00771B53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t>10 million $FIN in circulation</w:t>
      </w:r>
    </w:p>
    <w:p w14:paraId="06F641C3" w14:textId="77777777" w:rsidR="00771B53" w:rsidRDefault="00771B53" w:rsidP="00771B53">
      <w:pPr>
        <w:numPr>
          <w:ilvl w:val="0"/>
          <w:numId w:val="187"/>
        </w:numPr>
        <w:spacing w:before="100" w:beforeAutospacing="1" w:after="100" w:afterAutospacing="1" w:line="240" w:lineRule="auto"/>
      </w:pPr>
      <w:r>
        <w:t>1,000 NFTs minted</w:t>
      </w:r>
    </w:p>
    <w:p w14:paraId="30459814" w14:textId="77777777" w:rsidR="00771B53" w:rsidRDefault="00771B53" w:rsidP="00771B53">
      <w:pPr>
        <w:pStyle w:val="Heading4"/>
      </w:pPr>
      <w:r>
        <w:t>Phase 3: Optimization (Q1 2026)</w:t>
      </w:r>
    </w:p>
    <w:p w14:paraId="78E8009E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Advanced Features</w:t>
      </w:r>
    </w:p>
    <w:p w14:paraId="776CA6EE" w14:textId="77777777" w:rsidR="00771B53" w:rsidRDefault="00771B53" w:rsidP="00771B53">
      <w:pPr>
        <w:numPr>
          <w:ilvl w:val="0"/>
          <w:numId w:val="18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AI-powered anti-bot systems</w:t>
      </w:r>
    </w:p>
    <w:p w14:paraId="1E4CEA48" w14:textId="77777777" w:rsidR="00771B53" w:rsidRDefault="00771B53" w:rsidP="00771B53">
      <w:pPr>
        <w:numPr>
          <w:ilvl w:val="0"/>
          <w:numId w:val="18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Advanced tournament mechanics</w:t>
      </w:r>
    </w:p>
    <w:p w14:paraId="07C47C57" w14:textId="77777777" w:rsidR="00771B53" w:rsidRDefault="00771B53" w:rsidP="00771B53">
      <w:pPr>
        <w:numPr>
          <w:ilvl w:val="0"/>
          <w:numId w:val="18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Cross-chain bridge implementation</w:t>
      </w:r>
    </w:p>
    <w:p w14:paraId="17E2C137" w14:textId="77777777" w:rsidR="00771B53" w:rsidRDefault="00771B53" w:rsidP="00771B53">
      <w:pPr>
        <w:numPr>
          <w:ilvl w:val="0"/>
          <w:numId w:val="18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Brand partnership platform</w:t>
      </w:r>
    </w:p>
    <w:p w14:paraId="711B29E1" w14:textId="77777777" w:rsidR="00771B53" w:rsidRDefault="00771B53" w:rsidP="00771B53">
      <w:pPr>
        <w:numPr>
          <w:ilvl w:val="0"/>
          <w:numId w:val="18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Advanced analytics dashboard</w:t>
      </w:r>
    </w:p>
    <w:p w14:paraId="1DC790D0" w14:textId="77777777" w:rsidR="00332AA3" w:rsidRDefault="00332AA3">
      <w:pPr>
        <w:rPr>
          <w:rStyle w:val="Strong"/>
          <w:rFonts w:ascii="Times New Roman" w:eastAsiaTheme="majorEastAsia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  <w:rFonts w:eastAsiaTheme="majorEastAsia"/>
        </w:rPr>
        <w:br w:type="page"/>
      </w:r>
    </w:p>
    <w:p w14:paraId="3A2280D8" w14:textId="6B079AB9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lastRenderedPageBreak/>
        <w:t>Key Metrics Targets:</w:t>
      </w:r>
    </w:p>
    <w:p w14:paraId="58B5ABB8" w14:textId="77777777" w:rsidR="00771B53" w:rsidRDefault="00771B53" w:rsidP="00771B53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>500,000 registered users</w:t>
      </w:r>
    </w:p>
    <w:p w14:paraId="4C899619" w14:textId="77777777" w:rsidR="00771B53" w:rsidRDefault="00771B53" w:rsidP="00771B53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>100,000 active miners</w:t>
      </w:r>
    </w:p>
    <w:p w14:paraId="55501845" w14:textId="77777777" w:rsidR="00771B53" w:rsidRDefault="00771B53" w:rsidP="00771B53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>100 million $FIN in circulation</w:t>
      </w:r>
    </w:p>
    <w:p w14:paraId="7CBFEB13" w14:textId="77777777" w:rsidR="00771B53" w:rsidRDefault="00771B53" w:rsidP="00771B53">
      <w:pPr>
        <w:numPr>
          <w:ilvl w:val="0"/>
          <w:numId w:val="189"/>
        </w:numPr>
        <w:spacing w:before="100" w:beforeAutospacing="1" w:after="100" w:afterAutospacing="1" w:line="240" w:lineRule="auto"/>
      </w:pPr>
      <w:r>
        <w:t>50 brand partnerships</w:t>
      </w:r>
    </w:p>
    <w:p w14:paraId="69AA3A33" w14:textId="77777777" w:rsidR="00771B53" w:rsidRDefault="00771B53" w:rsidP="00771B53">
      <w:pPr>
        <w:pStyle w:val="Heading4"/>
      </w:pPr>
      <w:r>
        <w:t>Phase 4: Scaling (Q2 2026)</w:t>
      </w:r>
    </w:p>
    <w:p w14:paraId="4287B1EF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Global Expansion</w:t>
      </w:r>
    </w:p>
    <w:p w14:paraId="6AC1FDE1" w14:textId="77777777" w:rsidR="00771B53" w:rsidRDefault="00771B53" w:rsidP="00771B53">
      <w:pPr>
        <w:numPr>
          <w:ilvl w:val="0"/>
          <w:numId w:val="190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Multi-language support (10+ languages)</w:t>
      </w:r>
    </w:p>
    <w:p w14:paraId="2F359BB2" w14:textId="77777777" w:rsidR="00771B53" w:rsidRDefault="00771B53" w:rsidP="00771B53">
      <w:pPr>
        <w:numPr>
          <w:ilvl w:val="0"/>
          <w:numId w:val="190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International e-wallet integrations</w:t>
      </w:r>
    </w:p>
    <w:p w14:paraId="36A2D847" w14:textId="77777777" w:rsidR="00771B53" w:rsidRDefault="00771B53" w:rsidP="00771B53">
      <w:pPr>
        <w:numPr>
          <w:ilvl w:val="0"/>
          <w:numId w:val="190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Regional partnership programs</w:t>
      </w:r>
    </w:p>
    <w:p w14:paraId="204FE2C1" w14:textId="77777777" w:rsidR="00771B53" w:rsidRDefault="00771B53" w:rsidP="00771B53">
      <w:pPr>
        <w:numPr>
          <w:ilvl w:val="0"/>
          <w:numId w:val="190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Advanced DeFi features</w:t>
      </w:r>
    </w:p>
    <w:p w14:paraId="33BABA1D" w14:textId="77777777" w:rsidR="00771B53" w:rsidRDefault="00771B53" w:rsidP="00771B53">
      <w:pPr>
        <w:numPr>
          <w:ilvl w:val="0"/>
          <w:numId w:val="190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Enterprise API platform</w:t>
      </w:r>
    </w:p>
    <w:p w14:paraId="1D82C6A0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Key Metrics Targets:</w:t>
      </w:r>
    </w:p>
    <w:p w14:paraId="3D0AA4AB" w14:textId="77777777" w:rsidR="00771B53" w:rsidRDefault="00771B53" w:rsidP="00771B53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t>2 million registered users</w:t>
      </w:r>
    </w:p>
    <w:p w14:paraId="5C5C04F8" w14:textId="77777777" w:rsidR="00771B53" w:rsidRDefault="00771B53" w:rsidP="00771B53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t>500,000 active miners</w:t>
      </w:r>
    </w:p>
    <w:p w14:paraId="5137778F" w14:textId="77777777" w:rsidR="00771B53" w:rsidRDefault="00771B53" w:rsidP="00771B53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t>1 billion $FIN in circulation</w:t>
      </w:r>
    </w:p>
    <w:p w14:paraId="57F27E24" w14:textId="77777777" w:rsidR="00771B53" w:rsidRDefault="00771B53" w:rsidP="00771B53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t>Global market presence</w:t>
      </w:r>
    </w:p>
    <w:p w14:paraId="0CDE1914" w14:textId="77777777" w:rsidR="00771B53" w:rsidRDefault="00771B53" w:rsidP="00771B53">
      <w:pPr>
        <w:pStyle w:val="Heading4"/>
      </w:pPr>
      <w:r>
        <w:t>Phase 5: Ecosystem (Q3-Q4 2026)</w:t>
      </w:r>
    </w:p>
    <w:p w14:paraId="3F74BA41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Platform Evolution</w:t>
      </w:r>
    </w:p>
    <w:p w14:paraId="7C1A2CF8" w14:textId="77777777" w:rsidR="00771B53" w:rsidRDefault="00771B53" w:rsidP="00771B53">
      <w:pPr>
        <w:numPr>
          <w:ilvl w:val="0"/>
          <w:numId w:val="19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Third-party developer SDK</w:t>
      </w:r>
    </w:p>
    <w:p w14:paraId="133C32BD" w14:textId="77777777" w:rsidR="00771B53" w:rsidRDefault="00771B53" w:rsidP="00771B53">
      <w:pPr>
        <w:numPr>
          <w:ilvl w:val="0"/>
          <w:numId w:val="19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Educational platform launch</w:t>
      </w:r>
    </w:p>
    <w:p w14:paraId="07732DE4" w14:textId="77777777" w:rsidR="00771B53" w:rsidRDefault="00771B53" w:rsidP="00771B53">
      <w:pPr>
        <w:numPr>
          <w:ilvl w:val="0"/>
          <w:numId w:val="19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proofErr w:type="spellStart"/>
      <w:r>
        <w:t>Finova</w:t>
      </w:r>
      <w:proofErr w:type="spellEnd"/>
      <w:r>
        <w:t xml:space="preserve"> Foundation establishment</w:t>
      </w:r>
    </w:p>
    <w:p w14:paraId="68B44444" w14:textId="77777777" w:rsidR="00771B53" w:rsidRDefault="00771B53" w:rsidP="00771B53">
      <w:pPr>
        <w:numPr>
          <w:ilvl w:val="0"/>
          <w:numId w:val="19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Full DAO governance transition</w:t>
      </w:r>
    </w:p>
    <w:p w14:paraId="66ABC6A2" w14:textId="77777777" w:rsidR="00771B53" w:rsidRDefault="00771B53" w:rsidP="00771B53">
      <w:pPr>
        <w:numPr>
          <w:ilvl w:val="0"/>
          <w:numId w:val="192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Web3 social protocol standardization</w:t>
      </w:r>
    </w:p>
    <w:p w14:paraId="66F01E33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Key Metrics Targets:</w:t>
      </w:r>
    </w:p>
    <w:p w14:paraId="24C37334" w14:textId="77777777" w:rsidR="00771B53" w:rsidRDefault="00771B53" w:rsidP="00771B53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t>10 million registered users</w:t>
      </w:r>
    </w:p>
    <w:p w14:paraId="79276236" w14:textId="77777777" w:rsidR="00771B53" w:rsidRDefault="00771B53" w:rsidP="00771B53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t>2 million active miners</w:t>
      </w:r>
    </w:p>
    <w:p w14:paraId="76EFA707" w14:textId="77777777" w:rsidR="00771B53" w:rsidRDefault="00771B53" w:rsidP="00771B53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t>10 billion $FIN in circulation</w:t>
      </w:r>
    </w:p>
    <w:p w14:paraId="62E7A9A8" w14:textId="77777777" w:rsidR="00771B53" w:rsidRDefault="00771B53" w:rsidP="00771B53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t>Industry standard protocol</w:t>
      </w:r>
    </w:p>
    <w:p w14:paraId="6C648472" w14:textId="12068C7F" w:rsidR="00771B53" w:rsidRDefault="00771B53" w:rsidP="00771B53">
      <w:pPr>
        <w:spacing w:after="0"/>
      </w:pPr>
    </w:p>
    <w:p w14:paraId="25D8D022" w14:textId="77777777" w:rsidR="00332AA3" w:rsidRDefault="00332A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39F143" w14:textId="0C0B3ABB" w:rsidR="00771B53" w:rsidRDefault="00771B53" w:rsidP="00771B53">
      <w:pPr>
        <w:pStyle w:val="Heading2"/>
      </w:pPr>
      <w:r>
        <w:lastRenderedPageBreak/>
        <w:t>Risk Assessment &amp; Mitigation</w:t>
      </w:r>
    </w:p>
    <w:p w14:paraId="34E98E41" w14:textId="77777777" w:rsidR="00771B53" w:rsidRDefault="00771B53" w:rsidP="00771B53">
      <w:pPr>
        <w:pStyle w:val="Heading3"/>
      </w:pPr>
      <w:r>
        <w:t>Technical Risks</w:t>
      </w:r>
    </w:p>
    <w:p w14:paraId="7F031133" w14:textId="77777777" w:rsidR="00771B53" w:rsidRDefault="00771B53" w:rsidP="00771B53">
      <w:pPr>
        <w:pStyle w:val="Heading4"/>
      </w:pPr>
      <w:r>
        <w:t>Smart Contract Vulnerabilities</w:t>
      </w:r>
    </w:p>
    <w:p w14:paraId="33B7DD92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High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2FBBF040" w14:textId="77777777" w:rsidR="00771B53" w:rsidRDefault="00771B53" w:rsidP="00771B53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t>Multiple independent security audits</w:t>
      </w:r>
    </w:p>
    <w:p w14:paraId="57FC824B" w14:textId="77777777" w:rsidR="00771B53" w:rsidRDefault="00771B53" w:rsidP="00771B53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t>Formal verification of critical functions</w:t>
      </w:r>
    </w:p>
    <w:p w14:paraId="0D1F562F" w14:textId="77777777" w:rsidR="00771B53" w:rsidRDefault="00771B53" w:rsidP="00771B53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t>Gradual rollout with limited exposure</w:t>
      </w:r>
    </w:p>
    <w:p w14:paraId="063A01E0" w14:textId="77777777" w:rsidR="00771B53" w:rsidRDefault="00771B53" w:rsidP="00771B53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t>Emergency pause mechanisms</w:t>
      </w:r>
    </w:p>
    <w:p w14:paraId="7A6695B6" w14:textId="77777777" w:rsidR="00771B53" w:rsidRDefault="00771B53" w:rsidP="00771B53">
      <w:pPr>
        <w:numPr>
          <w:ilvl w:val="0"/>
          <w:numId w:val="194"/>
        </w:numPr>
        <w:spacing w:before="100" w:beforeAutospacing="1" w:after="100" w:afterAutospacing="1" w:line="240" w:lineRule="auto"/>
      </w:pPr>
      <w:r>
        <w:t>Comprehensive test coverage (&gt;95%)</w:t>
      </w:r>
    </w:p>
    <w:p w14:paraId="4C8A4ED1" w14:textId="77777777" w:rsidR="00771B53" w:rsidRDefault="00771B53" w:rsidP="00771B53">
      <w:pPr>
        <w:pStyle w:val="Heading4"/>
      </w:pPr>
      <w:r>
        <w:t>Scalability Challenges</w:t>
      </w:r>
    </w:p>
    <w:p w14:paraId="70FE90BF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Medium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7103F402" w14:textId="77777777" w:rsidR="00771B53" w:rsidRDefault="00771B53" w:rsidP="00771B53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t>Solana's high-throughput architecture</w:t>
      </w:r>
    </w:p>
    <w:p w14:paraId="3FB4DE0C" w14:textId="77777777" w:rsidR="00771B53" w:rsidRDefault="00771B53" w:rsidP="00771B53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t>Layer 2 solutions for peak traffic</w:t>
      </w:r>
    </w:p>
    <w:p w14:paraId="18B74CCD" w14:textId="77777777" w:rsidR="00771B53" w:rsidRDefault="00771B53" w:rsidP="00771B53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t>Efficient data structures and algorithms</w:t>
      </w:r>
    </w:p>
    <w:p w14:paraId="4B0A112A" w14:textId="77777777" w:rsidR="00771B53" w:rsidRDefault="00771B53" w:rsidP="00771B53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t>Horizontal scaling of backend services</w:t>
      </w:r>
    </w:p>
    <w:p w14:paraId="5C41570A" w14:textId="77777777" w:rsidR="00771B53" w:rsidRDefault="00771B53" w:rsidP="00771B53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t>CDN integration for global performance</w:t>
      </w:r>
    </w:p>
    <w:p w14:paraId="51B51238" w14:textId="77777777" w:rsidR="00771B53" w:rsidRDefault="00771B53" w:rsidP="00771B53">
      <w:pPr>
        <w:pStyle w:val="Heading4"/>
      </w:pPr>
      <w:r>
        <w:t>AI System Failures</w:t>
      </w:r>
    </w:p>
    <w:p w14:paraId="2A88C44A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>: Medium</w:t>
      </w:r>
      <w:r>
        <w:br/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5BDF0B78" w14:textId="77777777" w:rsidR="00771B53" w:rsidRDefault="00771B53" w:rsidP="00771B53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t>Multi-model ensemble approaches</w:t>
      </w:r>
    </w:p>
    <w:p w14:paraId="16C7EA77" w14:textId="77777777" w:rsidR="00771B53" w:rsidRDefault="00771B53" w:rsidP="00771B53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t>Human oversight and appeals process</w:t>
      </w:r>
    </w:p>
    <w:p w14:paraId="0E7A91FA" w14:textId="77777777" w:rsidR="00771B53" w:rsidRDefault="00771B53" w:rsidP="00771B53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t>Continuous model training and improvement</w:t>
      </w:r>
    </w:p>
    <w:p w14:paraId="0F3EE6E2" w14:textId="77777777" w:rsidR="00771B53" w:rsidRDefault="00771B53" w:rsidP="00771B53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t>Fallback to rule-based systems</w:t>
      </w:r>
    </w:p>
    <w:p w14:paraId="7B2C3561" w14:textId="77777777" w:rsidR="00771B53" w:rsidRDefault="00771B53" w:rsidP="00771B53">
      <w:pPr>
        <w:numPr>
          <w:ilvl w:val="0"/>
          <w:numId w:val="196"/>
        </w:numPr>
        <w:spacing w:before="100" w:beforeAutospacing="1" w:after="100" w:afterAutospacing="1" w:line="240" w:lineRule="auto"/>
      </w:pPr>
      <w:r>
        <w:t>Regular bias and accuracy auditing</w:t>
      </w:r>
    </w:p>
    <w:p w14:paraId="6A08BCCD" w14:textId="77777777" w:rsidR="00771B53" w:rsidRDefault="00771B53" w:rsidP="00771B53">
      <w:pPr>
        <w:pStyle w:val="Heading3"/>
      </w:pPr>
      <w:r>
        <w:t>Economic Risks</w:t>
      </w:r>
    </w:p>
    <w:p w14:paraId="6C3FFA55" w14:textId="77777777" w:rsidR="00771B53" w:rsidRDefault="00771B53" w:rsidP="00771B53">
      <w:pPr>
        <w:pStyle w:val="Heading4"/>
      </w:pPr>
      <w:r>
        <w:t>Token Price Volatility</w:t>
      </w:r>
    </w:p>
    <w:p w14:paraId="6D73845D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High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03A9DCCC" w14:textId="77777777" w:rsidR="00771B53" w:rsidRDefault="00771B53" w:rsidP="00771B53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>Diverse revenue streams</w:t>
      </w:r>
    </w:p>
    <w:p w14:paraId="26883F13" w14:textId="77777777" w:rsidR="00771B53" w:rsidRDefault="00771B53" w:rsidP="00771B53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>Treasury management with stablecoins</w:t>
      </w:r>
    </w:p>
    <w:p w14:paraId="53E881E2" w14:textId="77777777" w:rsidR="00771B53" w:rsidRDefault="00771B53" w:rsidP="00771B53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>Progressive token release schedule</w:t>
      </w:r>
    </w:p>
    <w:p w14:paraId="19CBADF8" w14:textId="77777777" w:rsidR="00771B53" w:rsidRDefault="00771B53" w:rsidP="00771B53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>Market maker partnerships</w:t>
      </w:r>
    </w:p>
    <w:p w14:paraId="35DDC807" w14:textId="77777777" w:rsidR="00771B53" w:rsidRDefault="00771B53" w:rsidP="00771B53">
      <w:pPr>
        <w:numPr>
          <w:ilvl w:val="0"/>
          <w:numId w:val="197"/>
        </w:numPr>
        <w:spacing w:before="100" w:beforeAutospacing="1" w:after="100" w:afterAutospacing="1" w:line="240" w:lineRule="auto"/>
      </w:pPr>
      <w:r>
        <w:t>Educational content about long-term value</w:t>
      </w:r>
    </w:p>
    <w:p w14:paraId="0EE3D66E" w14:textId="77777777" w:rsidR="00332AA3" w:rsidRDefault="00332AA3">
      <w:pPr>
        <w:rPr>
          <w:rFonts w:eastAsiaTheme="majorEastAsia" w:cstheme="majorBidi"/>
          <w:i/>
          <w:iCs/>
          <w:color w:val="2F5496" w:themeColor="accent1" w:themeShade="BF"/>
        </w:rPr>
      </w:pPr>
      <w:r>
        <w:br w:type="page"/>
      </w:r>
    </w:p>
    <w:p w14:paraId="184F9295" w14:textId="09B564AC" w:rsidR="00771B53" w:rsidRDefault="00771B53" w:rsidP="00771B53">
      <w:pPr>
        <w:pStyle w:val="Heading4"/>
      </w:pPr>
      <w:r>
        <w:lastRenderedPageBreak/>
        <w:t>Inflation Control</w:t>
      </w:r>
    </w:p>
    <w:p w14:paraId="3FB71008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Medium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6CEEDBB2" w14:textId="77777777" w:rsidR="00771B53" w:rsidRDefault="00771B53" w:rsidP="00771B53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t>Exponential regression in mining rates</w:t>
      </w:r>
    </w:p>
    <w:p w14:paraId="226F1EDF" w14:textId="77777777" w:rsidR="00771B53" w:rsidRDefault="00771B53" w:rsidP="00771B53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t>Automatic adjustment mechanisms</w:t>
      </w:r>
    </w:p>
    <w:p w14:paraId="1C00175F" w14:textId="77777777" w:rsidR="00771B53" w:rsidRDefault="00771B53" w:rsidP="00771B53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t>Token burning through utility usage</w:t>
      </w:r>
    </w:p>
    <w:p w14:paraId="4A8D607E" w14:textId="77777777" w:rsidR="00771B53" w:rsidRDefault="00771B53" w:rsidP="00771B53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t>Staking incentives to reduce circulating supply</w:t>
      </w:r>
    </w:p>
    <w:p w14:paraId="2CBB9878" w14:textId="77777777" w:rsidR="00771B53" w:rsidRDefault="00771B53" w:rsidP="00771B53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t xml:space="preserve">Economic </w:t>
      </w:r>
      <w:proofErr w:type="spellStart"/>
      <w:r>
        <w:t>modeling</w:t>
      </w:r>
      <w:proofErr w:type="spellEnd"/>
      <w:r>
        <w:t xml:space="preserve"> and monitoring</w:t>
      </w:r>
    </w:p>
    <w:p w14:paraId="33D4ED24" w14:textId="77777777" w:rsidR="00771B53" w:rsidRDefault="00771B53" w:rsidP="00771B53">
      <w:pPr>
        <w:pStyle w:val="Heading4"/>
      </w:pPr>
      <w:r>
        <w:t>Regulatory Compliance</w:t>
      </w:r>
    </w:p>
    <w:p w14:paraId="0A9A44BD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High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5B4BC526" w14:textId="77777777" w:rsidR="00771B53" w:rsidRDefault="00771B53" w:rsidP="00771B53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t>Proactive legal framework development</w:t>
      </w:r>
    </w:p>
    <w:p w14:paraId="04D72F61" w14:textId="77777777" w:rsidR="00771B53" w:rsidRDefault="00771B53" w:rsidP="00771B53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t>Compliance with existing securities laws</w:t>
      </w:r>
    </w:p>
    <w:p w14:paraId="4E415748" w14:textId="77777777" w:rsidR="00771B53" w:rsidRDefault="00771B53" w:rsidP="00771B53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t>Regular regulatory consultation</w:t>
      </w:r>
    </w:p>
    <w:p w14:paraId="3BBE4417" w14:textId="77777777" w:rsidR="00771B53" w:rsidRDefault="00771B53" w:rsidP="00771B53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t>Geographic restriction capabilities</w:t>
      </w:r>
    </w:p>
    <w:p w14:paraId="0D470585" w14:textId="77777777" w:rsidR="00771B53" w:rsidRDefault="00771B53" w:rsidP="00771B53">
      <w:pPr>
        <w:numPr>
          <w:ilvl w:val="0"/>
          <w:numId w:val="199"/>
        </w:numPr>
        <w:spacing w:before="100" w:beforeAutospacing="1" w:after="100" w:afterAutospacing="1" w:line="240" w:lineRule="auto"/>
      </w:pPr>
      <w:r>
        <w:t>Transparent operations and reporting</w:t>
      </w:r>
    </w:p>
    <w:p w14:paraId="78AB66A7" w14:textId="77777777" w:rsidR="00771B53" w:rsidRDefault="00771B53" w:rsidP="00771B53">
      <w:pPr>
        <w:pStyle w:val="Heading3"/>
      </w:pPr>
      <w:r>
        <w:t>Operational Risks</w:t>
      </w:r>
    </w:p>
    <w:p w14:paraId="628DFC5E" w14:textId="77777777" w:rsidR="00771B53" w:rsidRDefault="00771B53" w:rsidP="00771B53">
      <w:pPr>
        <w:pStyle w:val="Heading4"/>
      </w:pPr>
      <w:r>
        <w:t>User Adoption Challenges</w:t>
      </w:r>
    </w:p>
    <w:p w14:paraId="7C178AF8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Medium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2E3B50B8" w14:textId="77777777" w:rsidR="00771B53" w:rsidRDefault="00771B53" w:rsidP="00771B53">
      <w:pPr>
        <w:numPr>
          <w:ilvl w:val="0"/>
          <w:numId w:val="200"/>
        </w:numPr>
        <w:spacing w:before="100" w:beforeAutospacing="1" w:after="100" w:afterAutospacing="1" w:line="240" w:lineRule="auto"/>
      </w:pPr>
      <w:r>
        <w:t>Intuitive user experience design</w:t>
      </w:r>
    </w:p>
    <w:p w14:paraId="349469CD" w14:textId="77777777" w:rsidR="00771B53" w:rsidRDefault="00771B53" w:rsidP="00771B53">
      <w:pPr>
        <w:numPr>
          <w:ilvl w:val="0"/>
          <w:numId w:val="200"/>
        </w:numPr>
        <w:spacing w:before="100" w:beforeAutospacing="1" w:after="100" w:afterAutospacing="1" w:line="240" w:lineRule="auto"/>
      </w:pPr>
      <w:r>
        <w:t>Comprehensive onboarding process</w:t>
      </w:r>
    </w:p>
    <w:p w14:paraId="3CABB7D6" w14:textId="77777777" w:rsidR="00771B53" w:rsidRDefault="00771B53" w:rsidP="00771B53">
      <w:pPr>
        <w:numPr>
          <w:ilvl w:val="0"/>
          <w:numId w:val="200"/>
        </w:numPr>
        <w:spacing w:before="100" w:beforeAutospacing="1" w:after="100" w:afterAutospacing="1" w:line="240" w:lineRule="auto"/>
      </w:pPr>
      <w:r>
        <w:t>Community-driven growth incentives</w:t>
      </w:r>
    </w:p>
    <w:p w14:paraId="22B868D5" w14:textId="77777777" w:rsidR="00771B53" w:rsidRDefault="00771B53" w:rsidP="00771B53">
      <w:pPr>
        <w:numPr>
          <w:ilvl w:val="0"/>
          <w:numId w:val="200"/>
        </w:numPr>
        <w:spacing w:before="100" w:beforeAutospacing="1" w:after="100" w:afterAutospacing="1" w:line="240" w:lineRule="auto"/>
      </w:pPr>
      <w:r>
        <w:t>Educational content and tutorials</w:t>
      </w:r>
    </w:p>
    <w:p w14:paraId="179A6FEC" w14:textId="77777777" w:rsidR="00771B53" w:rsidRDefault="00771B53" w:rsidP="00771B53">
      <w:pPr>
        <w:numPr>
          <w:ilvl w:val="0"/>
          <w:numId w:val="200"/>
        </w:numPr>
        <w:spacing w:before="100" w:beforeAutospacing="1" w:after="100" w:afterAutospacing="1" w:line="240" w:lineRule="auto"/>
      </w:pPr>
      <w:r>
        <w:t>Strategic influencer partnerships</w:t>
      </w:r>
    </w:p>
    <w:p w14:paraId="1AC48196" w14:textId="77777777" w:rsidR="00771B53" w:rsidRDefault="00771B53" w:rsidP="00771B53">
      <w:pPr>
        <w:pStyle w:val="Heading4"/>
      </w:pPr>
      <w:r>
        <w:t>Competition from Established Players</w:t>
      </w:r>
    </w:p>
    <w:p w14:paraId="7FAC0A97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High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061F3E6B" w14:textId="77777777" w:rsidR="00771B53" w:rsidRDefault="00771B53" w:rsidP="00771B53">
      <w:pPr>
        <w:numPr>
          <w:ilvl w:val="0"/>
          <w:numId w:val="201"/>
        </w:numPr>
        <w:spacing w:before="100" w:beforeAutospacing="1" w:after="100" w:afterAutospacing="1" w:line="240" w:lineRule="auto"/>
      </w:pPr>
      <w:r>
        <w:t>Unique value proposition (</w:t>
      </w:r>
      <w:proofErr w:type="spellStart"/>
      <w:r>
        <w:t>XP+RP+Mining</w:t>
      </w:r>
      <w:proofErr w:type="spellEnd"/>
      <w:r>
        <w:t>)</w:t>
      </w:r>
    </w:p>
    <w:p w14:paraId="77AA3036" w14:textId="77777777" w:rsidR="00771B53" w:rsidRDefault="00771B53" w:rsidP="00771B53">
      <w:pPr>
        <w:numPr>
          <w:ilvl w:val="0"/>
          <w:numId w:val="201"/>
        </w:numPr>
        <w:spacing w:before="100" w:beforeAutospacing="1" w:after="100" w:afterAutospacing="1" w:line="240" w:lineRule="auto"/>
      </w:pPr>
      <w:r>
        <w:t>Network effects and community building</w:t>
      </w:r>
    </w:p>
    <w:p w14:paraId="5708814D" w14:textId="77777777" w:rsidR="00771B53" w:rsidRDefault="00771B53" w:rsidP="00771B53">
      <w:pPr>
        <w:numPr>
          <w:ilvl w:val="0"/>
          <w:numId w:val="201"/>
        </w:numPr>
        <w:spacing w:before="100" w:beforeAutospacing="1" w:after="100" w:afterAutospacing="1" w:line="240" w:lineRule="auto"/>
      </w:pPr>
      <w:r>
        <w:t>Continuous innovation and feature development</w:t>
      </w:r>
    </w:p>
    <w:p w14:paraId="7C554035" w14:textId="77777777" w:rsidR="00771B53" w:rsidRDefault="00771B53" w:rsidP="00771B53">
      <w:pPr>
        <w:numPr>
          <w:ilvl w:val="0"/>
          <w:numId w:val="201"/>
        </w:numPr>
        <w:spacing w:before="100" w:beforeAutospacing="1" w:after="100" w:afterAutospacing="1" w:line="240" w:lineRule="auto"/>
      </w:pPr>
      <w:r>
        <w:t>Strategic partnerships and integrations</w:t>
      </w:r>
    </w:p>
    <w:p w14:paraId="6D8D3E44" w14:textId="77777777" w:rsidR="00771B53" w:rsidRDefault="00771B53" w:rsidP="00771B53">
      <w:pPr>
        <w:numPr>
          <w:ilvl w:val="0"/>
          <w:numId w:val="201"/>
        </w:numPr>
        <w:spacing w:before="100" w:beforeAutospacing="1" w:after="100" w:afterAutospacing="1" w:line="240" w:lineRule="auto"/>
      </w:pPr>
      <w:r>
        <w:t>Focus on underserved markets</w:t>
      </w:r>
    </w:p>
    <w:p w14:paraId="5B5E9EAA" w14:textId="77777777" w:rsidR="00332AA3" w:rsidRDefault="00332AA3">
      <w:pPr>
        <w:rPr>
          <w:rFonts w:eastAsiaTheme="majorEastAsia" w:cstheme="majorBidi"/>
          <w:i/>
          <w:iCs/>
          <w:color w:val="2F5496" w:themeColor="accent1" w:themeShade="BF"/>
        </w:rPr>
      </w:pPr>
      <w:r>
        <w:br w:type="page"/>
      </w:r>
    </w:p>
    <w:p w14:paraId="5E9AB136" w14:textId="55A5F96D" w:rsidR="00771B53" w:rsidRDefault="00771B53" w:rsidP="00771B53">
      <w:pPr>
        <w:pStyle w:val="Heading4"/>
      </w:pPr>
      <w:r>
        <w:lastRenderedPageBreak/>
        <w:t>Team and Execution Risks</w:t>
      </w:r>
    </w:p>
    <w:p w14:paraId="6F8D3DDB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Risk Level</w:t>
      </w:r>
      <w:r>
        <w:t xml:space="preserve">: Medium </w:t>
      </w:r>
      <w:r>
        <w:rPr>
          <w:rStyle w:val="Strong"/>
          <w:rFonts w:eastAsiaTheme="majorEastAsia"/>
        </w:rPr>
        <w:t>Mitigation Strategies</w:t>
      </w:r>
      <w:r>
        <w:t>:</w:t>
      </w:r>
    </w:p>
    <w:p w14:paraId="188AE137" w14:textId="77777777" w:rsidR="00771B53" w:rsidRDefault="00771B53" w:rsidP="00771B53">
      <w:pPr>
        <w:numPr>
          <w:ilvl w:val="0"/>
          <w:numId w:val="202"/>
        </w:numPr>
        <w:spacing w:before="100" w:beforeAutospacing="1" w:after="100" w:afterAutospacing="1" w:line="240" w:lineRule="auto"/>
      </w:pPr>
      <w:r>
        <w:t>Experienced team with proven track record</w:t>
      </w:r>
    </w:p>
    <w:p w14:paraId="22EEA8C4" w14:textId="77777777" w:rsidR="00771B53" w:rsidRDefault="00771B53" w:rsidP="00771B53">
      <w:pPr>
        <w:numPr>
          <w:ilvl w:val="0"/>
          <w:numId w:val="202"/>
        </w:numPr>
        <w:spacing w:before="100" w:beforeAutospacing="1" w:after="100" w:afterAutospacing="1" w:line="240" w:lineRule="auto"/>
      </w:pPr>
      <w:r>
        <w:t>Distributed team structure</w:t>
      </w:r>
    </w:p>
    <w:p w14:paraId="38CD1A01" w14:textId="77777777" w:rsidR="00771B53" w:rsidRDefault="00771B53" w:rsidP="00771B53">
      <w:pPr>
        <w:numPr>
          <w:ilvl w:val="0"/>
          <w:numId w:val="202"/>
        </w:numPr>
        <w:spacing w:before="100" w:beforeAutospacing="1" w:after="100" w:afterAutospacing="1" w:line="240" w:lineRule="auto"/>
      </w:pPr>
      <w:r>
        <w:t>Clear governance and decision-making processes</w:t>
      </w:r>
    </w:p>
    <w:p w14:paraId="2F6B780C" w14:textId="77777777" w:rsidR="00771B53" w:rsidRDefault="00771B53" w:rsidP="00771B53">
      <w:pPr>
        <w:numPr>
          <w:ilvl w:val="0"/>
          <w:numId w:val="202"/>
        </w:numPr>
        <w:spacing w:before="100" w:beforeAutospacing="1" w:after="100" w:afterAutospacing="1" w:line="240" w:lineRule="auto"/>
      </w:pPr>
      <w:r>
        <w:t>Regular milestone tracking and reporting</w:t>
      </w:r>
    </w:p>
    <w:p w14:paraId="48E93C7A" w14:textId="77777777" w:rsidR="00771B53" w:rsidRDefault="00771B53" w:rsidP="00771B53">
      <w:pPr>
        <w:numPr>
          <w:ilvl w:val="0"/>
          <w:numId w:val="202"/>
        </w:numPr>
        <w:spacing w:before="100" w:beforeAutospacing="1" w:after="100" w:afterAutospacing="1" w:line="240" w:lineRule="auto"/>
      </w:pPr>
      <w:r>
        <w:t>Community involvement in development</w:t>
      </w:r>
    </w:p>
    <w:p w14:paraId="36C1DF2D" w14:textId="77777777" w:rsidR="00771B53" w:rsidRDefault="00000000" w:rsidP="00771B53">
      <w:pPr>
        <w:spacing w:after="0"/>
      </w:pPr>
      <w:r>
        <w:pict w14:anchorId="322ADBC2">
          <v:rect id="_x0000_i1039" style="width:0;height:1.5pt" o:hralign="center" o:hrstd="t" o:hr="t" fillcolor="#a0a0a0" stroked="f"/>
        </w:pict>
      </w:r>
    </w:p>
    <w:p w14:paraId="469B866E" w14:textId="77777777" w:rsidR="00771B53" w:rsidRDefault="00771B53" w:rsidP="00771B53">
      <w:pPr>
        <w:pStyle w:val="Heading2"/>
      </w:pPr>
      <w:r>
        <w:t>Economic Sustainability Analysis</w:t>
      </w:r>
    </w:p>
    <w:p w14:paraId="578115EE" w14:textId="77777777" w:rsidR="00771B53" w:rsidRDefault="00771B53" w:rsidP="00771B53">
      <w:pPr>
        <w:pStyle w:val="Heading3"/>
      </w:pPr>
      <w:r>
        <w:t>Revenue Model Projections</w:t>
      </w:r>
    </w:p>
    <w:p w14:paraId="0E3341DA" w14:textId="77777777" w:rsidR="00771B53" w:rsidRDefault="00771B53" w:rsidP="00771B53">
      <w:pPr>
        <w:pStyle w:val="Heading4"/>
      </w:pPr>
      <w:r>
        <w:t>5-Year Financial Forecast</w:t>
      </w:r>
    </w:p>
    <w:p w14:paraId="5F71FB5F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Year 1 (2025)</w:t>
      </w:r>
    </w:p>
    <w:p w14:paraId="32C547AD" w14:textId="77777777" w:rsidR="00771B53" w:rsidRDefault="00771B53" w:rsidP="00771B53">
      <w:pPr>
        <w:numPr>
          <w:ilvl w:val="0"/>
          <w:numId w:val="203"/>
        </w:numPr>
        <w:spacing w:before="100" w:beforeAutospacing="1" w:after="100" w:afterAutospacing="1" w:line="240" w:lineRule="auto"/>
      </w:pPr>
      <w:r>
        <w:t>Revenue Target: $5M</w:t>
      </w:r>
    </w:p>
    <w:p w14:paraId="555B7B5B" w14:textId="77777777" w:rsidR="00771B53" w:rsidRDefault="00771B53" w:rsidP="00771B53">
      <w:pPr>
        <w:numPr>
          <w:ilvl w:val="0"/>
          <w:numId w:val="203"/>
        </w:numPr>
        <w:spacing w:before="100" w:beforeAutospacing="1" w:after="100" w:afterAutospacing="1" w:line="240" w:lineRule="auto"/>
      </w:pPr>
      <w:r>
        <w:t>User Base: 100K registered, 25K active miners</w:t>
      </w:r>
    </w:p>
    <w:p w14:paraId="31984526" w14:textId="77777777" w:rsidR="00771B53" w:rsidRDefault="00771B53" w:rsidP="00771B53">
      <w:pPr>
        <w:numPr>
          <w:ilvl w:val="0"/>
          <w:numId w:val="203"/>
        </w:numPr>
        <w:spacing w:before="100" w:beforeAutospacing="1" w:after="100" w:afterAutospacing="1" w:line="240" w:lineRule="auto"/>
      </w:pPr>
      <w:r>
        <w:t>Primary Sources: Mining fees (40%), NFT sales (35%), partnerships (25%)</w:t>
      </w:r>
    </w:p>
    <w:p w14:paraId="39A19CA5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Year 2 (2026)</w:t>
      </w:r>
    </w:p>
    <w:p w14:paraId="0803379E" w14:textId="77777777" w:rsidR="00771B53" w:rsidRDefault="00771B53" w:rsidP="00771B53">
      <w:pPr>
        <w:numPr>
          <w:ilvl w:val="0"/>
          <w:numId w:val="204"/>
        </w:numPr>
        <w:spacing w:before="100" w:beforeAutospacing="1" w:after="100" w:afterAutospacing="1" w:line="240" w:lineRule="auto"/>
      </w:pPr>
      <w:r>
        <w:t>Revenue Target: $25M</w:t>
      </w:r>
    </w:p>
    <w:p w14:paraId="7E795B6C" w14:textId="77777777" w:rsidR="00771B53" w:rsidRDefault="00771B53" w:rsidP="00771B53">
      <w:pPr>
        <w:numPr>
          <w:ilvl w:val="0"/>
          <w:numId w:val="204"/>
        </w:numPr>
        <w:spacing w:before="100" w:beforeAutospacing="1" w:after="100" w:afterAutospacing="1" w:line="240" w:lineRule="auto"/>
      </w:pPr>
      <w:r>
        <w:t>User Base: 1M registered, 250K active miners</w:t>
      </w:r>
    </w:p>
    <w:p w14:paraId="10B532D3" w14:textId="77777777" w:rsidR="00771B53" w:rsidRDefault="00771B53" w:rsidP="00771B53">
      <w:pPr>
        <w:numPr>
          <w:ilvl w:val="0"/>
          <w:numId w:val="204"/>
        </w:numPr>
        <w:spacing w:before="100" w:beforeAutospacing="1" w:after="100" w:afterAutospacing="1" w:line="240" w:lineRule="auto"/>
      </w:pPr>
      <w:r>
        <w:t>Primary Sources: Advertising (45%), NFT marketplace (30%), premium features (25%)</w:t>
      </w:r>
    </w:p>
    <w:p w14:paraId="126B9468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Year 3 (2027)</w:t>
      </w:r>
    </w:p>
    <w:p w14:paraId="442925C2" w14:textId="77777777" w:rsidR="00771B53" w:rsidRDefault="00771B53" w:rsidP="00771B53">
      <w:pPr>
        <w:numPr>
          <w:ilvl w:val="0"/>
          <w:numId w:val="205"/>
        </w:numPr>
        <w:spacing w:before="100" w:beforeAutospacing="1" w:after="100" w:afterAutospacing="1" w:line="240" w:lineRule="auto"/>
      </w:pPr>
      <w:r>
        <w:t>Revenue Target: $75M</w:t>
      </w:r>
    </w:p>
    <w:p w14:paraId="799A645B" w14:textId="77777777" w:rsidR="00771B53" w:rsidRDefault="00771B53" w:rsidP="00771B53">
      <w:pPr>
        <w:numPr>
          <w:ilvl w:val="0"/>
          <w:numId w:val="205"/>
        </w:numPr>
        <w:spacing w:before="100" w:beforeAutospacing="1" w:after="100" w:afterAutospacing="1" w:line="240" w:lineRule="auto"/>
      </w:pPr>
      <w:r>
        <w:t>User Base: 5M registered, 1M active miners</w:t>
      </w:r>
    </w:p>
    <w:p w14:paraId="3308F1F1" w14:textId="77777777" w:rsidR="00771B53" w:rsidRDefault="00771B53" w:rsidP="00771B53">
      <w:pPr>
        <w:numPr>
          <w:ilvl w:val="0"/>
          <w:numId w:val="205"/>
        </w:numPr>
        <w:spacing w:before="100" w:beforeAutospacing="1" w:after="100" w:afterAutospacing="1" w:line="240" w:lineRule="auto"/>
      </w:pPr>
      <w:r>
        <w:t>Primary Sources: Brand partnerships (50%), DEX fees (25%), subscriptions (25%)</w:t>
      </w:r>
    </w:p>
    <w:p w14:paraId="79368031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Year 4 (2028)</w:t>
      </w:r>
    </w:p>
    <w:p w14:paraId="3AE0C93E" w14:textId="77777777" w:rsidR="00771B53" w:rsidRDefault="00771B53" w:rsidP="00771B53">
      <w:pPr>
        <w:numPr>
          <w:ilvl w:val="0"/>
          <w:numId w:val="206"/>
        </w:numPr>
        <w:spacing w:before="100" w:beforeAutospacing="1" w:after="100" w:afterAutospacing="1" w:line="240" w:lineRule="auto"/>
      </w:pPr>
      <w:r>
        <w:t>Revenue Target: $150M</w:t>
      </w:r>
    </w:p>
    <w:p w14:paraId="5C9529A9" w14:textId="77777777" w:rsidR="00771B53" w:rsidRDefault="00771B53" w:rsidP="00771B53">
      <w:pPr>
        <w:numPr>
          <w:ilvl w:val="0"/>
          <w:numId w:val="206"/>
        </w:numPr>
        <w:spacing w:before="100" w:beforeAutospacing="1" w:after="100" w:afterAutospacing="1" w:line="240" w:lineRule="auto"/>
      </w:pPr>
      <w:r>
        <w:t>User Base: 15M registered, 3M active miners</w:t>
      </w:r>
    </w:p>
    <w:p w14:paraId="616C25F0" w14:textId="77777777" w:rsidR="00771B53" w:rsidRDefault="00771B53" w:rsidP="00771B53">
      <w:pPr>
        <w:numPr>
          <w:ilvl w:val="0"/>
          <w:numId w:val="206"/>
        </w:numPr>
        <w:spacing w:before="100" w:beforeAutospacing="1" w:after="100" w:afterAutospacing="1" w:line="240" w:lineRule="auto"/>
      </w:pPr>
      <w:r>
        <w:t>Primary Sources: Platform fees (40%), advertising (35%), enterprise services (25%)</w:t>
      </w:r>
    </w:p>
    <w:p w14:paraId="0CF85776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Year 5 (2029)</w:t>
      </w:r>
    </w:p>
    <w:p w14:paraId="2E3FF33B" w14:textId="77777777" w:rsidR="00771B53" w:rsidRDefault="00771B53" w:rsidP="00771B53">
      <w:pPr>
        <w:numPr>
          <w:ilvl w:val="0"/>
          <w:numId w:val="207"/>
        </w:numPr>
        <w:spacing w:before="100" w:beforeAutospacing="1" w:after="100" w:afterAutospacing="1" w:line="240" w:lineRule="auto"/>
      </w:pPr>
      <w:r>
        <w:t>Revenue Target: $300M</w:t>
      </w:r>
    </w:p>
    <w:p w14:paraId="6662DC19" w14:textId="77777777" w:rsidR="00771B53" w:rsidRDefault="00771B53" w:rsidP="00771B53">
      <w:pPr>
        <w:numPr>
          <w:ilvl w:val="0"/>
          <w:numId w:val="207"/>
        </w:numPr>
        <w:spacing w:before="100" w:beforeAutospacing="1" w:after="100" w:afterAutospacing="1" w:line="240" w:lineRule="auto"/>
      </w:pPr>
      <w:r>
        <w:t>User Base: 50M registered, 10M active miners</w:t>
      </w:r>
    </w:p>
    <w:p w14:paraId="79A297BA" w14:textId="77777777" w:rsidR="00771B53" w:rsidRDefault="00771B53" w:rsidP="00771B53">
      <w:pPr>
        <w:numPr>
          <w:ilvl w:val="0"/>
          <w:numId w:val="207"/>
        </w:numPr>
        <w:spacing w:before="100" w:beforeAutospacing="1" w:after="100" w:afterAutospacing="1" w:line="240" w:lineRule="auto"/>
      </w:pPr>
      <w:r>
        <w:t>Primary Sources: Transaction fees (45%), data insights (30%), licensing (25%)</w:t>
      </w:r>
    </w:p>
    <w:p w14:paraId="6DA3A2F1" w14:textId="77777777" w:rsidR="00771B53" w:rsidRDefault="00771B53" w:rsidP="00771B53">
      <w:pPr>
        <w:pStyle w:val="Heading3"/>
      </w:pPr>
      <w:r>
        <w:lastRenderedPageBreak/>
        <w:t>Token Economics Sustainability</w:t>
      </w:r>
    </w:p>
    <w:p w14:paraId="39AEF8CE" w14:textId="77777777" w:rsidR="00771B53" w:rsidRDefault="00771B53" w:rsidP="00771B53">
      <w:pPr>
        <w:pStyle w:val="Heading4"/>
      </w:pPr>
      <w:r>
        <w:t>Reward Pool Management</w:t>
      </w:r>
    </w:p>
    <w:p w14:paraId="088BB70E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Annual_Reward_Pool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Total_Revenue</w:t>
      </w:r>
      <w:proofErr w:type="spellEnd"/>
      <w:r>
        <w:rPr>
          <w:rStyle w:val="HTMLCode"/>
          <w:rFonts w:eastAsiaTheme="majorEastAsia"/>
        </w:rPr>
        <w:t xml:space="preserve"> × </w:t>
      </w:r>
      <w:proofErr w:type="gramStart"/>
      <w:r>
        <w:rPr>
          <w:rStyle w:val="HTMLCode"/>
          <w:rFonts w:eastAsiaTheme="majorEastAsia"/>
        </w:rPr>
        <w:t>0.6  /</w:t>
      </w:r>
      <w:proofErr w:type="gramEnd"/>
      <w:r>
        <w:rPr>
          <w:rStyle w:val="HTMLCode"/>
          <w:rFonts w:eastAsiaTheme="majorEastAsia"/>
        </w:rPr>
        <w:t>/ 60% allocated to user rewards</w:t>
      </w:r>
    </w:p>
    <w:p w14:paraId="72FA3ABF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</w:p>
    <w:p w14:paraId="04ACA71A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Distribution:</w:t>
      </w:r>
    </w:p>
    <w:p w14:paraId="6E9351B5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Mining Rewards: 40% of pool</w:t>
      </w:r>
    </w:p>
    <w:p w14:paraId="24B26E9D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XP Bonuses: 25% of pool  </w:t>
      </w:r>
    </w:p>
    <w:p w14:paraId="6C4A3933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RP Network Rewards: 20% of pool</w:t>
      </w:r>
    </w:p>
    <w:p w14:paraId="7681544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Special Events: 10% of pool</w:t>
      </w:r>
    </w:p>
    <w:p w14:paraId="5A8A5632" w14:textId="77777777" w:rsidR="00771B53" w:rsidRDefault="00771B53" w:rsidP="00771B5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Treasury Reserve: 5% of pool</w:t>
      </w:r>
    </w:p>
    <w:p w14:paraId="08199D80" w14:textId="77777777" w:rsidR="00771B53" w:rsidRDefault="00771B53" w:rsidP="00771B53">
      <w:pPr>
        <w:pStyle w:val="Heading4"/>
      </w:pPr>
      <w:r>
        <w:t>Deflationary Pressure Analysis</w:t>
      </w:r>
    </w:p>
    <w:p w14:paraId="59BBE91A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Token Burn Mechanisms</w:t>
      </w:r>
      <w:r>
        <w:t>:</w:t>
      </w:r>
    </w:p>
    <w:p w14:paraId="18EA6DBA" w14:textId="77777777" w:rsidR="00771B53" w:rsidRDefault="00771B53" w:rsidP="00771B53">
      <w:pPr>
        <w:numPr>
          <w:ilvl w:val="0"/>
          <w:numId w:val="208"/>
        </w:numPr>
        <w:spacing w:before="100" w:beforeAutospacing="1" w:after="100" w:afterAutospacing="1" w:line="240" w:lineRule="auto"/>
      </w:pPr>
      <w:r>
        <w:t>Transaction fees: 0.1% of all transfers</w:t>
      </w:r>
    </w:p>
    <w:p w14:paraId="748045E5" w14:textId="77777777" w:rsidR="00771B53" w:rsidRDefault="00771B53" w:rsidP="00771B53">
      <w:pPr>
        <w:numPr>
          <w:ilvl w:val="0"/>
          <w:numId w:val="208"/>
        </w:numPr>
        <w:spacing w:before="100" w:beforeAutospacing="1" w:after="100" w:afterAutospacing="1" w:line="240" w:lineRule="auto"/>
      </w:pPr>
      <w:r>
        <w:t>NFT usage: 100% of single-use cards</w:t>
      </w:r>
    </w:p>
    <w:p w14:paraId="78064D69" w14:textId="77777777" w:rsidR="00771B53" w:rsidRDefault="00771B53" w:rsidP="00771B53">
      <w:pPr>
        <w:numPr>
          <w:ilvl w:val="0"/>
          <w:numId w:val="208"/>
        </w:numPr>
        <w:spacing w:before="100" w:beforeAutospacing="1" w:after="100" w:afterAutospacing="1" w:line="240" w:lineRule="auto"/>
      </w:pPr>
      <w:r>
        <w:t>Whale tax: Progressive rates on large holdings</w:t>
      </w:r>
    </w:p>
    <w:p w14:paraId="24D4B2A7" w14:textId="77777777" w:rsidR="00771B53" w:rsidRDefault="00771B53" w:rsidP="00771B53">
      <w:pPr>
        <w:numPr>
          <w:ilvl w:val="0"/>
          <w:numId w:val="208"/>
        </w:numPr>
        <w:spacing w:before="100" w:beforeAutospacing="1" w:after="100" w:afterAutospacing="1" w:line="240" w:lineRule="auto"/>
      </w:pPr>
      <w:r>
        <w:t>Staking rewards: Effective supply reduction</w:t>
      </w:r>
    </w:p>
    <w:p w14:paraId="0ED66DBD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Net Supply Impact</w:t>
      </w:r>
      <w:r>
        <w:t>:</w:t>
      </w:r>
    </w:p>
    <w:p w14:paraId="533CA08F" w14:textId="77777777" w:rsidR="00771B53" w:rsidRDefault="00771B53" w:rsidP="00771B53">
      <w:pPr>
        <w:numPr>
          <w:ilvl w:val="0"/>
          <w:numId w:val="209"/>
        </w:numPr>
        <w:spacing w:before="100" w:beforeAutospacing="1" w:after="100" w:afterAutospacing="1" w:line="240" w:lineRule="auto"/>
      </w:pPr>
      <w:r>
        <w:t>Year 1: +2B $FIN (high mining rewards)</w:t>
      </w:r>
    </w:p>
    <w:p w14:paraId="57E870EE" w14:textId="77777777" w:rsidR="00771B53" w:rsidRDefault="00771B53" w:rsidP="00771B53">
      <w:pPr>
        <w:numPr>
          <w:ilvl w:val="0"/>
          <w:numId w:val="209"/>
        </w:numPr>
        <w:spacing w:before="100" w:beforeAutospacing="1" w:after="100" w:afterAutospacing="1" w:line="240" w:lineRule="auto"/>
      </w:pPr>
      <w:r>
        <w:t>Year 2: +1B $FIN (phase 2 mining reduction)</w:t>
      </w:r>
    </w:p>
    <w:p w14:paraId="0B413248" w14:textId="77777777" w:rsidR="00771B53" w:rsidRDefault="00771B53" w:rsidP="00771B53">
      <w:pPr>
        <w:numPr>
          <w:ilvl w:val="0"/>
          <w:numId w:val="209"/>
        </w:numPr>
        <w:spacing w:before="100" w:beforeAutospacing="1" w:after="100" w:afterAutospacing="1" w:line="240" w:lineRule="auto"/>
      </w:pPr>
      <w:r>
        <w:t>Year 3: +500M $FIN (increased burning)</w:t>
      </w:r>
    </w:p>
    <w:p w14:paraId="5F32A322" w14:textId="77777777" w:rsidR="00771B53" w:rsidRDefault="00771B53" w:rsidP="00771B53">
      <w:pPr>
        <w:numPr>
          <w:ilvl w:val="0"/>
          <w:numId w:val="209"/>
        </w:numPr>
        <w:spacing w:before="100" w:beforeAutospacing="1" w:after="100" w:afterAutospacing="1" w:line="240" w:lineRule="auto"/>
      </w:pPr>
      <w:r>
        <w:t>Year 4: Neutral (burn = mint equilibrium)</w:t>
      </w:r>
    </w:p>
    <w:p w14:paraId="34A94B49" w14:textId="77777777" w:rsidR="00771B53" w:rsidRDefault="00771B53" w:rsidP="00771B53">
      <w:pPr>
        <w:numPr>
          <w:ilvl w:val="0"/>
          <w:numId w:val="209"/>
        </w:numPr>
        <w:spacing w:before="100" w:beforeAutospacing="1" w:after="100" w:afterAutospacing="1" w:line="240" w:lineRule="auto"/>
      </w:pPr>
      <w:r>
        <w:t>Year 5: -200M $FIN (net deflationary)</w:t>
      </w:r>
    </w:p>
    <w:p w14:paraId="5DB9F3A1" w14:textId="77777777" w:rsidR="00771B53" w:rsidRDefault="00000000" w:rsidP="00771B53">
      <w:pPr>
        <w:spacing w:after="0"/>
      </w:pPr>
      <w:r>
        <w:pict w14:anchorId="313D6703">
          <v:rect id="_x0000_i1040" style="width:0;height:1.5pt" o:hralign="center" o:hrstd="t" o:hr="t" fillcolor="#a0a0a0" stroked="f"/>
        </w:pict>
      </w:r>
    </w:p>
    <w:p w14:paraId="41C44599" w14:textId="77777777" w:rsidR="00771B53" w:rsidRDefault="00771B53" w:rsidP="00771B53">
      <w:pPr>
        <w:pStyle w:val="Heading2"/>
      </w:pPr>
      <w:r>
        <w:t>Conclusion</w:t>
      </w:r>
    </w:p>
    <w:p w14:paraId="21AEDDD1" w14:textId="77777777" w:rsidR="00771B53" w:rsidRDefault="00771B53" w:rsidP="00332AA3">
      <w:pPr>
        <w:pStyle w:val="NormalWeb"/>
        <w:jc w:val="both"/>
      </w:pPr>
      <w:proofErr w:type="spellStart"/>
      <w:r>
        <w:t>Finova</w:t>
      </w:r>
      <w:proofErr w:type="spellEnd"/>
      <w:r>
        <w:t xml:space="preserve"> Network represents the next evolution of social media monetization, creating a self-sustaining ecosystem where authentic engagement generates measurable value through our integrated XP, RP, and $FIN mining system. By combining proven mechanics from Hamster Kombat's gamification, Pi Network's mining approach, and Ethena's </w:t>
      </w:r>
      <w:proofErr w:type="spellStart"/>
      <w:r>
        <w:t>tokenomics</w:t>
      </w:r>
      <w:proofErr w:type="spellEnd"/>
      <w:r>
        <w:t>, we've created a unique platform that rewards users fairly while preventing abuse through sophisticated exponential regression algorithms.</w:t>
      </w:r>
    </w:p>
    <w:p w14:paraId="4C806F98" w14:textId="77777777" w:rsidR="00771B53" w:rsidRDefault="00771B53" w:rsidP="00771B53">
      <w:pPr>
        <w:pStyle w:val="Heading3"/>
      </w:pPr>
      <w:r>
        <w:t>Key Innovations</w:t>
      </w:r>
    </w:p>
    <w:p w14:paraId="7645FDCC" w14:textId="77777777" w:rsidR="00771B53" w:rsidRDefault="00771B53" w:rsidP="00097486">
      <w:pPr>
        <w:pStyle w:val="NormalWeb"/>
        <w:jc w:val="both"/>
      </w:pPr>
      <w:r>
        <w:rPr>
          <w:rStyle w:val="Strong"/>
          <w:rFonts w:eastAsiaTheme="majorEastAsia"/>
        </w:rPr>
        <w:t>1. Triple Reward Integration</w:t>
      </w:r>
      <w:r>
        <w:t>: Our XP, RP, and mining systems work synergistically, creating compound value for engaged users while maintaining economic sustainability.</w:t>
      </w:r>
    </w:p>
    <w:p w14:paraId="7626644E" w14:textId="77777777" w:rsidR="00771B53" w:rsidRDefault="00771B53" w:rsidP="00097486">
      <w:pPr>
        <w:pStyle w:val="NormalWeb"/>
        <w:jc w:val="both"/>
      </w:pPr>
      <w:r>
        <w:rPr>
          <w:rStyle w:val="Strong"/>
          <w:rFonts w:eastAsiaTheme="majorEastAsia"/>
        </w:rPr>
        <w:t>2. Exponential Regression Fairness</w:t>
      </w:r>
      <w:r>
        <w:t>: Mathematical formulas ensure early adopters are rewarded without preventing new users from earning meaningful rewards, while preventing whale dominance.</w:t>
      </w:r>
    </w:p>
    <w:p w14:paraId="39E30570" w14:textId="77777777" w:rsidR="00771B53" w:rsidRDefault="00771B53" w:rsidP="00097486">
      <w:pPr>
        <w:pStyle w:val="NormalWeb"/>
        <w:jc w:val="both"/>
      </w:pPr>
      <w:r>
        <w:rPr>
          <w:rStyle w:val="Strong"/>
          <w:rFonts w:eastAsiaTheme="majorEastAsia"/>
        </w:rPr>
        <w:t>3. AI-Powered Quality Assessment</w:t>
      </w:r>
      <w:r>
        <w:t>: Advanced content analysis ensures rewards go to genuine, high-quality engagement rather than spam or bot activity.</w:t>
      </w:r>
    </w:p>
    <w:p w14:paraId="55547254" w14:textId="77777777" w:rsidR="00771B53" w:rsidRDefault="00771B53" w:rsidP="00097486">
      <w:pPr>
        <w:pStyle w:val="NormalWeb"/>
        <w:jc w:val="both"/>
      </w:pPr>
      <w:r>
        <w:rPr>
          <w:rStyle w:val="Strong"/>
          <w:rFonts w:eastAsiaTheme="majorEastAsia"/>
        </w:rPr>
        <w:lastRenderedPageBreak/>
        <w:t>4. Real-World Integration</w:t>
      </w:r>
      <w:r>
        <w:t>: Seamless e-wallet connectivity bridges the gap between crypto rewards and everyday usability in Indonesia and beyond.</w:t>
      </w:r>
    </w:p>
    <w:p w14:paraId="23B2D5C9" w14:textId="77777777" w:rsidR="00771B53" w:rsidRDefault="00771B53" w:rsidP="00771B53">
      <w:pPr>
        <w:pStyle w:val="Heading3"/>
      </w:pPr>
      <w:r>
        <w:t>Success Metrics</w:t>
      </w:r>
    </w:p>
    <w:p w14:paraId="1EC04E9F" w14:textId="77777777" w:rsidR="00771B53" w:rsidRDefault="00771B53" w:rsidP="00771B53">
      <w:pPr>
        <w:pStyle w:val="NormalWeb"/>
      </w:pPr>
      <w:r>
        <w:t xml:space="preserve">By 2029, </w:t>
      </w:r>
      <w:proofErr w:type="spellStart"/>
      <w:r>
        <w:t>Finova</w:t>
      </w:r>
      <w:proofErr w:type="spellEnd"/>
      <w:r>
        <w:t xml:space="preserve"> Network aims to:</w:t>
      </w:r>
    </w:p>
    <w:p w14:paraId="5294F1FE" w14:textId="77777777" w:rsidR="00771B53" w:rsidRDefault="00771B53" w:rsidP="00771B53">
      <w:pPr>
        <w:numPr>
          <w:ilvl w:val="0"/>
          <w:numId w:val="210"/>
        </w:numPr>
        <w:spacing w:before="100" w:beforeAutospacing="1" w:after="100" w:afterAutospacing="1" w:line="240" w:lineRule="auto"/>
      </w:pPr>
      <w:r>
        <w:rPr>
          <w:rStyle w:val="Strong"/>
        </w:rPr>
        <w:t>50 million registered users</w:t>
      </w:r>
      <w:r>
        <w:t xml:space="preserve"> across 25+ countries</w:t>
      </w:r>
    </w:p>
    <w:p w14:paraId="37147B02" w14:textId="77777777" w:rsidR="00771B53" w:rsidRDefault="00771B53" w:rsidP="00771B53">
      <w:pPr>
        <w:numPr>
          <w:ilvl w:val="0"/>
          <w:numId w:val="210"/>
        </w:numPr>
        <w:spacing w:before="100" w:beforeAutospacing="1" w:after="100" w:afterAutospacing="1" w:line="240" w:lineRule="auto"/>
      </w:pPr>
      <w:r>
        <w:rPr>
          <w:rStyle w:val="Strong"/>
        </w:rPr>
        <w:t>10 million active miners</w:t>
      </w:r>
      <w:r>
        <w:t xml:space="preserve"> earning daily rewards</w:t>
      </w:r>
    </w:p>
    <w:p w14:paraId="27BFDE7C" w14:textId="77777777" w:rsidR="00771B53" w:rsidRDefault="00771B53" w:rsidP="00771B53">
      <w:pPr>
        <w:numPr>
          <w:ilvl w:val="0"/>
          <w:numId w:val="210"/>
        </w:numPr>
        <w:spacing w:before="100" w:beforeAutospacing="1" w:after="100" w:afterAutospacing="1" w:line="240" w:lineRule="auto"/>
      </w:pPr>
      <w:r>
        <w:rPr>
          <w:rStyle w:val="Strong"/>
        </w:rPr>
        <w:t>$300 million annual revenue</w:t>
      </w:r>
      <w:r>
        <w:t xml:space="preserve"> through diverse streams</w:t>
      </w:r>
    </w:p>
    <w:p w14:paraId="06C6FDF6" w14:textId="77777777" w:rsidR="00771B53" w:rsidRDefault="00771B53" w:rsidP="00771B53">
      <w:pPr>
        <w:numPr>
          <w:ilvl w:val="0"/>
          <w:numId w:val="210"/>
        </w:numPr>
        <w:spacing w:before="100" w:beforeAutospacing="1" w:after="100" w:afterAutospacing="1" w:line="240" w:lineRule="auto"/>
      </w:pPr>
      <w:r>
        <w:rPr>
          <w:rStyle w:val="Strong"/>
        </w:rPr>
        <w:t>Industry standard protocol</w:t>
      </w:r>
      <w:r>
        <w:t xml:space="preserve"> for social media tokenization</w:t>
      </w:r>
    </w:p>
    <w:p w14:paraId="1B0981B7" w14:textId="77777777" w:rsidR="00771B53" w:rsidRDefault="00771B53" w:rsidP="00771B53">
      <w:pPr>
        <w:pStyle w:val="Heading3"/>
      </w:pPr>
      <w:r>
        <w:t>Call to Action</w:t>
      </w:r>
    </w:p>
    <w:p w14:paraId="56C1F78F" w14:textId="77777777" w:rsidR="00771B53" w:rsidRDefault="00771B53" w:rsidP="00097486">
      <w:pPr>
        <w:pStyle w:val="NormalWeb"/>
        <w:jc w:val="both"/>
      </w:pPr>
      <w:r>
        <w:t xml:space="preserve">Join the </w:t>
      </w:r>
      <w:proofErr w:type="spellStart"/>
      <w:r>
        <w:t>Finova</w:t>
      </w:r>
      <w:proofErr w:type="spellEnd"/>
      <w:r>
        <w:t xml:space="preserve"> Revolution where every interaction has measurable value. Whether you're a content creator, social media enthusiast, or crypto investor, </w:t>
      </w:r>
      <w:proofErr w:type="spellStart"/>
      <w:r>
        <w:t>Finova</w:t>
      </w:r>
      <w:proofErr w:type="spellEnd"/>
      <w:r>
        <w:t xml:space="preserve"> Network provides unprecedented opportunities to monetize your social presence while building genuine community connections.</w:t>
      </w:r>
    </w:p>
    <w:p w14:paraId="6A431DFC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Start mining today. Build your network. Earn while you engage.</w:t>
      </w:r>
    </w:p>
    <w:p w14:paraId="2BE2421C" w14:textId="77777777" w:rsidR="00771B53" w:rsidRDefault="00000000" w:rsidP="00771B53">
      <w:r>
        <w:pict w14:anchorId="1BA5A726">
          <v:rect id="_x0000_i1041" style="width:0;height:1.5pt" o:hralign="center" o:hrstd="t" o:hr="t" fillcolor="#a0a0a0" stroked="f"/>
        </w:pict>
      </w:r>
    </w:p>
    <w:p w14:paraId="220F05CA" w14:textId="77777777" w:rsidR="00771B53" w:rsidRDefault="00771B53" w:rsidP="00097486">
      <w:pPr>
        <w:pStyle w:val="NormalWeb"/>
        <w:jc w:val="both"/>
      </w:pPr>
      <w:r>
        <w:rPr>
          <w:rStyle w:val="Emphasis"/>
        </w:rPr>
        <w:t xml:space="preserve">This whitepaper represents the current vision and technical specifications for </w:t>
      </w:r>
      <w:proofErr w:type="spellStart"/>
      <w:r>
        <w:rPr>
          <w:rStyle w:val="Emphasis"/>
        </w:rPr>
        <w:t>Finova</w:t>
      </w:r>
      <w:proofErr w:type="spellEnd"/>
      <w:r>
        <w:rPr>
          <w:rStyle w:val="Emphasis"/>
        </w:rPr>
        <w:t xml:space="preserve"> Network v3.0. All features, timelines, and economic projections are subject to development progress, market conditions, and regulatory compliance requirements. Past performance of referenced projects does not guarantee future results.</w:t>
      </w:r>
    </w:p>
    <w:p w14:paraId="355DD327" w14:textId="77777777" w:rsidR="00771B53" w:rsidRDefault="00771B53" w:rsidP="00771B53">
      <w:pPr>
        <w:pStyle w:val="NormalWeb"/>
      </w:pPr>
      <w:r>
        <w:rPr>
          <w:rStyle w:val="Strong"/>
          <w:rFonts w:eastAsiaTheme="majorEastAsia"/>
        </w:rPr>
        <w:t>Document Version</w:t>
      </w:r>
      <w:r>
        <w:t>: 3.0</w:t>
      </w:r>
      <w:r>
        <w:br/>
      </w:r>
      <w:r>
        <w:rPr>
          <w:rStyle w:val="Strong"/>
          <w:rFonts w:eastAsiaTheme="majorEastAsia"/>
        </w:rPr>
        <w:t>Last Updated</w:t>
      </w:r>
      <w:r>
        <w:t>: July 25, 2025</w:t>
      </w:r>
      <w:r>
        <w:br/>
      </w:r>
      <w:r>
        <w:rPr>
          <w:rStyle w:val="Strong"/>
          <w:rFonts w:eastAsiaTheme="majorEastAsia"/>
        </w:rPr>
        <w:t>Next Review</w:t>
      </w:r>
      <w:r>
        <w:t>: October 2025</w:t>
      </w:r>
    </w:p>
    <w:p w14:paraId="6B7A3E8E" w14:textId="20488FF9" w:rsidR="00771B53" w:rsidRDefault="00771B53" w:rsidP="00771B53"/>
    <w:p w14:paraId="26EC7F3B" w14:textId="77777777" w:rsidR="00332AA3" w:rsidRDefault="00332AA3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BBEC10D" w14:textId="57F9D851" w:rsidR="00771B53" w:rsidRDefault="00771B53" w:rsidP="00771B53">
      <w:pPr>
        <w:pStyle w:val="Heading3"/>
      </w:pPr>
      <w:r>
        <w:lastRenderedPageBreak/>
        <w:t>Appendices</w:t>
      </w:r>
    </w:p>
    <w:p w14:paraId="7000E61D" w14:textId="77777777" w:rsidR="00771B53" w:rsidRDefault="00771B53" w:rsidP="00771B53">
      <w:pPr>
        <w:pStyle w:val="Heading4"/>
      </w:pPr>
      <w:r>
        <w:t>Appendix A: Mathematical Formulations</w:t>
      </w:r>
    </w:p>
    <w:p w14:paraId="6D88D0EE" w14:textId="77777777" w:rsidR="00771B53" w:rsidRDefault="00771B53" w:rsidP="00771B53">
      <w:pPr>
        <w:pStyle w:val="NormalWeb"/>
      </w:pPr>
      <w:r>
        <w:t>[Detailed mathematical proofs and derivations of all formulas used in the whitepaper]</w:t>
      </w:r>
    </w:p>
    <w:p w14:paraId="34C437F8" w14:textId="77777777" w:rsidR="00771B53" w:rsidRDefault="00771B53" w:rsidP="00771B53">
      <w:pPr>
        <w:pStyle w:val="Heading4"/>
      </w:pPr>
      <w:r>
        <w:t>Appendix B: Technical Specifications</w:t>
      </w:r>
    </w:p>
    <w:p w14:paraId="66A3E229" w14:textId="77777777" w:rsidR="00771B53" w:rsidRDefault="00771B53" w:rsidP="00771B53">
      <w:pPr>
        <w:pStyle w:val="NormalWeb"/>
      </w:pPr>
      <w:r>
        <w:t>[Complete API documentation, smart contract interfaces, and integration guidelines]</w:t>
      </w:r>
    </w:p>
    <w:p w14:paraId="38281A28" w14:textId="77777777" w:rsidR="00771B53" w:rsidRDefault="00771B53" w:rsidP="00771B53">
      <w:pPr>
        <w:pStyle w:val="Heading4"/>
      </w:pPr>
      <w:r>
        <w:t>Appendix C: Legal Framework</w:t>
      </w:r>
    </w:p>
    <w:p w14:paraId="75805382" w14:textId="77777777" w:rsidR="00771B53" w:rsidRDefault="00771B53" w:rsidP="00771B53">
      <w:pPr>
        <w:pStyle w:val="NormalWeb"/>
      </w:pPr>
      <w:r>
        <w:t>[Regulatory compliance analysis, terms of service, and user agreement templates]</w:t>
      </w:r>
    </w:p>
    <w:p w14:paraId="5710A068" w14:textId="77777777" w:rsidR="00771B53" w:rsidRDefault="00771B53" w:rsidP="00771B53">
      <w:pPr>
        <w:pStyle w:val="Heading4"/>
      </w:pPr>
      <w:r>
        <w:t>Appendix D: Market Research</w:t>
      </w:r>
    </w:p>
    <w:p w14:paraId="33E68B20" w14:textId="77777777" w:rsidR="00771B53" w:rsidRDefault="00771B53" w:rsidP="00097486">
      <w:pPr>
        <w:pStyle w:val="NormalWeb"/>
        <w:jc w:val="both"/>
      </w:pPr>
      <w:r>
        <w:t>[Comprehensive analysis of competitive landscape, user surveys, and market opportunity sizing]</w:t>
      </w:r>
    </w:p>
    <w:p w14:paraId="26037C61" w14:textId="77777777" w:rsidR="00771B53" w:rsidRPr="00FE59F1" w:rsidRDefault="00771B53" w:rsidP="00FE59F1"/>
    <w:sectPr w:rsidR="00771B53" w:rsidRPr="00FE59F1" w:rsidSect="00FE59F1">
      <w:headerReference w:type="default" r:id="rId22"/>
      <w:footerReference w:type="default" r:id="rId23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C4F24" w14:textId="77777777" w:rsidR="00C91D6F" w:rsidRDefault="00C91D6F" w:rsidP="00CE5126">
      <w:pPr>
        <w:spacing w:after="0" w:line="240" w:lineRule="auto"/>
      </w:pPr>
      <w:r>
        <w:separator/>
      </w:r>
    </w:p>
  </w:endnote>
  <w:endnote w:type="continuationSeparator" w:id="0">
    <w:p w14:paraId="2D7102F6" w14:textId="77777777" w:rsidR="00C91D6F" w:rsidRDefault="00C91D6F" w:rsidP="00C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4B90" w14:textId="4186497C" w:rsidR="00CE5126" w:rsidRDefault="00000000">
    <w:pPr>
      <w:pStyle w:val="Footer"/>
      <w:jc w:val="right"/>
    </w:pPr>
    <w:r>
      <w:rPr>
        <w:rFonts w:ascii="Times New Roman" w:eastAsia="Times New Roman" w:hAnsi="Times New Roman" w:cs="Times New Roman"/>
        <w:kern w:val="0"/>
        <w:sz w:val="24"/>
        <w:szCs w:val="24"/>
        <w:lang w:eastAsia="en-GB"/>
        <w14:ligatures w14:val="none"/>
      </w:rPr>
      <w:pict w14:anchorId="65B73C04">
        <v:rect id="_x0000_i1044" style="width:0;height:1.5pt" o:hralign="center" o:hrstd="t" o:hr="t" fillcolor="#a0a0a0" stroked="f"/>
      </w:pict>
    </w:r>
    <w:sdt>
      <w:sdtPr>
        <w:id w:val="9616974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5126">
          <w:fldChar w:fldCharType="begin"/>
        </w:r>
        <w:r w:rsidR="00CE5126">
          <w:instrText xml:space="preserve"> PAGE   \* MERGEFORMAT </w:instrText>
        </w:r>
        <w:r w:rsidR="00CE5126">
          <w:fldChar w:fldCharType="separate"/>
        </w:r>
        <w:r w:rsidR="00CE5126">
          <w:rPr>
            <w:noProof/>
          </w:rPr>
          <w:t>2</w:t>
        </w:r>
        <w:r w:rsidR="00CE5126">
          <w:rPr>
            <w:noProof/>
          </w:rPr>
          <w:fldChar w:fldCharType="end"/>
        </w:r>
      </w:sdtContent>
    </w:sdt>
  </w:p>
  <w:p w14:paraId="1509BF9D" w14:textId="77777777" w:rsidR="00CE5126" w:rsidRDefault="00CE5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AA7AB" w14:textId="77777777" w:rsidR="00C91D6F" w:rsidRDefault="00C91D6F" w:rsidP="00CE5126">
      <w:pPr>
        <w:spacing w:after="0" w:line="240" w:lineRule="auto"/>
      </w:pPr>
      <w:r>
        <w:separator/>
      </w:r>
    </w:p>
  </w:footnote>
  <w:footnote w:type="continuationSeparator" w:id="0">
    <w:p w14:paraId="2A3B6E2A" w14:textId="77777777" w:rsidR="00C91D6F" w:rsidRDefault="00C91D6F" w:rsidP="00CE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988EF" w14:textId="59A993A6" w:rsidR="00CE5126" w:rsidRPr="00FC3E82" w:rsidRDefault="00CE5126" w:rsidP="00CE5126">
    <w:pPr>
      <w:pStyle w:val="Header"/>
      <w:jc w:val="right"/>
      <w:rPr>
        <w:b/>
        <w:bCs/>
        <w:color w:val="00B050"/>
      </w:rPr>
    </w:pPr>
    <w:r w:rsidRPr="00FC3E82">
      <w:rPr>
        <w:b/>
        <w:bCs/>
        <w:noProof/>
        <w:color w:val="00B050"/>
      </w:rPr>
      <w:drawing>
        <wp:anchor distT="0" distB="0" distL="114300" distR="114300" simplePos="0" relativeHeight="251658240" behindDoc="0" locked="0" layoutInCell="1" allowOverlap="1" wp14:anchorId="1A9E2557" wp14:editId="4C1F083D">
          <wp:simplePos x="0" y="0"/>
          <wp:positionH relativeFrom="page">
            <wp:posOffset>4083050</wp:posOffset>
          </wp:positionH>
          <wp:positionV relativeFrom="paragraph">
            <wp:posOffset>-291465</wp:posOffset>
          </wp:positionV>
          <wp:extent cx="508000" cy="508000"/>
          <wp:effectExtent l="0" t="0" r="0" b="0"/>
          <wp:wrapNone/>
          <wp:docPr id="18745513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8539746" name="Picture 15885397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C3E82">
      <w:rPr>
        <w:b/>
        <w:bCs/>
        <w:color w:val="00B050"/>
      </w:rPr>
      <w:t>Finova</w:t>
    </w:r>
    <w:proofErr w:type="spellEnd"/>
    <w:r w:rsidRPr="00FC3E82">
      <w:rPr>
        <w:b/>
        <w:bCs/>
        <w:color w:val="00B050"/>
      </w:rPr>
      <w:t xml:space="preserve">: </w:t>
    </w:r>
    <w:r w:rsidR="00FE59F1">
      <w:rPr>
        <w:b/>
        <w:bCs/>
        <w:color w:val="00B050"/>
      </w:rPr>
      <w:t xml:space="preserve">Whitepaper </w:t>
    </w:r>
    <w:r w:rsidRPr="00FC3E82">
      <w:rPr>
        <w:b/>
        <w:bCs/>
        <w:color w:val="00B050"/>
      </w:rPr>
      <w:t>v0</w:t>
    </w:r>
    <w:r w:rsidR="00F4702A">
      <w:rPr>
        <w:b/>
        <w:bCs/>
        <w:color w:val="00B050"/>
      </w:rPr>
      <w:t>3</w:t>
    </w:r>
    <w:r w:rsidRPr="00FC3E82">
      <w:rPr>
        <w:b/>
        <w:bCs/>
        <w:color w:val="00B050"/>
      </w:rPr>
      <w:t xml:space="preserve"> (</w:t>
    </w:r>
    <w:r w:rsidR="00FE59F1">
      <w:rPr>
        <w:b/>
        <w:bCs/>
        <w:color w:val="00B050"/>
      </w:rPr>
      <w:t>2</w:t>
    </w:r>
    <w:r w:rsidR="00F4702A">
      <w:rPr>
        <w:b/>
        <w:bCs/>
        <w:color w:val="00B050"/>
      </w:rPr>
      <w:t>5</w:t>
    </w:r>
    <w:r w:rsidRPr="00FC3E82">
      <w:rPr>
        <w:b/>
        <w:bCs/>
        <w:color w:val="00B050"/>
      </w:rPr>
      <w:t>.07.2025)</w:t>
    </w:r>
    <w:r w:rsidR="003F2A7F" w:rsidRPr="003F2A7F">
      <w:rPr>
        <w:rFonts w:ascii="Times New Roman" w:eastAsia="Times New Roman" w:hAnsi="Times New Roman" w:cs="Times New Roman"/>
        <w:kern w:val="0"/>
        <w:sz w:val="24"/>
        <w:szCs w:val="24"/>
        <w:lang w:eastAsia="en-GB"/>
        <w14:ligatures w14:val="none"/>
      </w:rPr>
      <w:t xml:space="preserve"> </w:t>
    </w:r>
    <w:r w:rsidR="00000000">
      <w:rPr>
        <w:rFonts w:ascii="Times New Roman" w:eastAsia="Times New Roman" w:hAnsi="Times New Roman" w:cs="Times New Roman"/>
        <w:kern w:val="0"/>
        <w:sz w:val="24"/>
        <w:szCs w:val="24"/>
        <w:lang w:eastAsia="en-GB"/>
        <w14:ligatures w14:val="none"/>
      </w:rPr>
      <w:pict w14:anchorId="3030FA89">
        <v:rect id="_x0000_i1043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92C"/>
    <w:multiLevelType w:val="multilevel"/>
    <w:tmpl w:val="241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6C4D"/>
    <w:multiLevelType w:val="multilevel"/>
    <w:tmpl w:val="3B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10601"/>
    <w:multiLevelType w:val="multilevel"/>
    <w:tmpl w:val="F2F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60500"/>
    <w:multiLevelType w:val="multilevel"/>
    <w:tmpl w:val="064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A4B41"/>
    <w:multiLevelType w:val="multilevel"/>
    <w:tmpl w:val="6484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1C6D"/>
    <w:multiLevelType w:val="multilevel"/>
    <w:tmpl w:val="6436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BE7F38"/>
    <w:multiLevelType w:val="multilevel"/>
    <w:tmpl w:val="A994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F0A3C"/>
    <w:multiLevelType w:val="multilevel"/>
    <w:tmpl w:val="C48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77D47"/>
    <w:multiLevelType w:val="multilevel"/>
    <w:tmpl w:val="B3E4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60D22"/>
    <w:multiLevelType w:val="multilevel"/>
    <w:tmpl w:val="FCF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444CC8"/>
    <w:multiLevelType w:val="multilevel"/>
    <w:tmpl w:val="9EB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1495B"/>
    <w:multiLevelType w:val="multilevel"/>
    <w:tmpl w:val="BBF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625294"/>
    <w:multiLevelType w:val="multilevel"/>
    <w:tmpl w:val="9F6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2D3B36"/>
    <w:multiLevelType w:val="multilevel"/>
    <w:tmpl w:val="AE86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3605D6"/>
    <w:multiLevelType w:val="multilevel"/>
    <w:tmpl w:val="3FB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550C93"/>
    <w:multiLevelType w:val="multilevel"/>
    <w:tmpl w:val="39B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31731"/>
    <w:multiLevelType w:val="multilevel"/>
    <w:tmpl w:val="B97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17124"/>
    <w:multiLevelType w:val="multilevel"/>
    <w:tmpl w:val="8BC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B42F9"/>
    <w:multiLevelType w:val="multilevel"/>
    <w:tmpl w:val="FBB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B23CE3"/>
    <w:multiLevelType w:val="multilevel"/>
    <w:tmpl w:val="149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135587"/>
    <w:multiLevelType w:val="multilevel"/>
    <w:tmpl w:val="B95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20369F"/>
    <w:multiLevelType w:val="multilevel"/>
    <w:tmpl w:val="40D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3A2543"/>
    <w:multiLevelType w:val="multilevel"/>
    <w:tmpl w:val="52A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A909DD"/>
    <w:multiLevelType w:val="multilevel"/>
    <w:tmpl w:val="3DA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D226C8"/>
    <w:multiLevelType w:val="multilevel"/>
    <w:tmpl w:val="19D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A647F8"/>
    <w:multiLevelType w:val="multilevel"/>
    <w:tmpl w:val="76F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2357FF"/>
    <w:multiLevelType w:val="multilevel"/>
    <w:tmpl w:val="12BC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486C6F"/>
    <w:multiLevelType w:val="multilevel"/>
    <w:tmpl w:val="48E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92B85"/>
    <w:multiLevelType w:val="multilevel"/>
    <w:tmpl w:val="6FE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3851F0"/>
    <w:multiLevelType w:val="multilevel"/>
    <w:tmpl w:val="4CA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77201D"/>
    <w:multiLevelType w:val="multilevel"/>
    <w:tmpl w:val="46A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8C5B38"/>
    <w:multiLevelType w:val="multilevel"/>
    <w:tmpl w:val="770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40386A"/>
    <w:multiLevelType w:val="multilevel"/>
    <w:tmpl w:val="D7E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467E41"/>
    <w:multiLevelType w:val="multilevel"/>
    <w:tmpl w:val="CBD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B21B2A"/>
    <w:multiLevelType w:val="multilevel"/>
    <w:tmpl w:val="940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DE2DC5"/>
    <w:multiLevelType w:val="multilevel"/>
    <w:tmpl w:val="56CC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E84341"/>
    <w:multiLevelType w:val="multilevel"/>
    <w:tmpl w:val="A57C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C666D6"/>
    <w:multiLevelType w:val="multilevel"/>
    <w:tmpl w:val="D45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A428C1"/>
    <w:multiLevelType w:val="multilevel"/>
    <w:tmpl w:val="4CB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BF4801"/>
    <w:multiLevelType w:val="multilevel"/>
    <w:tmpl w:val="073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FE4A7E"/>
    <w:multiLevelType w:val="multilevel"/>
    <w:tmpl w:val="1562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024CD6"/>
    <w:multiLevelType w:val="multilevel"/>
    <w:tmpl w:val="E7E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653948"/>
    <w:multiLevelType w:val="multilevel"/>
    <w:tmpl w:val="607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7B6F99"/>
    <w:multiLevelType w:val="multilevel"/>
    <w:tmpl w:val="2FBC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D158ED"/>
    <w:multiLevelType w:val="multilevel"/>
    <w:tmpl w:val="980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F957F7"/>
    <w:multiLevelType w:val="multilevel"/>
    <w:tmpl w:val="C79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004FD5"/>
    <w:multiLevelType w:val="multilevel"/>
    <w:tmpl w:val="EC9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0A2B25"/>
    <w:multiLevelType w:val="multilevel"/>
    <w:tmpl w:val="AF3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3D496B"/>
    <w:multiLevelType w:val="multilevel"/>
    <w:tmpl w:val="80D2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97CE8"/>
    <w:multiLevelType w:val="multilevel"/>
    <w:tmpl w:val="67B2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163E74"/>
    <w:multiLevelType w:val="multilevel"/>
    <w:tmpl w:val="4EC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244F50"/>
    <w:multiLevelType w:val="multilevel"/>
    <w:tmpl w:val="002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5123E7"/>
    <w:multiLevelType w:val="multilevel"/>
    <w:tmpl w:val="1DDE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A75399"/>
    <w:multiLevelType w:val="multilevel"/>
    <w:tmpl w:val="AFA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5A3AD6"/>
    <w:multiLevelType w:val="multilevel"/>
    <w:tmpl w:val="E9BE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9C09CE"/>
    <w:multiLevelType w:val="multilevel"/>
    <w:tmpl w:val="BF4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B83ED5"/>
    <w:multiLevelType w:val="multilevel"/>
    <w:tmpl w:val="84E2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F274B8"/>
    <w:multiLevelType w:val="multilevel"/>
    <w:tmpl w:val="0D0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FA21DF"/>
    <w:multiLevelType w:val="multilevel"/>
    <w:tmpl w:val="30F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142064"/>
    <w:multiLevelType w:val="multilevel"/>
    <w:tmpl w:val="B2F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374735"/>
    <w:multiLevelType w:val="multilevel"/>
    <w:tmpl w:val="0B0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887C49"/>
    <w:multiLevelType w:val="multilevel"/>
    <w:tmpl w:val="885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B7762A"/>
    <w:multiLevelType w:val="multilevel"/>
    <w:tmpl w:val="FAF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1F72B5"/>
    <w:multiLevelType w:val="multilevel"/>
    <w:tmpl w:val="5D6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9A3112"/>
    <w:multiLevelType w:val="multilevel"/>
    <w:tmpl w:val="796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775057"/>
    <w:multiLevelType w:val="multilevel"/>
    <w:tmpl w:val="D8A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DF4469"/>
    <w:multiLevelType w:val="multilevel"/>
    <w:tmpl w:val="56F4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F16B76"/>
    <w:multiLevelType w:val="multilevel"/>
    <w:tmpl w:val="D7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0F56F4"/>
    <w:multiLevelType w:val="multilevel"/>
    <w:tmpl w:val="124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E720A"/>
    <w:multiLevelType w:val="multilevel"/>
    <w:tmpl w:val="8EF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F14E2B"/>
    <w:multiLevelType w:val="multilevel"/>
    <w:tmpl w:val="2B1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FE330A"/>
    <w:multiLevelType w:val="multilevel"/>
    <w:tmpl w:val="620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220A26"/>
    <w:multiLevelType w:val="multilevel"/>
    <w:tmpl w:val="2F7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FF41F7"/>
    <w:multiLevelType w:val="multilevel"/>
    <w:tmpl w:val="D2B0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400139"/>
    <w:multiLevelType w:val="multilevel"/>
    <w:tmpl w:val="3240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5920D6"/>
    <w:multiLevelType w:val="multilevel"/>
    <w:tmpl w:val="E4F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EA70CE"/>
    <w:multiLevelType w:val="multilevel"/>
    <w:tmpl w:val="CB2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237951"/>
    <w:multiLevelType w:val="multilevel"/>
    <w:tmpl w:val="C1C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917ECB"/>
    <w:multiLevelType w:val="multilevel"/>
    <w:tmpl w:val="252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A82F59"/>
    <w:multiLevelType w:val="multilevel"/>
    <w:tmpl w:val="427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B37600"/>
    <w:multiLevelType w:val="multilevel"/>
    <w:tmpl w:val="5174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9D2517"/>
    <w:multiLevelType w:val="multilevel"/>
    <w:tmpl w:val="197C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F52FFB"/>
    <w:multiLevelType w:val="multilevel"/>
    <w:tmpl w:val="D9A8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C16390"/>
    <w:multiLevelType w:val="multilevel"/>
    <w:tmpl w:val="8C7E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DD044C"/>
    <w:multiLevelType w:val="multilevel"/>
    <w:tmpl w:val="F43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DD1169"/>
    <w:multiLevelType w:val="multilevel"/>
    <w:tmpl w:val="42B8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0A2F2F"/>
    <w:multiLevelType w:val="multilevel"/>
    <w:tmpl w:val="9190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2C2DDA"/>
    <w:multiLevelType w:val="multilevel"/>
    <w:tmpl w:val="7E10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6F27A8"/>
    <w:multiLevelType w:val="multilevel"/>
    <w:tmpl w:val="0E8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D7746A"/>
    <w:multiLevelType w:val="multilevel"/>
    <w:tmpl w:val="8FA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7F85C32"/>
    <w:multiLevelType w:val="multilevel"/>
    <w:tmpl w:val="469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33313A"/>
    <w:multiLevelType w:val="multilevel"/>
    <w:tmpl w:val="6094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721B6A"/>
    <w:multiLevelType w:val="multilevel"/>
    <w:tmpl w:val="C05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7152D0"/>
    <w:multiLevelType w:val="multilevel"/>
    <w:tmpl w:val="6FF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6F58D9"/>
    <w:multiLevelType w:val="multilevel"/>
    <w:tmpl w:val="9DD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EF6DF0"/>
    <w:multiLevelType w:val="multilevel"/>
    <w:tmpl w:val="9BC4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333F43"/>
    <w:multiLevelType w:val="multilevel"/>
    <w:tmpl w:val="508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595D34"/>
    <w:multiLevelType w:val="multilevel"/>
    <w:tmpl w:val="C4E4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C7F0E18"/>
    <w:multiLevelType w:val="multilevel"/>
    <w:tmpl w:val="C6D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85065E"/>
    <w:multiLevelType w:val="multilevel"/>
    <w:tmpl w:val="E72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831CBB"/>
    <w:multiLevelType w:val="multilevel"/>
    <w:tmpl w:val="C4E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5918B6"/>
    <w:multiLevelType w:val="multilevel"/>
    <w:tmpl w:val="43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5D372D"/>
    <w:multiLevelType w:val="multilevel"/>
    <w:tmpl w:val="EB16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23629D"/>
    <w:multiLevelType w:val="multilevel"/>
    <w:tmpl w:val="BC0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7F3BD2"/>
    <w:multiLevelType w:val="multilevel"/>
    <w:tmpl w:val="316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F6FE1"/>
    <w:multiLevelType w:val="multilevel"/>
    <w:tmpl w:val="CF8C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05384D"/>
    <w:multiLevelType w:val="multilevel"/>
    <w:tmpl w:val="375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5E1DB0"/>
    <w:multiLevelType w:val="multilevel"/>
    <w:tmpl w:val="231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06644B8"/>
    <w:multiLevelType w:val="multilevel"/>
    <w:tmpl w:val="F62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A82839"/>
    <w:multiLevelType w:val="multilevel"/>
    <w:tmpl w:val="8A54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0B71AB"/>
    <w:multiLevelType w:val="multilevel"/>
    <w:tmpl w:val="FB9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D95840"/>
    <w:multiLevelType w:val="multilevel"/>
    <w:tmpl w:val="CF1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026A78"/>
    <w:multiLevelType w:val="multilevel"/>
    <w:tmpl w:val="833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053D5F"/>
    <w:multiLevelType w:val="multilevel"/>
    <w:tmpl w:val="69B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E95F01"/>
    <w:multiLevelType w:val="multilevel"/>
    <w:tmpl w:val="F736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295CE9"/>
    <w:multiLevelType w:val="multilevel"/>
    <w:tmpl w:val="4C2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B665DE"/>
    <w:multiLevelType w:val="multilevel"/>
    <w:tmpl w:val="9F9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C4502E"/>
    <w:multiLevelType w:val="multilevel"/>
    <w:tmpl w:val="7FF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5D3539"/>
    <w:multiLevelType w:val="multilevel"/>
    <w:tmpl w:val="F4A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072BEE"/>
    <w:multiLevelType w:val="multilevel"/>
    <w:tmpl w:val="0D1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B28716B"/>
    <w:multiLevelType w:val="multilevel"/>
    <w:tmpl w:val="B57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C993E64"/>
    <w:multiLevelType w:val="multilevel"/>
    <w:tmpl w:val="A45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AD595F"/>
    <w:multiLevelType w:val="multilevel"/>
    <w:tmpl w:val="C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42298D"/>
    <w:multiLevelType w:val="multilevel"/>
    <w:tmpl w:val="630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D4476A7"/>
    <w:multiLevelType w:val="multilevel"/>
    <w:tmpl w:val="85C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C82F39"/>
    <w:multiLevelType w:val="multilevel"/>
    <w:tmpl w:val="8E1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FFC48EE"/>
    <w:multiLevelType w:val="multilevel"/>
    <w:tmpl w:val="2B9C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4C4473"/>
    <w:multiLevelType w:val="multilevel"/>
    <w:tmpl w:val="4D4C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D418C4"/>
    <w:multiLevelType w:val="multilevel"/>
    <w:tmpl w:val="8E6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DE09BB"/>
    <w:multiLevelType w:val="multilevel"/>
    <w:tmpl w:val="083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CF2D0E"/>
    <w:multiLevelType w:val="multilevel"/>
    <w:tmpl w:val="7AF6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E5015E"/>
    <w:multiLevelType w:val="multilevel"/>
    <w:tmpl w:val="1F8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705F3D"/>
    <w:multiLevelType w:val="multilevel"/>
    <w:tmpl w:val="DB74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C52946"/>
    <w:multiLevelType w:val="multilevel"/>
    <w:tmpl w:val="36A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E8439C"/>
    <w:multiLevelType w:val="multilevel"/>
    <w:tmpl w:val="17F4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6E5362"/>
    <w:multiLevelType w:val="multilevel"/>
    <w:tmpl w:val="41B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1A5C7E"/>
    <w:multiLevelType w:val="multilevel"/>
    <w:tmpl w:val="19AE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1A7DE3"/>
    <w:multiLevelType w:val="multilevel"/>
    <w:tmpl w:val="8D3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386720"/>
    <w:multiLevelType w:val="multilevel"/>
    <w:tmpl w:val="EBA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6676958"/>
    <w:multiLevelType w:val="multilevel"/>
    <w:tmpl w:val="389C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6AF3CDE"/>
    <w:multiLevelType w:val="multilevel"/>
    <w:tmpl w:val="9A7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6D450C"/>
    <w:multiLevelType w:val="multilevel"/>
    <w:tmpl w:val="4108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80134D"/>
    <w:multiLevelType w:val="multilevel"/>
    <w:tmpl w:val="482E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AC7F4B"/>
    <w:multiLevelType w:val="multilevel"/>
    <w:tmpl w:val="80E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B86147"/>
    <w:multiLevelType w:val="multilevel"/>
    <w:tmpl w:val="42C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E91F2F"/>
    <w:multiLevelType w:val="multilevel"/>
    <w:tmpl w:val="260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9375290"/>
    <w:multiLevelType w:val="multilevel"/>
    <w:tmpl w:val="33C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6712F1"/>
    <w:multiLevelType w:val="multilevel"/>
    <w:tmpl w:val="CAE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A3D0E57"/>
    <w:multiLevelType w:val="multilevel"/>
    <w:tmpl w:val="9A4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A4720C9"/>
    <w:multiLevelType w:val="multilevel"/>
    <w:tmpl w:val="F23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A6107E4"/>
    <w:multiLevelType w:val="multilevel"/>
    <w:tmpl w:val="D7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AFC4313"/>
    <w:multiLevelType w:val="multilevel"/>
    <w:tmpl w:val="C9F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B4C29A3"/>
    <w:multiLevelType w:val="multilevel"/>
    <w:tmpl w:val="F48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2E2A5A"/>
    <w:multiLevelType w:val="multilevel"/>
    <w:tmpl w:val="191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42182A"/>
    <w:multiLevelType w:val="multilevel"/>
    <w:tmpl w:val="7DD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CB72040"/>
    <w:multiLevelType w:val="multilevel"/>
    <w:tmpl w:val="D5C4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D095A49"/>
    <w:multiLevelType w:val="multilevel"/>
    <w:tmpl w:val="E1D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7B739B"/>
    <w:multiLevelType w:val="multilevel"/>
    <w:tmpl w:val="8BE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164E4E"/>
    <w:multiLevelType w:val="multilevel"/>
    <w:tmpl w:val="984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A05F41"/>
    <w:multiLevelType w:val="multilevel"/>
    <w:tmpl w:val="385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D845BA"/>
    <w:multiLevelType w:val="multilevel"/>
    <w:tmpl w:val="8C5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4C2971"/>
    <w:multiLevelType w:val="multilevel"/>
    <w:tmpl w:val="4322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592CC3"/>
    <w:multiLevelType w:val="multilevel"/>
    <w:tmpl w:val="04FC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FC4287A"/>
    <w:multiLevelType w:val="multilevel"/>
    <w:tmpl w:val="348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C846F7"/>
    <w:multiLevelType w:val="multilevel"/>
    <w:tmpl w:val="533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04D43B1"/>
    <w:multiLevelType w:val="multilevel"/>
    <w:tmpl w:val="426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AF3FC4"/>
    <w:multiLevelType w:val="multilevel"/>
    <w:tmpl w:val="00DE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30574AF"/>
    <w:multiLevelType w:val="multilevel"/>
    <w:tmpl w:val="3A4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3B26953"/>
    <w:multiLevelType w:val="multilevel"/>
    <w:tmpl w:val="AB2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C137FA"/>
    <w:multiLevelType w:val="multilevel"/>
    <w:tmpl w:val="69C2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671059"/>
    <w:multiLevelType w:val="multilevel"/>
    <w:tmpl w:val="CB8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4D8067C"/>
    <w:multiLevelType w:val="multilevel"/>
    <w:tmpl w:val="F0B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4676B0"/>
    <w:multiLevelType w:val="multilevel"/>
    <w:tmpl w:val="029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94060F"/>
    <w:multiLevelType w:val="multilevel"/>
    <w:tmpl w:val="46D4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9E058B"/>
    <w:multiLevelType w:val="multilevel"/>
    <w:tmpl w:val="BC5E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EB11E7"/>
    <w:multiLevelType w:val="multilevel"/>
    <w:tmpl w:val="188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74E6E6D"/>
    <w:multiLevelType w:val="multilevel"/>
    <w:tmpl w:val="29B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2034CE"/>
    <w:multiLevelType w:val="multilevel"/>
    <w:tmpl w:val="062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957790F"/>
    <w:multiLevelType w:val="multilevel"/>
    <w:tmpl w:val="3328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A603033"/>
    <w:multiLevelType w:val="multilevel"/>
    <w:tmpl w:val="9AD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A6F0215"/>
    <w:multiLevelType w:val="multilevel"/>
    <w:tmpl w:val="3FF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BFF5B1E"/>
    <w:multiLevelType w:val="multilevel"/>
    <w:tmpl w:val="C95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3F7D63"/>
    <w:multiLevelType w:val="multilevel"/>
    <w:tmpl w:val="3F1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8919B1"/>
    <w:multiLevelType w:val="multilevel"/>
    <w:tmpl w:val="B7D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9B0EFA"/>
    <w:multiLevelType w:val="multilevel"/>
    <w:tmpl w:val="978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DD66C4"/>
    <w:multiLevelType w:val="multilevel"/>
    <w:tmpl w:val="779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09E36B2"/>
    <w:multiLevelType w:val="multilevel"/>
    <w:tmpl w:val="0E6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297A1C"/>
    <w:multiLevelType w:val="multilevel"/>
    <w:tmpl w:val="AF1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C278A6"/>
    <w:multiLevelType w:val="multilevel"/>
    <w:tmpl w:val="99A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A4443D"/>
    <w:multiLevelType w:val="multilevel"/>
    <w:tmpl w:val="4F3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AB4A3C"/>
    <w:multiLevelType w:val="multilevel"/>
    <w:tmpl w:val="63F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4081C5A"/>
    <w:multiLevelType w:val="multilevel"/>
    <w:tmpl w:val="E4E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360CA8"/>
    <w:multiLevelType w:val="multilevel"/>
    <w:tmpl w:val="53A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C71564"/>
    <w:multiLevelType w:val="multilevel"/>
    <w:tmpl w:val="CA4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617AFC"/>
    <w:multiLevelType w:val="multilevel"/>
    <w:tmpl w:val="D54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78692B"/>
    <w:multiLevelType w:val="multilevel"/>
    <w:tmpl w:val="A45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C965EF"/>
    <w:multiLevelType w:val="multilevel"/>
    <w:tmpl w:val="835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9D77173"/>
    <w:multiLevelType w:val="multilevel"/>
    <w:tmpl w:val="0BE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A7708E1"/>
    <w:multiLevelType w:val="multilevel"/>
    <w:tmpl w:val="A3A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B5E091D"/>
    <w:multiLevelType w:val="multilevel"/>
    <w:tmpl w:val="7C8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B966E54"/>
    <w:multiLevelType w:val="multilevel"/>
    <w:tmpl w:val="DB18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C301468"/>
    <w:multiLevelType w:val="multilevel"/>
    <w:tmpl w:val="28B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C971073"/>
    <w:multiLevelType w:val="multilevel"/>
    <w:tmpl w:val="9FD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C02761"/>
    <w:multiLevelType w:val="multilevel"/>
    <w:tmpl w:val="C6A0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D86446C"/>
    <w:multiLevelType w:val="multilevel"/>
    <w:tmpl w:val="3384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E223642"/>
    <w:multiLevelType w:val="multilevel"/>
    <w:tmpl w:val="99F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5C5B7D"/>
    <w:multiLevelType w:val="multilevel"/>
    <w:tmpl w:val="10F4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024140"/>
    <w:multiLevelType w:val="multilevel"/>
    <w:tmpl w:val="C6F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F936C77"/>
    <w:multiLevelType w:val="multilevel"/>
    <w:tmpl w:val="B4A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FF06336"/>
    <w:multiLevelType w:val="multilevel"/>
    <w:tmpl w:val="D12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224058">
    <w:abstractNumId w:val="63"/>
  </w:num>
  <w:num w:numId="2" w16cid:durableId="692540302">
    <w:abstractNumId w:val="127"/>
  </w:num>
  <w:num w:numId="3" w16cid:durableId="1938438628">
    <w:abstractNumId w:val="85"/>
  </w:num>
  <w:num w:numId="4" w16cid:durableId="1446339707">
    <w:abstractNumId w:val="50"/>
  </w:num>
  <w:num w:numId="5" w16cid:durableId="1000348259">
    <w:abstractNumId w:val="8"/>
  </w:num>
  <w:num w:numId="6" w16cid:durableId="442382257">
    <w:abstractNumId w:val="197"/>
  </w:num>
  <w:num w:numId="7" w16cid:durableId="291523236">
    <w:abstractNumId w:val="129"/>
  </w:num>
  <w:num w:numId="8" w16cid:durableId="145435727">
    <w:abstractNumId w:val="104"/>
  </w:num>
  <w:num w:numId="9" w16cid:durableId="50429476">
    <w:abstractNumId w:val="21"/>
  </w:num>
  <w:num w:numId="10" w16cid:durableId="120001886">
    <w:abstractNumId w:val="3"/>
  </w:num>
  <w:num w:numId="11" w16cid:durableId="2132816729">
    <w:abstractNumId w:val="157"/>
  </w:num>
  <w:num w:numId="12" w16cid:durableId="524364260">
    <w:abstractNumId w:val="30"/>
  </w:num>
  <w:num w:numId="13" w16cid:durableId="1382706444">
    <w:abstractNumId w:val="138"/>
  </w:num>
  <w:num w:numId="14" w16cid:durableId="155195902">
    <w:abstractNumId w:val="75"/>
  </w:num>
  <w:num w:numId="15" w16cid:durableId="588658011">
    <w:abstractNumId w:val="164"/>
  </w:num>
  <w:num w:numId="16" w16cid:durableId="1458452446">
    <w:abstractNumId w:val="27"/>
  </w:num>
  <w:num w:numId="17" w16cid:durableId="607276524">
    <w:abstractNumId w:val="87"/>
  </w:num>
  <w:num w:numId="18" w16cid:durableId="162278617">
    <w:abstractNumId w:val="49"/>
  </w:num>
  <w:num w:numId="19" w16cid:durableId="1851792254">
    <w:abstractNumId w:val="71"/>
  </w:num>
  <w:num w:numId="20" w16cid:durableId="346324111">
    <w:abstractNumId w:val="183"/>
  </w:num>
  <w:num w:numId="21" w16cid:durableId="1435590967">
    <w:abstractNumId w:val="154"/>
  </w:num>
  <w:num w:numId="22" w16cid:durableId="1282960571">
    <w:abstractNumId w:val="61"/>
  </w:num>
  <w:num w:numId="23" w16cid:durableId="945428677">
    <w:abstractNumId w:val="114"/>
  </w:num>
  <w:num w:numId="24" w16cid:durableId="366681714">
    <w:abstractNumId w:val="184"/>
  </w:num>
  <w:num w:numId="25" w16cid:durableId="1050031519">
    <w:abstractNumId w:val="68"/>
  </w:num>
  <w:num w:numId="26" w16cid:durableId="1946424021">
    <w:abstractNumId w:val="88"/>
  </w:num>
  <w:num w:numId="27" w16cid:durableId="2126269737">
    <w:abstractNumId w:val="41"/>
  </w:num>
  <w:num w:numId="28" w16cid:durableId="968972011">
    <w:abstractNumId w:val="156"/>
  </w:num>
  <w:num w:numId="29" w16cid:durableId="236551751">
    <w:abstractNumId w:val="89"/>
  </w:num>
  <w:num w:numId="30" w16cid:durableId="757093736">
    <w:abstractNumId w:val="179"/>
  </w:num>
  <w:num w:numId="31" w16cid:durableId="1380547790">
    <w:abstractNumId w:val="66"/>
  </w:num>
  <w:num w:numId="32" w16cid:durableId="102383580">
    <w:abstractNumId w:val="116"/>
  </w:num>
  <w:num w:numId="33" w16cid:durableId="463039058">
    <w:abstractNumId w:val="204"/>
  </w:num>
  <w:num w:numId="34" w16cid:durableId="1790708853">
    <w:abstractNumId w:val="35"/>
  </w:num>
  <w:num w:numId="35" w16cid:durableId="47608107">
    <w:abstractNumId w:val="25"/>
  </w:num>
  <w:num w:numId="36" w16cid:durableId="1572740626">
    <w:abstractNumId w:val="125"/>
  </w:num>
  <w:num w:numId="37" w16cid:durableId="1525678897">
    <w:abstractNumId w:val="166"/>
  </w:num>
  <w:num w:numId="38" w16cid:durableId="1887252672">
    <w:abstractNumId w:val="48"/>
  </w:num>
  <w:num w:numId="39" w16cid:durableId="1500149285">
    <w:abstractNumId w:val="169"/>
  </w:num>
  <w:num w:numId="40" w16cid:durableId="1544750163">
    <w:abstractNumId w:val="108"/>
  </w:num>
  <w:num w:numId="41" w16cid:durableId="213077716">
    <w:abstractNumId w:val="12"/>
  </w:num>
  <w:num w:numId="42" w16cid:durableId="1748380165">
    <w:abstractNumId w:val="172"/>
  </w:num>
  <w:num w:numId="43" w16cid:durableId="1226531063">
    <w:abstractNumId w:val="105"/>
  </w:num>
  <w:num w:numId="44" w16cid:durableId="5181412">
    <w:abstractNumId w:val="206"/>
  </w:num>
  <w:num w:numId="45" w16cid:durableId="291446238">
    <w:abstractNumId w:val="123"/>
  </w:num>
  <w:num w:numId="46" w16cid:durableId="1118186555">
    <w:abstractNumId w:val="191"/>
  </w:num>
  <w:num w:numId="47" w16cid:durableId="1954245184">
    <w:abstractNumId w:val="28"/>
  </w:num>
  <w:num w:numId="48" w16cid:durableId="956718248">
    <w:abstractNumId w:val="173"/>
  </w:num>
  <w:num w:numId="49" w16cid:durableId="913784149">
    <w:abstractNumId w:val="181"/>
  </w:num>
  <w:num w:numId="50" w16cid:durableId="1586037828">
    <w:abstractNumId w:val="31"/>
  </w:num>
  <w:num w:numId="51" w16cid:durableId="1903904411">
    <w:abstractNumId w:val="151"/>
  </w:num>
  <w:num w:numId="52" w16cid:durableId="810830352">
    <w:abstractNumId w:val="195"/>
  </w:num>
  <w:num w:numId="53" w16cid:durableId="1188979559">
    <w:abstractNumId w:val="11"/>
  </w:num>
  <w:num w:numId="54" w16cid:durableId="406849990">
    <w:abstractNumId w:val="101"/>
  </w:num>
  <w:num w:numId="55" w16cid:durableId="1465588103">
    <w:abstractNumId w:val="81"/>
  </w:num>
  <w:num w:numId="56" w16cid:durableId="1087776296">
    <w:abstractNumId w:val="7"/>
  </w:num>
  <w:num w:numId="57" w16cid:durableId="99374126">
    <w:abstractNumId w:val="202"/>
  </w:num>
  <w:num w:numId="58" w16cid:durableId="1119059154">
    <w:abstractNumId w:val="92"/>
  </w:num>
  <w:num w:numId="59" w16cid:durableId="185221221">
    <w:abstractNumId w:val="167"/>
  </w:num>
  <w:num w:numId="60" w16cid:durableId="1528635670">
    <w:abstractNumId w:val="84"/>
  </w:num>
  <w:num w:numId="61" w16cid:durableId="892622253">
    <w:abstractNumId w:val="79"/>
  </w:num>
  <w:num w:numId="62" w16cid:durableId="612130636">
    <w:abstractNumId w:val="65"/>
  </w:num>
  <w:num w:numId="63" w16cid:durableId="449587853">
    <w:abstractNumId w:val="4"/>
  </w:num>
  <w:num w:numId="64" w16cid:durableId="1696341836">
    <w:abstractNumId w:val="122"/>
  </w:num>
  <w:num w:numId="65" w16cid:durableId="1142237527">
    <w:abstractNumId w:val="186"/>
  </w:num>
  <w:num w:numId="66" w16cid:durableId="903834374">
    <w:abstractNumId w:val="80"/>
  </w:num>
  <w:num w:numId="67" w16cid:durableId="1028406535">
    <w:abstractNumId w:val="17"/>
  </w:num>
  <w:num w:numId="68" w16cid:durableId="336465829">
    <w:abstractNumId w:val="192"/>
  </w:num>
  <w:num w:numId="69" w16cid:durableId="1520467715">
    <w:abstractNumId w:val="23"/>
  </w:num>
  <w:num w:numId="70" w16cid:durableId="556941702">
    <w:abstractNumId w:val="57"/>
  </w:num>
  <w:num w:numId="71" w16cid:durableId="216017820">
    <w:abstractNumId w:val="189"/>
  </w:num>
  <w:num w:numId="72" w16cid:durableId="1870994720">
    <w:abstractNumId w:val="74"/>
  </w:num>
  <w:num w:numId="73" w16cid:durableId="1543441830">
    <w:abstractNumId w:val="153"/>
  </w:num>
  <w:num w:numId="74" w16cid:durableId="332071951">
    <w:abstractNumId w:val="118"/>
  </w:num>
  <w:num w:numId="75" w16cid:durableId="1940871731">
    <w:abstractNumId w:val="193"/>
  </w:num>
  <w:num w:numId="76" w16cid:durableId="135802528">
    <w:abstractNumId w:val="20"/>
  </w:num>
  <w:num w:numId="77" w16cid:durableId="444808822">
    <w:abstractNumId w:val="194"/>
  </w:num>
  <w:num w:numId="78" w16cid:durableId="2135783691">
    <w:abstractNumId w:val="176"/>
  </w:num>
  <w:num w:numId="79" w16cid:durableId="1703552266">
    <w:abstractNumId w:val="99"/>
  </w:num>
  <w:num w:numId="80" w16cid:durableId="318969914">
    <w:abstractNumId w:val="182"/>
  </w:num>
  <w:num w:numId="81" w16cid:durableId="687873811">
    <w:abstractNumId w:val="121"/>
  </w:num>
  <w:num w:numId="82" w16cid:durableId="1797525924">
    <w:abstractNumId w:val="149"/>
  </w:num>
  <w:num w:numId="83" w16cid:durableId="699550724">
    <w:abstractNumId w:val="13"/>
  </w:num>
  <w:num w:numId="84" w16cid:durableId="683432950">
    <w:abstractNumId w:val="77"/>
  </w:num>
  <w:num w:numId="85" w16cid:durableId="1001471980">
    <w:abstractNumId w:val="134"/>
  </w:num>
  <w:num w:numId="86" w16cid:durableId="715009375">
    <w:abstractNumId w:val="106"/>
  </w:num>
  <w:num w:numId="87" w16cid:durableId="20980596">
    <w:abstractNumId w:val="152"/>
  </w:num>
  <w:num w:numId="88" w16cid:durableId="1097605047">
    <w:abstractNumId w:val="111"/>
  </w:num>
  <w:num w:numId="89" w16cid:durableId="420487704">
    <w:abstractNumId w:val="188"/>
  </w:num>
  <w:num w:numId="90" w16cid:durableId="2137723287">
    <w:abstractNumId w:val="91"/>
  </w:num>
  <w:num w:numId="91" w16cid:durableId="407189467">
    <w:abstractNumId w:val="6"/>
  </w:num>
  <w:num w:numId="92" w16cid:durableId="1279264466">
    <w:abstractNumId w:val="18"/>
  </w:num>
  <w:num w:numId="93" w16cid:durableId="1130442602">
    <w:abstractNumId w:val="140"/>
  </w:num>
  <w:num w:numId="94" w16cid:durableId="1155680591">
    <w:abstractNumId w:val="155"/>
  </w:num>
  <w:num w:numId="95" w16cid:durableId="1077705700">
    <w:abstractNumId w:val="83"/>
  </w:num>
  <w:num w:numId="96" w16cid:durableId="49887603">
    <w:abstractNumId w:val="94"/>
  </w:num>
  <w:num w:numId="97" w16cid:durableId="164904168">
    <w:abstractNumId w:val="82"/>
  </w:num>
  <w:num w:numId="98" w16cid:durableId="1020203879">
    <w:abstractNumId w:val="110"/>
  </w:num>
  <w:num w:numId="99" w16cid:durableId="910695247">
    <w:abstractNumId w:val="22"/>
  </w:num>
  <w:num w:numId="100" w16cid:durableId="1871844865">
    <w:abstractNumId w:val="130"/>
  </w:num>
  <w:num w:numId="101" w16cid:durableId="1037852429">
    <w:abstractNumId w:val="137"/>
  </w:num>
  <w:num w:numId="102" w16cid:durableId="1119642806">
    <w:abstractNumId w:val="26"/>
  </w:num>
  <w:num w:numId="103" w16cid:durableId="1470628770">
    <w:abstractNumId w:val="148"/>
  </w:num>
  <w:num w:numId="104" w16cid:durableId="545681268">
    <w:abstractNumId w:val="5"/>
  </w:num>
  <w:num w:numId="105" w16cid:durableId="741829755">
    <w:abstractNumId w:val="175"/>
  </w:num>
  <w:num w:numId="106" w16cid:durableId="1601916555">
    <w:abstractNumId w:val="198"/>
  </w:num>
  <w:num w:numId="107" w16cid:durableId="838041393">
    <w:abstractNumId w:val="33"/>
  </w:num>
  <w:num w:numId="108" w16cid:durableId="527373171">
    <w:abstractNumId w:val="144"/>
  </w:num>
  <w:num w:numId="109" w16cid:durableId="283274756">
    <w:abstractNumId w:val="150"/>
  </w:num>
  <w:num w:numId="110" w16cid:durableId="407272123">
    <w:abstractNumId w:val="171"/>
  </w:num>
  <w:num w:numId="111" w16cid:durableId="294026168">
    <w:abstractNumId w:val="56"/>
  </w:num>
  <w:num w:numId="112" w16cid:durableId="2097819039">
    <w:abstractNumId w:val="32"/>
  </w:num>
  <w:num w:numId="113" w16cid:durableId="293946666">
    <w:abstractNumId w:val="185"/>
  </w:num>
  <w:num w:numId="114" w16cid:durableId="282198166">
    <w:abstractNumId w:val="45"/>
  </w:num>
  <w:num w:numId="115" w16cid:durableId="513962859">
    <w:abstractNumId w:val="78"/>
  </w:num>
  <w:num w:numId="116" w16cid:durableId="1122916125">
    <w:abstractNumId w:val="34"/>
  </w:num>
  <w:num w:numId="117" w16cid:durableId="1133400098">
    <w:abstractNumId w:val="102"/>
  </w:num>
  <w:num w:numId="118" w16cid:durableId="1547181455">
    <w:abstractNumId w:val="160"/>
  </w:num>
  <w:num w:numId="119" w16cid:durableId="192547493">
    <w:abstractNumId w:val="69"/>
  </w:num>
  <w:num w:numId="120" w16cid:durableId="1018387579">
    <w:abstractNumId w:val="209"/>
  </w:num>
  <w:num w:numId="121" w16cid:durableId="780029945">
    <w:abstractNumId w:val="53"/>
  </w:num>
  <w:num w:numId="122" w16cid:durableId="942566483">
    <w:abstractNumId w:val="136"/>
  </w:num>
  <w:num w:numId="123" w16cid:durableId="918951688">
    <w:abstractNumId w:val="177"/>
  </w:num>
  <w:num w:numId="124" w16cid:durableId="1986466948">
    <w:abstractNumId w:val="98"/>
  </w:num>
  <w:num w:numId="125" w16cid:durableId="572470041">
    <w:abstractNumId w:val="97"/>
  </w:num>
  <w:num w:numId="126" w16cid:durableId="681860920">
    <w:abstractNumId w:val="14"/>
  </w:num>
  <w:num w:numId="127" w16cid:durableId="1277905572">
    <w:abstractNumId w:val="70"/>
  </w:num>
  <w:num w:numId="128" w16cid:durableId="1787852123">
    <w:abstractNumId w:val="86"/>
  </w:num>
  <w:num w:numId="129" w16cid:durableId="1387992193">
    <w:abstractNumId w:val="180"/>
  </w:num>
  <w:num w:numId="130" w16cid:durableId="1710374532">
    <w:abstractNumId w:val="73"/>
  </w:num>
  <w:num w:numId="131" w16cid:durableId="962732833">
    <w:abstractNumId w:val="40"/>
  </w:num>
  <w:num w:numId="132" w16cid:durableId="12387570">
    <w:abstractNumId w:val="158"/>
  </w:num>
  <w:num w:numId="133" w16cid:durableId="24646683">
    <w:abstractNumId w:val="190"/>
  </w:num>
  <w:num w:numId="134" w16cid:durableId="581839586">
    <w:abstractNumId w:val="201"/>
  </w:num>
  <w:num w:numId="135" w16cid:durableId="1592348548">
    <w:abstractNumId w:val="128"/>
  </w:num>
  <w:num w:numId="136" w16cid:durableId="208615986">
    <w:abstractNumId w:val="119"/>
  </w:num>
  <w:num w:numId="137" w16cid:durableId="1168449241">
    <w:abstractNumId w:val="139"/>
  </w:num>
  <w:num w:numId="138" w16cid:durableId="1067417279">
    <w:abstractNumId w:val="36"/>
  </w:num>
  <w:num w:numId="139" w16cid:durableId="469518398">
    <w:abstractNumId w:val="93"/>
  </w:num>
  <w:num w:numId="140" w16cid:durableId="320038754">
    <w:abstractNumId w:val="67"/>
  </w:num>
  <w:num w:numId="141" w16cid:durableId="653997406">
    <w:abstractNumId w:val="196"/>
  </w:num>
  <w:num w:numId="142" w16cid:durableId="1965698839">
    <w:abstractNumId w:val="16"/>
  </w:num>
  <w:num w:numId="143" w16cid:durableId="1362973158">
    <w:abstractNumId w:val="96"/>
  </w:num>
  <w:num w:numId="144" w16cid:durableId="592399765">
    <w:abstractNumId w:val="203"/>
  </w:num>
  <w:num w:numId="145" w16cid:durableId="489322522">
    <w:abstractNumId w:val="44"/>
  </w:num>
  <w:num w:numId="146" w16cid:durableId="1558474073">
    <w:abstractNumId w:val="112"/>
  </w:num>
  <w:num w:numId="147" w16cid:durableId="1875269249">
    <w:abstractNumId w:val="124"/>
  </w:num>
  <w:num w:numId="148" w16cid:durableId="796871119">
    <w:abstractNumId w:val="133"/>
  </w:num>
  <w:num w:numId="149" w16cid:durableId="413629243">
    <w:abstractNumId w:val="147"/>
  </w:num>
  <w:num w:numId="150" w16cid:durableId="298003565">
    <w:abstractNumId w:val="187"/>
  </w:num>
  <w:num w:numId="151" w16cid:durableId="1127041907">
    <w:abstractNumId w:val="10"/>
  </w:num>
  <w:num w:numId="152" w16cid:durableId="1491865394">
    <w:abstractNumId w:val="103"/>
  </w:num>
  <w:num w:numId="153" w16cid:durableId="1322805865">
    <w:abstractNumId w:val="29"/>
  </w:num>
  <w:num w:numId="154" w16cid:durableId="352533817">
    <w:abstractNumId w:val="64"/>
  </w:num>
  <w:num w:numId="155" w16cid:durableId="2139376533">
    <w:abstractNumId w:val="170"/>
  </w:num>
  <w:num w:numId="156" w16cid:durableId="1473674469">
    <w:abstractNumId w:val="199"/>
  </w:num>
  <w:num w:numId="157" w16cid:durableId="1654678536">
    <w:abstractNumId w:val="47"/>
  </w:num>
  <w:num w:numId="158" w16cid:durableId="1424838882">
    <w:abstractNumId w:val="159"/>
  </w:num>
  <w:num w:numId="159" w16cid:durableId="372196737">
    <w:abstractNumId w:val="55"/>
  </w:num>
  <w:num w:numId="160" w16cid:durableId="1846820057">
    <w:abstractNumId w:val="58"/>
  </w:num>
  <w:num w:numId="161" w16cid:durableId="1936749161">
    <w:abstractNumId w:val="9"/>
  </w:num>
  <w:num w:numId="162" w16cid:durableId="1793816886">
    <w:abstractNumId w:val="162"/>
  </w:num>
  <w:num w:numId="163" w16cid:durableId="1527139109">
    <w:abstractNumId w:val="143"/>
  </w:num>
  <w:num w:numId="164" w16cid:durableId="816453041">
    <w:abstractNumId w:val="37"/>
  </w:num>
  <w:num w:numId="165" w16cid:durableId="454443614">
    <w:abstractNumId w:val="168"/>
  </w:num>
  <w:num w:numId="166" w16cid:durableId="611938215">
    <w:abstractNumId w:val="126"/>
  </w:num>
  <w:num w:numId="167" w16cid:durableId="2065912600">
    <w:abstractNumId w:val="39"/>
  </w:num>
  <w:num w:numId="168" w16cid:durableId="733773819">
    <w:abstractNumId w:val="107"/>
  </w:num>
  <w:num w:numId="169" w16cid:durableId="1177504183">
    <w:abstractNumId w:val="19"/>
  </w:num>
  <w:num w:numId="170" w16cid:durableId="309217170">
    <w:abstractNumId w:val="109"/>
  </w:num>
  <w:num w:numId="171" w16cid:durableId="2077433044">
    <w:abstractNumId w:val="205"/>
  </w:num>
  <w:num w:numId="172" w16cid:durableId="578713149">
    <w:abstractNumId w:val="207"/>
  </w:num>
  <w:num w:numId="173" w16cid:durableId="68890049">
    <w:abstractNumId w:val="0"/>
  </w:num>
  <w:num w:numId="174" w16cid:durableId="25722770">
    <w:abstractNumId w:val="135"/>
  </w:num>
  <w:num w:numId="175" w16cid:durableId="1010641794">
    <w:abstractNumId w:val="178"/>
  </w:num>
  <w:num w:numId="176" w16cid:durableId="1486780773">
    <w:abstractNumId w:val="131"/>
  </w:num>
  <w:num w:numId="177" w16cid:durableId="1992978109">
    <w:abstractNumId w:val="120"/>
  </w:num>
  <w:num w:numId="178" w16cid:durableId="2002848533">
    <w:abstractNumId w:val="59"/>
  </w:num>
  <w:num w:numId="179" w16cid:durableId="1160346510">
    <w:abstractNumId w:val="174"/>
  </w:num>
  <w:num w:numId="180" w16cid:durableId="1287811265">
    <w:abstractNumId w:val="90"/>
  </w:num>
  <w:num w:numId="181" w16cid:durableId="596868220">
    <w:abstractNumId w:val="200"/>
  </w:num>
  <w:num w:numId="182" w16cid:durableId="528183294">
    <w:abstractNumId w:val="2"/>
  </w:num>
  <w:num w:numId="183" w16cid:durableId="1020161726">
    <w:abstractNumId w:val="100"/>
  </w:num>
  <w:num w:numId="184" w16cid:durableId="994063231">
    <w:abstractNumId w:val="115"/>
  </w:num>
  <w:num w:numId="185" w16cid:durableId="1547641609">
    <w:abstractNumId w:val="161"/>
  </w:num>
  <w:num w:numId="186" w16cid:durableId="2116123129">
    <w:abstractNumId w:val="142"/>
  </w:num>
  <w:num w:numId="187" w16cid:durableId="22828539">
    <w:abstractNumId w:val="15"/>
  </w:num>
  <w:num w:numId="188" w16cid:durableId="1910186787">
    <w:abstractNumId w:val="113"/>
  </w:num>
  <w:num w:numId="189" w16cid:durableId="2093575182">
    <w:abstractNumId w:val="72"/>
  </w:num>
  <w:num w:numId="190" w16cid:durableId="1051805395">
    <w:abstractNumId w:val="46"/>
  </w:num>
  <w:num w:numId="191" w16cid:durableId="1393501154">
    <w:abstractNumId w:val="141"/>
  </w:num>
  <w:num w:numId="192" w16cid:durableId="567770708">
    <w:abstractNumId w:val="95"/>
  </w:num>
  <w:num w:numId="193" w16cid:durableId="2139715475">
    <w:abstractNumId w:val="51"/>
  </w:num>
  <w:num w:numId="194" w16cid:durableId="1331564428">
    <w:abstractNumId w:val="52"/>
  </w:num>
  <w:num w:numId="195" w16cid:durableId="1016230183">
    <w:abstractNumId w:val="42"/>
  </w:num>
  <w:num w:numId="196" w16cid:durableId="1545679512">
    <w:abstractNumId w:val="76"/>
  </w:num>
  <w:num w:numId="197" w16cid:durableId="348455000">
    <w:abstractNumId w:val="62"/>
  </w:num>
  <w:num w:numId="198" w16cid:durableId="851989633">
    <w:abstractNumId w:val="145"/>
  </w:num>
  <w:num w:numId="199" w16cid:durableId="1125081626">
    <w:abstractNumId w:val="38"/>
  </w:num>
  <w:num w:numId="200" w16cid:durableId="2139686890">
    <w:abstractNumId w:val="117"/>
  </w:num>
  <w:num w:numId="201" w16cid:durableId="109671724">
    <w:abstractNumId w:val="132"/>
  </w:num>
  <w:num w:numId="202" w16cid:durableId="501312958">
    <w:abstractNumId w:val="165"/>
  </w:num>
  <w:num w:numId="203" w16cid:durableId="1820657537">
    <w:abstractNumId w:val="146"/>
  </w:num>
  <w:num w:numId="204" w16cid:durableId="427891564">
    <w:abstractNumId w:val="24"/>
  </w:num>
  <w:num w:numId="205" w16cid:durableId="615605161">
    <w:abstractNumId w:val="60"/>
  </w:num>
  <w:num w:numId="206" w16cid:durableId="1373731109">
    <w:abstractNumId w:val="54"/>
  </w:num>
  <w:num w:numId="207" w16cid:durableId="703871766">
    <w:abstractNumId w:val="163"/>
  </w:num>
  <w:num w:numId="208" w16cid:durableId="1454404135">
    <w:abstractNumId w:val="208"/>
  </w:num>
  <w:num w:numId="209" w16cid:durableId="484014027">
    <w:abstractNumId w:val="43"/>
  </w:num>
  <w:num w:numId="210" w16cid:durableId="120101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M0NTY0MjExNjEzNjVV0lEKTi0uzszPAykwNKgFAJDUB34tAAAA"/>
  </w:docVars>
  <w:rsids>
    <w:rsidRoot w:val="005311F9"/>
    <w:rsid w:val="0004723C"/>
    <w:rsid w:val="000839FB"/>
    <w:rsid w:val="000860A3"/>
    <w:rsid w:val="00097486"/>
    <w:rsid w:val="000C07ED"/>
    <w:rsid w:val="000F5B29"/>
    <w:rsid w:val="00113E64"/>
    <w:rsid w:val="00171D5E"/>
    <w:rsid w:val="001828C4"/>
    <w:rsid w:val="001B16C8"/>
    <w:rsid w:val="001E22D4"/>
    <w:rsid w:val="002275B0"/>
    <w:rsid w:val="00241210"/>
    <w:rsid w:val="002425AC"/>
    <w:rsid w:val="002556C7"/>
    <w:rsid w:val="00277BC5"/>
    <w:rsid w:val="00277FF5"/>
    <w:rsid w:val="002B29CE"/>
    <w:rsid w:val="002B7612"/>
    <w:rsid w:val="00314619"/>
    <w:rsid w:val="00332AA3"/>
    <w:rsid w:val="003A7D4C"/>
    <w:rsid w:val="003F2A7F"/>
    <w:rsid w:val="003F567F"/>
    <w:rsid w:val="00411913"/>
    <w:rsid w:val="0048351C"/>
    <w:rsid w:val="004873A3"/>
    <w:rsid w:val="00494E6D"/>
    <w:rsid w:val="004C5246"/>
    <w:rsid w:val="005311F9"/>
    <w:rsid w:val="005473C1"/>
    <w:rsid w:val="00575CC0"/>
    <w:rsid w:val="005853BA"/>
    <w:rsid w:val="005967B1"/>
    <w:rsid w:val="005B0A4A"/>
    <w:rsid w:val="005F6CED"/>
    <w:rsid w:val="00603D0A"/>
    <w:rsid w:val="0060671D"/>
    <w:rsid w:val="00625548"/>
    <w:rsid w:val="00637DF8"/>
    <w:rsid w:val="006B0CDA"/>
    <w:rsid w:val="006B6910"/>
    <w:rsid w:val="006D2E54"/>
    <w:rsid w:val="006D6BF9"/>
    <w:rsid w:val="006D6D44"/>
    <w:rsid w:val="00747602"/>
    <w:rsid w:val="00755DF7"/>
    <w:rsid w:val="00771B53"/>
    <w:rsid w:val="00784D2A"/>
    <w:rsid w:val="007D295F"/>
    <w:rsid w:val="00813F6C"/>
    <w:rsid w:val="00830B07"/>
    <w:rsid w:val="00861FE1"/>
    <w:rsid w:val="0088067D"/>
    <w:rsid w:val="008D32D0"/>
    <w:rsid w:val="008E23C8"/>
    <w:rsid w:val="00905957"/>
    <w:rsid w:val="00910595"/>
    <w:rsid w:val="00943BC1"/>
    <w:rsid w:val="00982201"/>
    <w:rsid w:val="00987006"/>
    <w:rsid w:val="009E2FDB"/>
    <w:rsid w:val="00A064B8"/>
    <w:rsid w:val="00A7162D"/>
    <w:rsid w:val="00A7446B"/>
    <w:rsid w:val="00AA4513"/>
    <w:rsid w:val="00AD5728"/>
    <w:rsid w:val="00B34E92"/>
    <w:rsid w:val="00B353CD"/>
    <w:rsid w:val="00BA077B"/>
    <w:rsid w:val="00BF39EC"/>
    <w:rsid w:val="00C377F6"/>
    <w:rsid w:val="00C60DDC"/>
    <w:rsid w:val="00C91D6F"/>
    <w:rsid w:val="00CC5146"/>
    <w:rsid w:val="00CD44FF"/>
    <w:rsid w:val="00CD77C8"/>
    <w:rsid w:val="00CE5126"/>
    <w:rsid w:val="00D032D4"/>
    <w:rsid w:val="00D03987"/>
    <w:rsid w:val="00D30B96"/>
    <w:rsid w:val="00D43BA0"/>
    <w:rsid w:val="00D60F28"/>
    <w:rsid w:val="00D63C24"/>
    <w:rsid w:val="00D86003"/>
    <w:rsid w:val="00E03EB1"/>
    <w:rsid w:val="00E5196F"/>
    <w:rsid w:val="00E73D96"/>
    <w:rsid w:val="00E84C0D"/>
    <w:rsid w:val="00EB117F"/>
    <w:rsid w:val="00EB461B"/>
    <w:rsid w:val="00EC3145"/>
    <w:rsid w:val="00ED22F3"/>
    <w:rsid w:val="00EE2FD4"/>
    <w:rsid w:val="00F4702A"/>
    <w:rsid w:val="00F629F1"/>
    <w:rsid w:val="00FC05BB"/>
    <w:rsid w:val="00FC3E82"/>
    <w:rsid w:val="00FC791E"/>
    <w:rsid w:val="00FD79AB"/>
    <w:rsid w:val="00FE48CB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B3DB12"/>
  <w15:chartTrackingRefBased/>
  <w15:docId w15:val="{764C7704-2476-4CE9-A689-8F0C902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ED"/>
  </w:style>
  <w:style w:type="paragraph" w:styleId="Heading1">
    <w:name w:val="heading 1"/>
    <w:basedOn w:val="Normal"/>
    <w:next w:val="Normal"/>
    <w:link w:val="Heading1Char"/>
    <w:uiPriority w:val="9"/>
    <w:qFormat/>
    <w:rsid w:val="0053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1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1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1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1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F9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7D295F"/>
  </w:style>
  <w:style w:type="paragraph" w:styleId="NormalWeb">
    <w:name w:val="Normal (Web)"/>
    <w:basedOn w:val="Normal"/>
    <w:uiPriority w:val="99"/>
    <w:unhideWhenUsed/>
    <w:rsid w:val="007D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95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F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26"/>
  </w:style>
  <w:style w:type="paragraph" w:styleId="Footer">
    <w:name w:val="footer"/>
    <w:basedOn w:val="Normal"/>
    <w:link w:val="FooterChar"/>
    <w:uiPriority w:val="99"/>
    <w:unhideWhenUsed/>
    <w:rsid w:val="00CE5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26"/>
  </w:style>
  <w:style w:type="character" w:styleId="Strong">
    <w:name w:val="Strong"/>
    <w:basedOn w:val="DefaultParagraphFont"/>
    <w:uiPriority w:val="22"/>
    <w:qFormat/>
    <w:rsid w:val="0048351C"/>
    <w:rPr>
      <w:b/>
      <w:bCs/>
    </w:rPr>
  </w:style>
  <w:style w:type="character" w:customStyle="1" w:styleId="katex">
    <w:name w:val="katex"/>
    <w:basedOn w:val="DefaultParagraphFont"/>
    <w:rsid w:val="0048351C"/>
  </w:style>
  <w:style w:type="character" w:customStyle="1" w:styleId="katex-error">
    <w:name w:val="katex-error"/>
    <w:basedOn w:val="DefaultParagraphFont"/>
    <w:rsid w:val="0048351C"/>
  </w:style>
  <w:style w:type="character" w:styleId="Emphasis">
    <w:name w:val="Emphasis"/>
    <w:basedOn w:val="DefaultParagraphFont"/>
    <w:uiPriority w:val="20"/>
    <w:qFormat/>
    <w:rsid w:val="00113E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59F1"/>
    <w:rPr>
      <w:color w:val="0000FF"/>
      <w:u w:val="single"/>
    </w:rPr>
  </w:style>
  <w:style w:type="paragraph" w:customStyle="1" w:styleId="msonormal0">
    <w:name w:val="msonormal"/>
    <w:basedOn w:val="Normal"/>
    <w:rsid w:val="001B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B16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9d77ec4-0607-4664-aaa6-f192ba23f50c" TargetMode="External"/><Relationship Id="rId13" Type="http://schemas.openxmlformats.org/officeDocument/2006/relationships/hyperlink" Target="https://claude.ai/chat/c9d77ec4-0607-4664-aaa6-f192ba23f50c" TargetMode="External"/><Relationship Id="rId18" Type="http://schemas.openxmlformats.org/officeDocument/2006/relationships/hyperlink" Target="https://claude.ai/chat/c9d77ec4-0607-4664-aaa6-f192ba23f50c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aude.ai/chat/c9d77ec4-0607-4664-aaa6-f192ba23f50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aude.ai/chat/c9d77ec4-0607-4664-aaa6-f192ba23f50c" TargetMode="External"/><Relationship Id="rId17" Type="http://schemas.openxmlformats.org/officeDocument/2006/relationships/hyperlink" Target="https://claude.ai/chat/c9d77ec4-0607-4664-aaa6-f192ba23f50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laude.ai/chat/c9d77ec4-0607-4664-aaa6-f192ba23f50c" TargetMode="External"/><Relationship Id="rId20" Type="http://schemas.openxmlformats.org/officeDocument/2006/relationships/hyperlink" Target="https://claude.ai/chat/c9d77ec4-0607-4664-aaa6-f192ba23f50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ude.ai/chat/c9d77ec4-0607-4664-aaa6-f192ba23f50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aude.ai/chat/c9d77ec4-0607-4664-aaa6-f192ba23f50c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laude.ai/chat/c9d77ec4-0607-4664-aaa6-f192ba23f50c" TargetMode="External"/><Relationship Id="rId19" Type="http://schemas.openxmlformats.org/officeDocument/2006/relationships/hyperlink" Target="https://claude.ai/chat/c9d77ec4-0607-4664-aaa6-f192ba23f5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ude.ai/chat/c9d77ec4-0607-4664-aaa6-f192ba23f50c" TargetMode="External"/><Relationship Id="rId14" Type="http://schemas.openxmlformats.org/officeDocument/2006/relationships/hyperlink" Target="https://claude.ai/chat/c9d77ec4-0607-4664-aaa6-f192ba23f50c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06213-A805-49A8-A7DA-FAF943F44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23</Pages>
  <Words>4988</Words>
  <Characters>28432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Subakti</dc:creator>
  <cp:keywords/>
  <dc:description/>
  <cp:lastModifiedBy>Irfan Subakti</cp:lastModifiedBy>
  <cp:revision>53</cp:revision>
  <cp:lastPrinted>2025-07-25T15:57:00Z</cp:lastPrinted>
  <dcterms:created xsi:type="dcterms:W3CDTF">2025-07-14T07:52:00Z</dcterms:created>
  <dcterms:modified xsi:type="dcterms:W3CDTF">2025-07-25T15:59:00Z</dcterms:modified>
</cp:coreProperties>
</file>