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237E"/>
          <w:sz w:val="60"/>
          <w:szCs w:val="60"/>
        </w:rPr>
        <w:t xml:space="preserve">AMLIQ v2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37474F"/>
          <w:sz w:val="44"/>
          <w:szCs w:val="44"/>
        </w:rPr>
        <w:t xml:space="preserve">ENGINEERING SPRINT PLAN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High-Performance Architecture + Audit Remediation</w:t>
      </w:r>
    </w:p>
    <w:p>
      <w:pPr>
        <w:pBdr>
          <w:bottom w:val="single" w:color="1A237E" w:sz="6" w:space="1"/>
        </w:pBdr>
        <w:spacing w:after="6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Elasticsearch · Go Goroutines · Redis · pgvector · Real Sanctions Data</w:t>
      </w:r>
    </w:p>
    <w:p>
      <w:pPr>
        <w:spacing w:after="3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237E"/>
          <w:sz w:val="24"/>
          <w:szCs w:val="24"/>
        </w:rPr>
        <w:t xml:space="preserve">8 Sprints · 16 Weeks · 148 Story Points</w:t>
      </w:r>
    </w:p>
    <w:p>
      <w:pPr>
        <w:spacing w:after="100"/>
      </w:pP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Prepared: April 1, 2026</w:t>
      </w: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For AI-Assisted Implementation</w:t>
      </w:r>
    </w:p>
    <w:p>
      <w:pPr>
        <w:spacing w:after="8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S1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S2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S3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S4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S5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S6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S7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S8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Audit Fix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Elastic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Goroutines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Lists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Cache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Worker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Bench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Harden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Target Architecture</w:t>
      </w:r>
    </w:p>
    <w:p>
      <w:pPr>
        <w:spacing w:after="10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This sprint plan transforms AMLIQ from a PostgreSQL-only screening system into a high-performance, horizontally scalable platform. The target architecture introduces Elasticsearch as the primary screening index, Redis for caching, and Go goroutines for parallel processing across all 6 matching layers.</w:t>
      </w:r>
    </w:p>
    <w:p>
      <w:pPr>
        <w:spacing w:after="40"/>
      </w:pPr>
    </w:p>
    <w:p>
      <w:pPr>
        <w:pStyle w:val="Heading2"/>
      </w:pPr>
      <w:r>
        <w:t xml:space="preserve">1.1 Architecture Diagram (Before vs After)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BEFORE (Current):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Request → Handler → Engine.Screen() [sequential loop]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 → for each candidate: Exact → Fuzzy → Phonetic → Token → Embed → Graph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 → PostgreSQL ILIKE query (full table scan on 100k+ entities)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 → Single goroutine, no caching, no pre-filtering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 → Response (~200-500ms for large lists)</w:t>
      </w:r>
    </w:p>
    <w:p>
      <w:pPr>
        <w:spacing w:after="60"/>
      </w:pPr>
    </w:p>
    <w:p>
      <w:pPr>
        <w:spacing w:after="100" w:line="276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AFTER (Target):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Request → Handler → Bloom Filter (instant negative check)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 → Redis Cache HIT? → Return cached result (&lt;1ms)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 → MISS → Elasticsearch multi-field query (phonetic + fuzzy + exact)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   → Returns top-50 candidates with ES scores (&lt;15ms)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 → Fan-out to 6 goroutines (one per matching layer)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   → Exact | Fuzzy | Phonetic | Token | Embedding | Graph [parallel]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   → errgroup.Wait() → collect all evidence (&lt;20ms)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 → WeightedScorer → Confidence + Explanation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 → Redis Cache SET → Response (&lt;35ms p95)</w:t>
      </w:r>
    </w:p>
    <w:p>
      <w:pPr>
        <w:spacing w:after="60"/>
      </w:pPr>
    </w:p>
    <w:p>
      <w:pPr>
        <w:pStyle w:val="Heading2"/>
      </w:pPr>
      <w:r>
        <w:t xml:space="preserve">1.2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Search Index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Elasticsearch 8.x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Primary candidate retrieval with phonetic/fuzzy analyzers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Primary DB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PostgreSQL 15+ pgvector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Source of truth, embeddings, audit trail, ACID transactions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Cache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Redis 7+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Screening result cache, Bloom filters, rate limiting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 1.22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Goroutines for parallel matchers, channels for fan-out/fan-in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Vectors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pgvector HNSW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Embedding similarity search with HNSW index (m=16, ef=256)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Monitoring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OpenTelemetry + Prometheus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Distributed tracing, latency histograms, throughput metrics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Load Test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Performance benchmarking with p50/p95/p99 thresholds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1.3 Performance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Single screen p95 latency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200-500ms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&lt;35ms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ES + parallel matchers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Batch 1000 entities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~60s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&lt;5s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Worker pool (16 goroutines)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Cache hit ratio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&gt;80%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Redis + Bloom pre-filter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Throughput (req/sec)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5,000+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Connection pooling + caching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Entity index size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100k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5M+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ES sharding + partitioning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Memory per screening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Unknown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0 allocs hot path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sync.Pool reuse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1.4 Critical Rules for AI Implementation</w:t>
      </w:r>
    </w:p>
    <w:p>
      <w:pPr>
        <w:spacing w:after="10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Every file the AI creates or modifies MUST follow these rules. Violations must be caught in code review.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Enforcement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Every file ≤ 100 lines (including blanks)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Split into multiple files. Use composition, not monoliths.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Table-driven tests for all Go code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tests := []struct{name string; ...}{...} pattern. No exceptions.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 panic() in production code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Return (result, error). Log and propagate errors.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Interface max 3 methods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Compose small interfaces. Searcher, Indexer, Syncer — not one big interface.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Value objects validate on construction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NewXxx() returns (Xxx, error). No bare struct creation.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Context propagation everywhere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First param is ctx context.Context. Always pass cancellation.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 hardcoded entity counts or dates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Dynamic from actual data. Audit finding F-09.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 external URLs must be verified real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Cross-reference with official government sources. No fabrication.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React: Apple HIG + responsive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Test at 375px, 768px, 1024px. Tailwind + Apple color palette.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Sprint Details</w:t>
      </w:r>
    </w:p>
    <w:p>
      <w:pPr>
        <w:pBdr>
          <w:bottom w:val="single" w:color="1A237E" w:sz="4" w:space="4"/>
        </w:pBdr>
        <w:spacing w:after="40" w:before="20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SPRINT 1: </w:t>
      </w:r>
      <w:r>
        <w:rPr>
          <w:rFonts w:ascii="Arial" w:cs="Arial" w:eastAsia="Arial" w:hAnsi="Arial"/>
          <w:b/>
          <w:bCs/>
          <w:color w:val="37474F"/>
          <w:sz w:val="28"/>
          <w:szCs w:val="28"/>
        </w:rPr>
        <w:t xml:space="preserve">Audit Remediation + Foundation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Goal: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Fix all Critical and High findings from the content audit. Establish correct sanctions data, regulatory references, and remove fabricated content.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Duration: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2 weeks (Weeks 1–2)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360"/>
        <w:gridCol w:w="2800"/>
        <w:gridCol w:w="14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File(s) to Create/Edit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Points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1.1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Remove "40+ lists" claim from all marketing.json, auth.json. Replace with dynamic count from MarketplaceCatalog(). Create helper function ListCount() int.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web/src/i18n/locales/en/marketing.json, auth.json, he/marketing.json, he/auth.json, internal/domain/marketplace_count.go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1.2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Rename ListSourceHMRC to ListSourceUKOFSI across entire codebase. Update parser filename hmrc.go → uk_ofsi.go. Update GLOSSARY.md UK section to reference OFSI, FCDO, POCA, MLR 2017.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internal/domain/list_source.go, internal/ingestion/uk_ofsi.go, uk_ofsi_test.go, docs/GLOSSARY.md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1.3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Remove fabricated testimonials from marketing.json. Replace testimonials section with "Use Cases" section showing hypothetical compliance scenarios (clearly labeled as examples).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web/src/i18n/locales/en/marketing.json, he/marketing.json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1.4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Reword SECURITY.md: SOC 2 section → "SOC 2 Readiness" with disclaimer. GDPR section → "GDPR Design Principles". Remove any language implying certification.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docs/SECURITY.md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1.5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Remove FP rate comparison "&lt;5% vs World-Check 95%". Replace with "Designed to minimize false positives through 6-layer weighted scoring" in VISION.md and GLOSSARY.md.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docs/VISION.md, docs/GLOSSARY.md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1.6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Update EU regulatory refs: Add AMLD6, AMLA, update GLOSSARY.md with current EU framework. Add FATF 40 Recommendations, grey/black list terminology.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docs/GLOSSARY.md, docs/REGULATORY.md (new)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1.7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Replace static EntityCount in marketplace_data.go and marketplace_regional.go with 0 defaults. Add dynamic count population in SyncService after each sync.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internal/domain/marketplace_data.go, marketplace_regional.go, internal/ingestion/sync_count.go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1.8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Fix OpenSanctions description, EU source URL (use data.europa.eu), CoE Assembly URL (use data.opensanctions.org), resolve EEAS/EU redundancy.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internal/domain/marketplace_data.go, marketplace_regional.go, docs/GLOSSARY.md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</w:t>
            </w:r>
          </w:p>
        </w:tc>
      </w:tr>
    </w:tbl>
    <w:p>
      <w:pPr>
        <w:spacing w:after="80"/>
      </w:pPr>
    </w:p>
    <w:p>
      <w:pPr>
        <w:spacing w:after="40"/>
      </w:pPr>
    </w:p>
    <w:p>
      <w:pPr>
        <w:spacing w:after="100" w:line="276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Sprint 1 Acceptance Criteria:</w:t>
      </w:r>
    </w:p>
    <w:p>
      <w:pPr>
        <w:spacing w:after="10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All marketing copy reflects real data only. No fabricated testimonials, counts, or compliance claims. All regulatory references verified against official sources. All 4 Critical + 5 High audit findings resolved. CI passes. Total: 22 points.</w:t>
      </w:r>
    </w:p>
    <w:p>
      <w:r>
        <w:br w:type="page"/>
      </w:r>
    </w:p>
    <w:p>
      <w:pPr>
        <w:pBdr>
          <w:bottom w:val="single" w:color="1A237E" w:sz="4" w:space="4"/>
        </w:pBdr>
        <w:spacing w:after="40" w:before="20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SPRINT 2: </w:t>
      </w:r>
      <w:r>
        <w:rPr>
          <w:rFonts w:ascii="Arial" w:cs="Arial" w:eastAsia="Arial" w:hAnsi="Arial"/>
          <w:b/>
          <w:bCs/>
          <w:color w:val="37474F"/>
          <w:sz w:val="28"/>
          <w:szCs w:val="28"/>
        </w:rPr>
        <w:t xml:space="preserve">Elasticsearch Integration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Goal: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Add Elasticsearch as the primary screening index with phonetic, fuzzy, and exact analyzers. Replace PostgreSQL ILIKE scanning with ES queries.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Duration: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2 weeks (Weeks 3–4)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360"/>
        <w:gridCol w:w="2800"/>
        <w:gridCol w:w="14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File(s) to Create/Edit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Points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2.1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 ES client wrapper with connection pool, health check, and retry logic. Use official elasticsearch-go v8 client. Support ES_URL env config.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internal/search/es_client.go, es_client_test.go, internal/config/config.go (add ES_URL)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2.2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Define ES index mapping for sanctions entities: exact (keyword), fuzzy (text with standard analyzer), phonetic (text with double_metaphone filter), normalized (text with lowercase + asciifolding).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internal/search/index_mapping.go, index_mapping_test.go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2.3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 Indexer interface { Index(ctx, entities []Entity) error; Delete(ctx, ids []string) error }. Implement ESIndexer with esutil.BulkIndexer (4 workers, 5MB flush, 30s interval).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internal/search/indexer.go, es_indexer.go, es_indexer_test.go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2.4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 Searcher interface { Search(ctx, query ScreenRequest) ([]Candidate, error) }. Implement ESSearcher with multi_match query across exact/fuzzy/phonetic fields, boosted scoring.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internal/search/searcher.go, es_searcher.go, es_searcher_test.go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2.5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Wire ES indexing into SyncService: after BulkUpsert to PostgreSQL, also bulk-index into ES. On SoftDelete, also delete from ES index.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internal/ingestion/sync_es.go, sync_es_test.go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2.6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 zero-downtime reindex command: create new index with alias, bulk-reindex from PostgreSQL, swap alias atomically. Add make reindex target.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cmd/reindex/main.go, internal/search/reindexer.go, Makefile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2.7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Replace Engine.Screen() candidate retrieval: instead of loading all entities from PostgreSQL, call ESSearcher.Search() to get top-50 candidates. Fall back to PG if ES unavailable.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internal/screening/engine.go, engine_es.go, engine_test.go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2.8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Add ES to docker-compose.yml (elasticsearch:8.13.0 with single-node discovery). Add health check. Update Makefile docker-up target.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docker-compose.yml, Makefile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</w:t>
            </w:r>
          </w:p>
        </w:tc>
      </w:tr>
    </w:tbl>
    <w:p>
      <w:pPr>
        <w:spacing w:after="80"/>
      </w:pPr>
    </w:p>
    <w:p>
      <w:pPr>
        <w:spacing w:after="40"/>
      </w:pPr>
    </w:p>
    <w:p>
      <w:pPr>
        <w:spacing w:after="100" w:line="276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Sprint 2 Acceptance Criteria:</w:t>
      </w:r>
    </w:p>
    <w:p>
      <w:pPr>
        <w:spacing w:after="10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Elasticsearch indexes all entities on sync. Screening queries hit ES for candidate retrieval. Single screening latency drops from 200-500ms to &lt;50ms (measured by benchmark test). Graceful fallback to PostgreSQL if ES is down. Zero-downtime reindex works. Total: 36 points.</w:t>
      </w:r>
    </w:p>
    <w:p>
      <w:r>
        <w:br w:type="page"/>
      </w:r>
    </w:p>
    <w:p>
      <w:pPr>
        <w:pStyle w:val="Heading2"/>
      </w:pPr>
      <w:r>
        <w:t xml:space="preserve">2.1 ES Index Mapping (Exact Code)</w:t>
      </w:r>
    </w:p>
    <w:p>
      <w:pPr>
        <w:spacing w:after="10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AI must create this exact mapping. The phonetic analyzer uses double_metaphone for cross-language name matching: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// internal/search/index_mapping.go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package search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/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func SanctionsMapping() map[string]interface{} {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 return map[string]interface{}{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   "settings": map[string]interface{}{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     "number_of_shards": 3,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     "number_of_replicas": 1,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     "refresh_interval": "5s",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     "analysis": map[string]interface{}{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       "filter": map[string]interface{}{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         "dbl_metaphone": map[string]interface{}{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           "type": "phonetic",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           "encoder": "double_metaphone",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           "replace": false,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         },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       },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       "analyzer": map[string]interface{}{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         "phonetic_analyzer": map[string]interface{}{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           "tokenizer": "standard",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           "filter": []string{"lowercase","dbl_metaphone"},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         },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         "normalized_analyzer": map[string]interface{}{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           "tokenizer": "standard",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           "filter": []string{"lowercase","asciifolding"},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         },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       },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     },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   },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   "mappings": map[string]interface{}{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     "properties": map[string]interface{}{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       "name_exact":    {"type":"keyword"},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       "name_fuzzy":    {"type":"text","analyzer":"standard"},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       "name_phonetic": {"type":"text","analyzer":"phonetic_analyzer"},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       "name_normalized":{"type":"text","analyzer":"normalized_analyzer"},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       "list_id":       {"type":"keyword"},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       "entity_type":   {"type":"keyword"},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       "identifiers":   {"type":"nested","properties":{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         "type":{"type":"keyword"},"value":{"type":"keyword"}}},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       "updated_at":    {"type":"date"},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     },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   },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 }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}</w:t>
      </w:r>
    </w:p>
    <w:p>
      <w:pPr>
        <w:spacing w:after="60"/>
      </w:pPr>
    </w:p>
    <w:p>
      <w:pPr>
        <w:pStyle w:val="Heading2"/>
      </w:pPr>
      <w:r>
        <w:t xml:space="preserve">2.2 ES Search Query Pattern</w:t>
      </w:r>
    </w:p>
    <w:p>
      <w:pPr>
        <w:spacing w:after="10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multi-field query uses boosted scoring to rank exact matches highest: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// internal/search/es_searcher.go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func (s *ESSearcher) buildQuery(name string) map[string]interface{} {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 return map[string]interface{}{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   "size": 50,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   "query": map[string]interface{}{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     "bool": map[string]interface{}{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       "should": []interface{}{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         map[string]interface{}{"term": map[string]interface{}{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           "name_exact": map[string]interface{}{"value": strings.ToLower(name), "boost": 10}}},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         map[string]interface{}{"match": map[string]interface{}{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           "name_fuzzy": map[string]interface{}{"query": name, "fuzziness": "AUTO", "boost": 5}}},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         map[string]interface{}{"match": map[string]interface{}{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           "name_phonetic": map[string]interface{}{"query": name, "boost": 3}}},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         map[string]interface{}{"match": map[string]interface{}{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           "name_normalized": map[string]interface{}{"query": name, "boost": 2}}},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       },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       "minimum_should_match": 1,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     },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   },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 }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}</w:t>
      </w:r>
    </w:p>
    <w:p>
      <w:r>
        <w:br w:type="page"/>
      </w:r>
    </w:p>
    <w:p>
      <w:pPr>
        <w:pBdr>
          <w:bottom w:val="single" w:color="1A237E" w:sz="4" w:space="4"/>
        </w:pBdr>
        <w:spacing w:after="40" w:before="20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SPRINT 3: </w:t>
      </w:r>
      <w:r>
        <w:rPr>
          <w:rFonts w:ascii="Arial" w:cs="Arial" w:eastAsia="Arial" w:hAnsi="Arial"/>
          <w:b/>
          <w:bCs/>
          <w:color w:val="37474F"/>
          <w:sz w:val="28"/>
          <w:szCs w:val="28"/>
        </w:rPr>
        <w:t xml:space="preserve">Goroutine Parallelism + Fan-Out Engine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Goal: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Rewrite the screening engine to execute all 6 matching layers in parallel using goroutines, errgroup, and channels.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Duration: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2 weeks (Weeks 5–6)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360"/>
        <w:gridCol w:w="2800"/>
        <w:gridCol w:w="14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File(s) to Create/Edit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Points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3.1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 ScreeningContext with sync.Pool for zero-allocation reuse on hot path. Pool pre-allocates evidence slices, name buffers, and score accumulators.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internal/screening/context_pool.go, context_pool_test.go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3.2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Refactor Engine.Screen() to use errgroup fan-out: launch 6 goroutines (one per matcher), collect results via channel, aggregate with WeightedScorer. Add context timeout (100ms).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internal/screening/engine_parallel.go, engine_parallel_test.go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3.3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Implement early termination: if any matcher produces confidence &gt; tenant threshold, cancel remaining goroutines via context. Short-circuit saves 40-60% latency on obvious matches.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internal/screening/engine_shortcircuit.go, engine_shortcircuit_test.go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3.4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 BatchScreener with configurable worker pool: default 16 goroutines, buffered input channel, result collector. Process batch of 1000 entities in &lt;5s.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internal/screening/batch_pool.go, batch_pool_test.go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3.5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Add graceful shutdown to worker pool: context cancellation drains in-flight work, waits up to 30s, then force-exits. Wire into HTTP server shutdown.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internal/screening/pool_shutdown.go, cmd/api/shutdown.go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3.6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Benchmark: create Go benchmarks for sequential vs parallel engine on 100, 1000, 10000 candidate sets. Assert parallel is &gt;3x faster.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internal/screening/bench_test.go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</w:t>
            </w:r>
          </w:p>
        </w:tc>
      </w:tr>
    </w:tbl>
    <w:p>
      <w:pPr>
        <w:spacing w:after="80"/>
      </w:pPr>
    </w:p>
    <w:p>
      <w:pPr>
        <w:spacing w:after="40"/>
      </w:pPr>
    </w:p>
    <w:p>
      <w:pPr>
        <w:spacing w:after="100" w:line="276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Sprint 3 Acceptance Criteria:</w:t>
      </w:r>
    </w:p>
    <w:p>
      <w:pPr>
        <w:spacing w:after="10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Engine.Screen() runs all 6 layers in parallel goroutines. Batch screening uses 16-worker pool. Early termination on high-confidence matches. Benchmark proves &gt;3x speedup vs sequential. sync.Pool achieves 0 allocs/op on hot path. Total: 29 points.</w:t>
      </w:r>
    </w:p>
    <w:p>
      <w:pPr>
        <w:spacing w:after="40"/>
      </w:pPr>
    </w:p>
    <w:p>
      <w:pPr>
        <w:pStyle w:val="Heading2"/>
      </w:pPr>
      <w:r>
        <w:t xml:space="preserve">3.1 Fan-Out Engine Pattern (Exact Code)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// internal/screening/engine_parallel.go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package screening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/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import (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 "context"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 "golang.org/x/sync/errgroup"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)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/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func (e *Engine) ScreenParallel(ctx context.Context, query Entity,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 candidates []Entity) ([]MatchResult, error) {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/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 ctx, cancel := context.WithTimeout(ctx, 100*time.Millisecond)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 defer cancel()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/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 results := make([]MatchResult, 0, len(candidates))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 for _, cand := range candidates {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   evidence := make([]MatchEvidence, 0, 6)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   var mu sync.Mutex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/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   g, gctx := errgroup.WithContext(ctx)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   for _, m := range e.matchers { // [exact,fuzzy,phonetic,token,embed,graph]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     m := m // capture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     g.Go(func() error {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       ev, err := m.Match(gctx, query, cand)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       if err != nil { return nil } // soft fail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       mu.Lock()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       evidence = append(evidence, ev)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       mu.Unlock()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       return nil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     })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   }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   g.Wait()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/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   score := e.scorer.Score(evidence)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   if score &gt; 0 {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     results = append(results, NewMatchResult(cand.ID, Confidence(score),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       NeedsReview, evidence))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   }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 }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 return results, nil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}</w:t>
      </w:r>
    </w:p>
    <w:p>
      <w:r>
        <w:br w:type="page"/>
      </w:r>
    </w:p>
    <w:p>
      <w:pPr>
        <w:pBdr>
          <w:bottom w:val="single" w:color="1A237E" w:sz="4" w:space="4"/>
        </w:pBdr>
        <w:spacing w:after="40" w:before="20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SPRINT 4: </w:t>
      </w:r>
      <w:r>
        <w:rPr>
          <w:rFonts w:ascii="Arial" w:cs="Arial" w:eastAsia="Arial" w:hAnsi="Arial"/>
          <w:b/>
          <w:bCs/>
          <w:color w:val="37474F"/>
          <w:sz w:val="28"/>
          <w:szCs w:val="28"/>
        </w:rPr>
        <w:t xml:space="preserve">Real Sanctions Lists + Parsers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Goal: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Add all missing Priority 1 sanctions lists from the audit. Implement parsers for OFAC Non-SDN, SSI, FSE, Australia DFAT, Canada SEMA, Japan MOF, FATF grey/black lists.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Duration: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2 weeks (Weeks 7–8)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360"/>
        <w:gridCol w:w="2800"/>
        <w:gridCol w:w="14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File(s) to Create/Edit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Points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4.1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Add ListSourceOFACNonSDN, ListSourceOFACSSI, ListSourceOFACFSE to domain enum. Add marketplace entries with REAL verified URLs from treasury.gov. All OFAC lists share the same CSV/XML parser with different source URLs.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internal/domain/list_source.go, internal/domain/marketplace_ofac.go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4.2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 OFAC Consolidated XML parser: parse sanctions_list.xml from OFAC Sanctions List Service (XML based on UN data model). Handle SDN, Non-SDN, SSI, FSE entries.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internal/ingestion/ofac_xml.go, ofac_xml_test.go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4.3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Add Australia DFAT parser: CSV from dfat.gov.au/international-relations/security/sanctions/consolidated-list. Parse Name, DOB, Address, Reference fields.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internal/ingestion/au_dfat.go, au_dfat_test.go, internal/domain/marketplace_apac.go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4.4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Add Canada SEMA parser: XML from Global Affairs Canada. Parse individual/entity records with aliases and identification documents.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internal/ingestion/ca_sema.go, ca_sema_test.go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4.5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Add Japan MOF parser: use OpenSanctions jp_mof_sanctions dataset (CSV). Standard OpenSanctions simple CSV format.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internal/ingestion/jp_mof.go, jp_mof_test.go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4.6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Add US BIS Entity List parser: CSV from bis.doc.gov. Parse entity name, country, license requirement, license policy, federal register citation.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internal/ingestion/us_bis_entity.go, us_bis_entity_test.go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4.7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Add FATF country risk data source: create FATFRiskProvider that returns grey/black list status per country. Integrate into screening as CountryRiskEnhancer.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internal/screening/fatf_risk.go, fatf_risk_test.go, internal/domain/country_risk.go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4.8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Update UK OFSI parser to use new UKSL endpoint (gov.uk/government/publications/the-uk-sanctions-list). Handle new unified format.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internal/ingestion/uk_ofsi.go, uk_ofsi_test.go, internal/ingestion/all_lists.go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4.9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Add all new lists to AllMajorLists() in all_lists.go. Add to marketplace catalog. Ensure auto_load.go seeds all new lists on startup.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internal/ingestion/all_lists.go, internal/ingestion/auto_load.go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</w:t>
            </w:r>
          </w:p>
        </w:tc>
      </w:tr>
    </w:tbl>
    <w:p>
      <w:pPr>
        <w:spacing w:after="80"/>
      </w:pPr>
    </w:p>
    <w:p>
      <w:pPr>
        <w:spacing w:after="40"/>
      </w:pPr>
    </w:p>
    <w:p>
      <w:pPr>
        <w:spacing w:after="100" w:line="276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Sprint 4 Acceptance Criteria:</w:t>
      </w:r>
    </w:p>
    <w:p>
      <w:pPr>
        <w:spacing w:after="10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8 new real sanctions lists with working parsers. All URLs verified against official sources. Table-driven tests with sample data from each list. Total actual list count is 24+. Marketing can now honestly claim "24+ Sanctions Lists". FATF country risk integrated into screening. Total: 29 points.</w:t>
      </w:r>
    </w:p>
    <w:p>
      <w:r>
        <w:br w:type="page"/>
      </w:r>
    </w:p>
    <w:p>
      <w:pPr>
        <w:pBdr>
          <w:bottom w:val="single" w:color="1A237E" w:sz="4" w:space="4"/>
        </w:pBdr>
        <w:spacing w:after="40" w:before="20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SPRINT 5: </w:t>
      </w:r>
      <w:r>
        <w:rPr>
          <w:rFonts w:ascii="Arial" w:cs="Arial" w:eastAsia="Arial" w:hAnsi="Arial"/>
          <w:b/>
          <w:bCs/>
          <w:color w:val="37474F"/>
          <w:sz w:val="28"/>
          <w:szCs w:val="28"/>
        </w:rPr>
        <w:t xml:space="preserve">Redis Caching + Bloom Filters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Goal: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Add Redis caching layer for screening results and Bloom filters for instant negative lookups.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Duration: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2 weeks (Weeks 9–10)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360"/>
        <w:gridCol w:w="2800"/>
        <w:gridCol w:w="14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File(s) to Create/Edit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Points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5.1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 Redis client wrapper with connection pool, health check, and retry. Use go-redis/redis/v9. Support REDIS_URL env config with TLS.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internal/cache/redis_client.go, redis_client_test.go, internal/config/config.go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5.2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 ScreenCache interface { Get(ctx, key) (*ScreenResponse, error); Set(ctx, key, resp, ttl) error; Invalidate(ctx, pattern) error }. Implement with Redis. Cache key = SHA256(normalized_name + list_ids + tenant_id).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internal/cache/screen_cache.go, redis_screen_cache.go, redis_screen_cache_test.go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5.3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Wire cache into screening handler: check cache before calling Engine.Screen(). On cache hit, return immediately (&lt;1ms). On miss, screen and cache result with 24h TTL.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api/handler_screen_cached.go, handler_screen_cached_test.go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5.4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Implement cache invalidation on list sync: when SyncService updates a list, call cache.Invalidate(ctx, "list:" + listID + ":*") to purge affected entries.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internal/ingestion/sync_cache_invalidate.go, sync_cache_invalidate_test.go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5.5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 Bloom filter for negative lookups: populate with all exact normalized names from entities table. Check before ES query. If name NOT in Bloom, skip screening entirely (instant false).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internal/cache/bloom_filter.go, bloom_builder.go, bloom_filter_test.go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5.6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Rebuild Bloom filter on list sync: after bulk upsert/delete, regenerate Bloom filter from current entity set. Store in Redis as binary blob.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internal/cache/bloom_rebuild.go, bloom_rebuild_test.go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5.7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Add Redis to docker-compose.yml (redis:7-alpine). Add health check. Wire into deps.go initialization.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docker-compose.yml, cmd/api/init_deps.go, api/deps.go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</w:t>
            </w:r>
          </w:p>
        </w:tc>
      </w:tr>
    </w:tbl>
    <w:p>
      <w:pPr>
        <w:spacing w:after="80"/>
      </w:pPr>
    </w:p>
    <w:p>
      <w:pPr>
        <w:spacing w:after="40"/>
      </w:pPr>
    </w:p>
    <w:p>
      <w:pPr>
        <w:spacing w:after="100" w:line="276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Sprint 5 Acceptance Criteria:</w:t>
      </w:r>
    </w:p>
    <w:p>
      <w:pPr>
        <w:spacing w:after="10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Screening results cached in Redis with 24h TTL. Cache invalidated on list sync. Bloom filter provides instant negative for non-matching names. Benchmark shows &gt;80% cache hit ratio on repeated screenings. Total: 24 points.</w:t>
      </w:r>
    </w:p>
    <w:p>
      <w:r>
        <w:br w:type="page"/>
      </w:r>
    </w:p>
    <w:p>
      <w:pPr>
        <w:pBdr>
          <w:bottom w:val="single" w:color="1A237E" w:sz="4" w:space="4"/>
        </w:pBdr>
        <w:spacing w:after="40" w:before="20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SPRINT 6: </w:t>
      </w:r>
      <w:r>
        <w:rPr>
          <w:rFonts w:ascii="Arial" w:cs="Arial" w:eastAsia="Arial" w:hAnsi="Arial"/>
          <w:b/>
          <w:bCs/>
          <w:color w:val="37474F"/>
          <w:sz w:val="28"/>
          <w:szCs w:val="28"/>
        </w:rPr>
        <w:t xml:space="preserve">Async Workers + Message Queue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Goal: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Refactor background worker to use goroutine pools and channels. Add async batch processing with progress tracking.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Duration: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2 weeks (Weeks 11–12)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360"/>
        <w:gridCol w:w="2800"/>
        <w:gridCol w:w="14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File(s) to Create/Edit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Points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6.1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 WorkerPool with configurable concurrency: N goroutines reading from buffered channel, result collector, graceful shutdown with context cancellation.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internal/worker/pool.go, pool_test.go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6.2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Refactor batch processor to use WorkerPool: submit entities to pool, collect results, update batch record with progress (processed/total). Report progress via SSE or polling.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internal/worker/batch_worker.go, batch_worker_test.go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6.3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 SyncOrchestrator: sync all enabled lists concurrently (one goroutine per list) with rate limiting per-provider. Use semaphore (chan struct{}) to limit concurrent downloads to 3.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internal/worker/sync_orchestrator.go, sync_orchestrator_test.go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6.4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Refactor daily refresh: run tenant refreshes concurrently (4 at a time). Use errgroup with limit. Log per-tenant sync duration.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internal/worker/daily_refresh_parallel.go, daily_refresh_parallel_test.go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6.5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Add ongoing monitoring worker: re-screen watched entities against updated lists. Use fan-out to screen multiple entities concurrently. Create alerts on new matches.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internal/worker/ongoing_monitor_worker.go, ongoing_monitor_worker_test.go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6.6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Wire worker pool into cmd/worker/main.go: replace sequential ticker loop with concurrent task scheduler. Each task type gets its own goroutine with independent schedule.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cmd/worker/main.go, cmd/worker/task_scheduler.go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</w:t>
            </w:r>
          </w:p>
        </w:tc>
      </w:tr>
    </w:tbl>
    <w:p>
      <w:pPr>
        <w:spacing w:after="80"/>
      </w:pPr>
    </w:p>
    <w:p>
      <w:pPr>
        <w:spacing w:after="40"/>
      </w:pPr>
    </w:p>
    <w:p>
      <w:pPr>
        <w:spacing w:after="100" w:line="276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Sprint 6 Acceptance Criteria:</w:t>
      </w:r>
    </w:p>
    <w:p>
      <w:pPr>
        <w:spacing w:after="10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Worker pool processes batches concurrently. List sync runs 3 concurrent downloads. Daily refresh runs 4 tenants in parallel. Ongoing monitoring re-screens watch lists. All workers support graceful shutdown. Total: 26 points.</w:t>
      </w:r>
    </w:p>
    <w:p>
      <w:r>
        <w:br w:type="page"/>
      </w:r>
    </w:p>
    <w:p>
      <w:pPr>
        <w:pBdr>
          <w:bottom w:val="single" w:color="1A237E" w:sz="4" w:space="4"/>
        </w:pBdr>
        <w:spacing w:after="40" w:before="20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SPRINT 7: </w:t>
      </w:r>
      <w:r>
        <w:rPr>
          <w:rFonts w:ascii="Arial" w:cs="Arial" w:eastAsia="Arial" w:hAnsi="Arial"/>
          <w:b/>
          <w:bCs/>
          <w:color w:val="37474F"/>
          <w:sz w:val="28"/>
          <w:szCs w:val="28"/>
        </w:rPr>
        <w:t xml:space="preserve">Performance Benchmarking + Observability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Goal: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Add comprehensive benchmarks, load tests, distributed tracing, and latency metrics.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Duration: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2 weeks (Weeks 13–14)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360"/>
        <w:gridCol w:w="2800"/>
        <w:gridCol w:w="14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File(s) to Create/Edit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Points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7.1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 Go benchmark suite for screening engine: BenchmarkExactMatch, BenchmarkFuzzyMatch, BenchmarkFullScreen, BenchmarkBatch100, BenchmarkBatch1000. Use testing.B with b.ResetTimer().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internal/screening/bench_full_test.go, internal/screening/bench_matchers_test.go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7.2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 k6 load test script: ramp from 10 to 500 concurrent users over 5 minutes. Assert p95 &lt; 50ms, p99 &lt; 100ms, error rate &lt; 0.1%. Test both single and batch endpoints.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tests/load/k6_screening.js, tests/load/k6_batch.js, tests/load/run.sh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7.3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Add OpenTelemetry tracing: instrument Engine.Screen() with spans per matcher layer. Add trace_id to all log lines. Export to Jaeger (dev) or OTLP (prod).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internal/telemetry/tracer.go, tracer_init.go, internal/screening/engine_traced.go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7.4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Add Prometheus metrics: screening_latency_seconds histogram (p50/p95/p99), screening_total counter, cache_hit_ratio gauge, es_query_duration histogram, active_goroutines gauge.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internal/telemetry/metrics.go, metrics_screening.go, api/middleware_metrics.go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7.5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Add latency breakdown endpoint: GET /api/v1/debug/latency returns last 1000 screenings with per-layer timing breakdown (exact: 0.1ms, fuzzy: 1ms, phonetic: 2ms, etc.).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api/handler_debug_latency.go, internal/screening/timing_collector.go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7.6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 performance regression CI job: run Go benchmarks on every PR, compare against baseline, fail if any benchmark regresses &gt;10%. Store baseline in benchstat format.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.github/workflows/benchmark.yml, scripts/bench_compare.sh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</w:t>
            </w:r>
          </w:p>
        </w:tc>
      </w:tr>
    </w:tbl>
    <w:p>
      <w:pPr>
        <w:spacing w:after="80"/>
      </w:pPr>
    </w:p>
    <w:p>
      <w:pPr>
        <w:spacing w:after="40"/>
      </w:pPr>
    </w:p>
    <w:p>
      <w:pPr>
        <w:spacing w:after="100" w:line="276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Sprint 7 Acceptance Criteria:</w:t>
      </w:r>
    </w:p>
    <w:p>
      <w:pPr>
        <w:spacing w:after="10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Go benchmarks cover all matchers + full engine. k6 load test confirms p95 &lt; 50ms under 500 concurrent users. OpenTelemetry traces show per-layer timing. Prometheus metrics exported. CI catches performance regressions. Total: 24 points.</w:t>
      </w:r>
    </w:p>
    <w:p>
      <w:r>
        <w:br w:type="page"/>
      </w:r>
    </w:p>
    <w:p>
      <w:pPr>
        <w:pBdr>
          <w:bottom w:val="single" w:color="1A237E" w:sz="4" w:space="4"/>
        </w:pBdr>
        <w:spacing w:after="40" w:before="20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SPRINT 8: </w:t>
      </w:r>
      <w:r>
        <w:rPr>
          <w:rFonts w:ascii="Arial" w:cs="Arial" w:eastAsia="Arial" w:hAnsi="Arial"/>
          <w:b/>
          <w:bCs/>
          <w:color w:val="37474F"/>
          <w:sz w:val="28"/>
          <w:szCs w:val="28"/>
        </w:rPr>
        <w:t xml:space="preserve">Hardening + Production Readiness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Goal: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Database optimization, connection pooling, pgvector HNSW tuning, and production deployment configuration.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Duration: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2 weeks (Weeks 15–16)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360"/>
        <w:gridCol w:w="2800"/>
        <w:gridCol w:w="14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File(s) to Create/Edit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Points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8.1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Upgrade connection pool: replace database/sql with pgxpool. Set MaxConns=50, MinConns=10, MaxConnLifetime=15m, MaxConnIdleTime=5m. Add health check ping.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internal/storage/pgx/pool.go, pool_health.go, pool_test.go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8.2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Add PostgreSQL table partitioning: partition entities table by HASH on list_id (8 partitions). Create per-partition indexes. Migration + backfill script.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migrations/033_partition_entities.up.sql, migrations/034_partition_indexes.up.sql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8.3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Tune pgvector HNSW index: CREATE INDEX ON entities USING hnsw (embedding vector_cosine_ops) WITH (m=16, ef_construction=256). Set ef_search=100 at query time.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migrations/035_hnsw_index.up.sql, internal/storage/pgx/entity_embedding.go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8.4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Add prepared statement caching: use pgx.PreparedStatement for top-10 most frequent queries (entity search, alert list, screening insert, usage record). Measure query time improvement.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internal/storage/pgx/prepared.go, prepared_test.go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8.5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 Kubernetes manifests: API Deployment (3 replicas, HPA), Worker Deployment (2 replicas), ES StatefulSet (3 nodes), Redis Deployment, PostgreSQL StatefulSet. Resource limits and probes.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deploy/k8s/api.yaml, worker.yaml, elasticsearch.yaml, redis.yaml, postgres.yaml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8.6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 production docker-compose.yml with all services, resource limits, persistent volumes, and TLS configuration. Add make prod-up target.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docker-compose.prod.yml, Makefile, deploy/tls/README.md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8.7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 end-to-end smoke test: seed 10k entities, run 100 screenings, verify latency &lt; 50ms, verify cache hits, verify Bloom filter accuracy, verify ES + PG consistency.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tests/e2e/smoke_test.go, tests/e2e/setup_test.go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8.8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Update all documentation: ARCHITECTURE.md with new ES/Redis/goroutine architecture, DEPLOYMENT_CHECKLIST.md with production requirements, SCREENING_ENGINE.md with parallel pipeline.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docs/ARCHITECTURE.md, docs/DEPLOYMENT_CHECKLIST.md, docs/SCREENING_ENGINE.md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</w:t>
            </w:r>
          </w:p>
        </w:tc>
      </w:tr>
    </w:tbl>
    <w:p>
      <w:pPr>
        <w:spacing w:after="80"/>
      </w:pPr>
    </w:p>
    <w:p>
      <w:pPr>
        <w:spacing w:after="40"/>
      </w:pPr>
    </w:p>
    <w:p>
      <w:pPr>
        <w:spacing w:after="100" w:line="276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Sprint 8 Acceptance Criteria:</w:t>
      </w:r>
    </w:p>
    <w:p>
      <w:pPr>
        <w:spacing w:after="10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pgxpool with 50 connections. Entities table partitioned by list_id. HNSW index with m=16, ef=256. Kubernetes manifests for production deployment. E2E smoke test passes. All docs updated. Total: 30 points.</w:t>
      </w:r>
    </w:p>
    <w:p>
      <w:r>
        <w:br w:type="page"/>
      </w:r>
    </w:p>
    <w:p>
      <w:pPr>
        <w:pStyle w:val="Heading1"/>
      </w:pPr>
      <w:r>
        <w:t xml:space="preserve">3. Complete File Creation Index</w:t>
      </w:r>
    </w:p>
    <w:p>
      <w:pPr>
        <w:spacing w:after="10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Every file the AI must create or modify, organized by package. The AI should create files in this order to resolve dependencies correctly.</w:t>
      </w:r>
    </w:p>
    <w:p>
      <w:pPr>
        <w:spacing w:after="40"/>
      </w:pPr>
    </w:p>
    <w:p>
      <w:pPr>
        <w:pStyle w:val="Heading2"/>
      </w:pPr>
      <w:r>
        <w:t xml:space="preserve">3.1 New Packages to Create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internal/search/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Sprint 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Elasticsearch client, indexer, searcher, mapping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internal/cache/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Sprint 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Redis client, screen cache, Bloom filters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internal/worker/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Sprint 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Worker pool, batch worker, sync orchestrator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internal/telemetry/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Sprint 7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OpenTelemetry tracing, Prometheus metrics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cmd/reindex/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Sprint 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Zero-downtime ES reindex command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tests/load/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Sprint 7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k6 load test scripts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tests/e2e/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Sprint 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End-to-end smoke tests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deploy/k8s/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Sprint 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Kubernetes production manifests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3.2 Go Dependencies to Add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// go.mod additions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require (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 github.com/elastic/go-elasticsearch/v8 v8.13.0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 github.com/redis/go-redis/v9 v9.5.0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 golang.org/x/sync v0.6.0        // errgroup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 go.opentelemetry.io/otel v1.24.0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 go.opentelemetry.io/otel/exporters/otlp/otlptrace v1.24.0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 github.com/prometheus/client_golang v1.19.0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 github.com/jackc/pgx/v5 v5.5.0  // pgxpool upgrade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 github.com/bits-and-blooms/bloom/v3 v3.6.0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)</w:t>
      </w:r>
    </w:p>
    <w:p>
      <w:r>
        <w:br w:type="page"/>
      </w:r>
    </w:p>
    <w:p>
      <w:pPr>
        <w:pStyle w:val="Heading1"/>
      </w:pPr>
      <w:r>
        <w:t xml:space="preserve">4. Testing Requirements</w:t>
      </w:r>
    </w:p>
    <w:p>
      <w:pPr>
        <w:spacing w:after="10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Every file must have a corresponding _test.go file with table-driven tests. The AI must follow this exact pattern:</w:t>
      </w:r>
    </w:p>
    <w:p>
      <w:pPr>
        <w:spacing w:after="40"/>
      </w:pPr>
    </w:p>
    <w:p>
      <w:pPr>
        <w:pStyle w:val="Heading2"/>
      </w:pPr>
      <w:r>
        <w:t xml:space="preserve">4.1 Table-Driven Test Template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func TestESSearcher_Search(t *testing.T) {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 tests := []struct {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   name       string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   query      string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   wantCount  int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   wantFirst  string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   wantErr    bool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 }{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   {name: "exact match OFAC", query: "John Smith",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     wantCount: 1, wantFirst: "JOHN SMITH"},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   {name: "fuzzy match typo", query: "Jon Smyth",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     wantCount: 1, wantFirst: "JOHN SMITH"},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   {name: "phonetic match", query: "Muhammad",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     wantCount: 3, wantFirst: "MOHAMMED"},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   {name: "no match clean name", query: "Alice Wonderland",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     wantCount: 0, wantFirst: ""},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   {name: "empty query", query: "",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     wantCount: 0, wantErr: true},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 }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 for _, tt := range tests {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   t.Run(tt.name, func(t *testing.T) {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     results, err := searcher.Search(ctx, tt.query)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     if tt.wantErr { assert(err != nil); return }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     assert(len(results) == tt.wantCount)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     if tt.wantFirst != "" {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       assert(results[0].Name == tt.wantFirst)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     }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   })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 }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}</w:t>
      </w:r>
    </w:p>
    <w:p>
      <w:pPr>
        <w:spacing w:after="60"/>
      </w:pPr>
    </w:p>
    <w:p>
      <w:pPr>
        <w:pStyle w:val="Heading2"/>
      </w:pPr>
      <w:r>
        <w:t xml:space="preserve">4.2 Benchmark Test Template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func BenchmarkEngineScreenParallel(b *testing.B) {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 engine := setupTestEngine()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 candidates := generateCandidates(1000)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 query := testEntity("Mohammed Al-Rashidi")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/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 b.ResetTimer()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 b.ReportAllocs()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 for i := 0; i &lt; b.N; i++ {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   _, _ = engine.ScreenParallel(ctx, query, candidates)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  }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}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/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// Expected output: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1B5E20"/>
          <w:sz w:val="17"/>
          <w:szCs w:val="17"/>
        </w:rPr>
        <w:t xml:space="preserve">// BenchmarkEngineScreenParallel-8  5000  230000 ns/op  0 B/op  0 allocs/op</w:t>
      </w:r>
    </w:p>
    <w:p>
      <w:r>
        <w:br w:type="page"/>
      </w:r>
    </w:p>
    <w:p>
      <w:pPr>
        <w:pStyle w:val="Heading1"/>
      </w:pPr>
      <w:r>
        <w:t xml:space="preserve">5. Sprint Velocity Summary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200"/>
        <w:gridCol w:w="1200"/>
        <w:gridCol w:w="2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Theme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Points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Deliverable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Audit Remediation + Foundation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1–2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 audit findings fixed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Elasticsearch Integration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3–4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36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ES candidate retrieval &lt;15ms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Goroutine Parallelism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5–6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29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6-layer parallel engine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Real Sanctions Lists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7–8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29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24+ real verified lists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Redis Caching + Bloom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9–10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24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&gt;80% cache hit ratio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Async Workers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11–12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26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Concurrent worker pools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Benchmarking + Observability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13–14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24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p95 &lt; 50ms proven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Hardening + Production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15–16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K8s deploy + E2E tests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TOTAL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16 wks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220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6. Definition of Done</w:t>
      </w:r>
    </w:p>
    <w:p>
      <w:pPr>
        <w:spacing w:after="10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Every story in every sprint must meet ALL of the following criteria before it can be marked complete: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Verification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Code compiles with zero warnings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 build ./... succeeds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 tests pass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 test ./... with -race flag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Table-driven test for every function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tests := []struct{...} pattern used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Every file ≤ 100 lines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wc -l on every new/modified file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 panic() in production code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grep -r "panic(" returns 0 hits (non-test)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Context propagation on all public funcs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First param is ctx context.Context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 hardcoded URLs, counts, or dates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 from config, DB, or verified constants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Interfaces ≤ 3 methods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Code review check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Value objects validate on construction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NewXxx() returns (Xxx, error)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Benchmark exists for perf-critical paths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Benchmark_* function in _test.go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Docker build succeeds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docker build -t aegis-api . passes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Documentation updated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Relevant docs/*.md files reflect changes</w:t>
            </w:r>
          </w:p>
        </w:tc>
      </w:tr>
    </w:tbl>
    <w:p>
      <w:pPr>
        <w:spacing w:after="300"/>
      </w:pPr>
    </w:p>
    <w:p>
      <w:pPr>
        <w:pBdr>
          <w:top w:val="single" w:color="1A237E" w:sz="2" w:space="8"/>
        </w:pBdr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End of Sprint Plan</w:t>
      </w:r>
    </w:p>
    <w:p>
      <w:pPr>
        <w:spacing w:after="10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This document provides complete instructions for AI-assisted implementation of the AMLIQ v2 high-performance architecture. Each sprint is self-contained with exact file paths, code patterns, and acceptance criteria.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AMLIQ v2 — Sprint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237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8359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7474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2026-04-01T15:13:39.051Z</dcterms:created>
  <dcterms:modified xsi:type="dcterms:W3CDTF">2026-04-01T15:13:39.051Z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