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OpenSyber Production Test Report</w:t>
      </w:r>
    </w:p>
    <w:p>
      <w:pPr>
        <w:jc w:val="center"/>
      </w:pPr>
      <w:r>
        <w:rPr>
          <w:color w:val="666666"/>
          <w:sz w:val="22"/>
        </w:rPr>
        <w:t>opensyber.cloud  |  April 03, 2026  |  v0.3.0</w:t>
      </w:r>
    </w:p>
    <w:p/>
    <w:p>
      <w:pPr>
        <w:pStyle w:val="Heading2"/>
      </w:pPr>
      <w:r>
        <w:t>Test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PASS</w:t>
            </w:r>
          </w:p>
        </w:tc>
        <w:tc>
          <w:tcPr>
            <w:tcW w:type="dxa" w:w="2520"/>
            <w:shd w:fill="F39C12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WARN</w:t>
            </w:r>
          </w:p>
        </w:tc>
        <w:tc>
          <w:tcPr>
            <w:tcW w:type="dxa" w:w="2520"/>
            <w:shd w:fill="E74C3C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FAIL</w:t>
            </w:r>
          </w:p>
        </w:tc>
        <w:tc>
          <w:tcPr>
            <w:tcW w:type="dxa" w:w="2520"/>
            <w:shd w:fill="3498DB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INFO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/>
            <w:r>
              <w:rPr>
                <w:b/>
                <w:sz w:val="40"/>
              </w:rPr>
              <w:t>23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/>
                <w:sz w:val="40"/>
              </w:rPr>
              <w:t>5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/>
                <w:sz w:val="40"/>
              </w:rPr>
              <w:t>1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/>
                <w:sz w:val="40"/>
              </w:rPr>
              <w:t>0</w:t>
            </w:r>
          </w:p>
        </w:tc>
      </w:tr>
    </w:tbl>
    <w:p/>
    <w:p>
      <w:pPr>
        <w:pStyle w:val="Heading2"/>
      </w:pPr>
      <w:r>
        <w:t>Detailed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a1a2e" w:val="clear" w:color="auto"/>
          </w:tcPr>
          <w:p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1008"/>
            <w:shd w:fill="1a1a2e" w:val="clear" w:color="auto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480"/>
            <w:shd w:fill="1a1a2e" w:val="clear" w:color="auto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0080"/>
            <w:gridSpan w:val="3"/>
            <w:shd w:fill="E8EEF4" w:val="clear" w:color="auto"/>
          </w:tcPr>
          <w:p>
            <w:r/>
            <w:r>
              <w:rPr>
                <w:b/>
                <w:color w:val="1A1A2E"/>
                <w:sz w:val="18"/>
              </w:rPr>
              <w:t>Landing &amp; Navigation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Landing Page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Homepage loads correctly with hero, features, pricing, CTA sections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Navigation Links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All nav links functional: Features, Pricing, Docs, Blog, Login, Sign Up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Pricing Page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4 tiers displayed: Free ($0), Pro ($29), Team ($79), Enterprise (Custom)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Documentation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Docs site loads at docs.opensyber.cloud with full content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Blog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Blog loads with articles, proper formatting and navigation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Footer Links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All footer links resolve correctly (legal, socials, resources)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Mobile Responsive</w:t>
            </w:r>
          </w:p>
        </w:tc>
        <w:tc>
          <w:tcPr>
            <w:tcW w:type="dxa" w:w="3360"/>
            <w:shd w:fill="F39C12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Some hero text contrast issues on dark backgrounds (JPEG artifact)</w:t>
            </w:r>
          </w:p>
        </w:tc>
      </w:tr>
      <w:tr>
        <w:tc>
          <w:tcPr>
            <w:tcW w:type="dxa" w:w="10080"/>
            <w:gridSpan w:val="3"/>
            <w:shd w:fill="E8EEF4" w:val="clear" w:color="auto"/>
          </w:tcPr>
          <w:p>
            <w:r/>
            <w:r>
              <w:rPr>
                <w:b/>
                <w:color w:val="1A1A2E"/>
                <w:sz w:val="18"/>
              </w:rPr>
              <w:t>Authentication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OAuth - Google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Redirects to Google OAuth with PKCE, correct scopes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OAuth - GitHub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Redirects to GitHub OAuth, tested full login flow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OAuth - Microsoft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Redirects to Microsoft Entra ID OAuth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OAuth - LinkedIn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Redirects to LinkedIn OAuth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Session API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/api/auth/session returns valid JWT with user data after login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Providers API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/api/auth/providers returns all 4 configured providers</w:t>
            </w:r>
          </w:p>
        </w:tc>
      </w:tr>
      <w:tr>
        <w:tc>
          <w:tcPr>
            <w:tcW w:type="dxa" w:w="10080"/>
            <w:gridSpan w:val="3"/>
            <w:shd w:fill="E8EEF4" w:val="clear" w:color="auto"/>
          </w:tcPr>
          <w:p>
            <w:r/>
            <w:r>
              <w:rPr>
                <w:b/>
                <w:color w:val="1A1A2E"/>
                <w:sz w:val="18"/>
              </w:rPr>
              <w:t>Dashboard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Dashboard Load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Dashboard renders with metrics, agent list, quick actions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Agent List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Agent cards display with status, health, last heartbeat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Create Agent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Agent creation wizard works: name, region, config, deploy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Agent Detail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Agent detail page shows logs, metrics, skills, settings</w:t>
            </w:r>
          </w:p>
        </w:tc>
      </w:tr>
      <w:tr>
        <w:tc>
          <w:tcPr>
            <w:tcW w:type="dxa" w:w="10080"/>
            <w:gridSpan w:val="3"/>
            <w:shd w:fill="E8EEF4" w:val="clear" w:color="auto"/>
          </w:tcPr>
          <w:p>
            <w:r/>
            <w:r>
              <w:rPr>
                <w:b/>
                <w:color w:val="1A1A2E"/>
                <w:sz w:val="18"/>
              </w:rPr>
              <w:t>Security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Security Dashboard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CSPM findings, risk score, compliance status all render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Attack Paths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Attack graph visualization loads with interactive nodes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Alerts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Alert list with priority, status, assignee columns functional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Threat Intel</w:t>
            </w:r>
          </w:p>
        </w:tc>
        <w:tc>
          <w:tcPr>
            <w:tcW w:type="dxa" w:w="3360"/>
            <w:shd w:fill="F39C12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Threat feed loads but shows empty state (no active threats in demo)</w:t>
            </w:r>
          </w:p>
        </w:tc>
      </w:tr>
      <w:tr>
        <w:tc>
          <w:tcPr>
            <w:tcW w:type="dxa" w:w="10080"/>
            <w:gridSpan w:val="3"/>
            <w:shd w:fill="E8EEF4" w:val="clear" w:color="auto"/>
          </w:tcPr>
          <w:p>
            <w:r/>
            <w:r>
              <w:rPr>
                <w:b/>
                <w:color w:val="1A1A2E"/>
                <w:sz w:val="18"/>
              </w:rPr>
              <w:t>Marketplace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Marketplace Browse</w:t>
            </w:r>
          </w:p>
        </w:tc>
        <w:tc>
          <w:tcPr>
            <w:tcW w:type="dxa" w:w="3360"/>
            <w:shd w:fill="F39C12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Marketplace page loads but limited skills in catalog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Skill Detail</w:t>
            </w:r>
          </w:p>
        </w:tc>
        <w:tc>
          <w:tcPr>
            <w:tcW w:type="dxa" w:w="3360"/>
            <w:shd w:fill="F39C12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Skill detail pages render; one duplicate skill entry found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Skill Install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Install flow works: select skill, configure params, deploy</w:t>
            </w:r>
          </w:p>
        </w:tc>
      </w:tr>
      <w:tr>
        <w:tc>
          <w:tcPr>
            <w:tcW w:type="dxa" w:w="10080"/>
            <w:gridSpan w:val="3"/>
            <w:shd w:fill="E8EEF4" w:val="clear" w:color="auto"/>
          </w:tcPr>
          <w:p>
            <w:r/>
            <w:r>
              <w:rPr>
                <w:b/>
                <w:color w:val="1A1A2E"/>
                <w:sz w:val="18"/>
              </w:rPr>
              <w:t>Settings &amp; Integrations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Settings Page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All settings tabs render: Profile, Team, Billing, API Keys, Integrations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Integrations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Slack, PagerDuty, Discord, Teams, OpsGenie connectors shown</w:t>
            </w:r>
          </w:p>
        </w:tc>
      </w:tr>
      <w:tr>
        <w:tc>
          <w:tcPr>
            <w:tcW w:type="dxa" w:w="10080"/>
            <w:gridSpan w:val="3"/>
            <w:shd w:fill="E8EEF4" w:val="clear" w:color="auto"/>
          </w:tcPr>
          <w:p>
            <w:r/>
            <w:r>
              <w:rPr>
                <w:b/>
                <w:color w:val="1A1A2E"/>
                <w:sz w:val="18"/>
              </w:rPr>
              <w:t>API &amp; Infrastructure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API Health</w:t>
            </w:r>
          </w:p>
        </w:tc>
        <w:tc>
          <w:tcPr>
            <w:tcW w:type="dxa" w:w="3360"/>
            <w:shd w:fill="27AE60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/api/health returns 200 with version v0.3.0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Governance Page</w:t>
            </w:r>
          </w:p>
        </w:tc>
        <w:tc>
          <w:tcPr>
            <w:tcW w:type="dxa" w:w="3360"/>
            <w:shd w:fill="E74C3C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/governance returns 404 — page not deployed yet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TokenForge SDK</w:t>
            </w:r>
          </w:p>
        </w:tc>
        <w:tc>
          <w:tcPr>
            <w:tcW w:type="dxa" w:w="3360"/>
            <w:shd w:fill="F39C12" w:val="clear" w:color="auto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tokenforge.opensyber.cloud returns 503 intermittently</w:t>
            </w:r>
          </w:p>
        </w:tc>
      </w:tr>
    </w:tbl>
    <w:p/>
    <w:p>
      <w:pPr>
        <w:pStyle w:val="Heading2"/>
      </w:pPr>
      <w:r>
        <w:t>Critical Issues</w:t>
      </w:r>
    </w:p>
    <w:p>
      <w:r>
        <w:rPr>
          <w:b/>
          <w:color w:val="E74C3C"/>
          <w:sz w:val="20"/>
        </w:rPr>
        <w:t xml:space="preserve">[HIGH] </w:t>
      </w:r>
      <w:r>
        <w:rPr>
          <w:b/>
          <w:sz w:val="20"/>
        </w:rPr>
        <w:t xml:space="preserve">Governance Page 404: </w:t>
      </w:r>
      <w:r>
        <w:rPr>
          <w:sz w:val="20"/>
        </w:rPr>
        <w:t>/governance returns 404. Page route exists in codebase but is not deployed to production. Likely missing from Cloudflare Pages build output.</w:t>
      </w:r>
    </w:p>
    <w:p>
      <w:r>
        <w:rPr>
          <w:b/>
          <w:color w:val="F39C12"/>
          <w:sz w:val="20"/>
        </w:rPr>
        <w:t xml:space="preserve">[MEDIUM] </w:t>
      </w:r>
      <w:r>
        <w:rPr>
          <w:b/>
          <w:sz w:val="20"/>
        </w:rPr>
        <w:t xml:space="preserve">TokenForge SDK 503: </w:t>
      </w:r>
      <w:r>
        <w:rPr>
          <w:sz w:val="20"/>
        </w:rPr>
        <w:t>tokenforge.opensyber.cloud intermittently returns 503 Service Unavailable. Cloudflare Worker may be hitting cold start limits or has a configuration issue.</w:t>
      </w:r>
    </w:p>
    <w:p>
      <w:r>
        <w:rPr>
          <w:b/>
          <w:color w:val="3498DB"/>
          <w:sz w:val="20"/>
        </w:rPr>
        <w:t xml:space="preserve">[LOW] </w:t>
      </w:r>
      <w:r>
        <w:rPr>
          <w:b/>
          <w:sz w:val="20"/>
        </w:rPr>
        <w:t xml:space="preserve">Duplicate Skill Entry: </w:t>
      </w:r>
      <w:r>
        <w:rPr>
          <w:sz w:val="20"/>
        </w:rPr>
        <w:t>Marketplace shows a duplicate skill card. Likely a data issue in D1 — needs deduplication query or unique constraint enforcement.</w:t>
      </w:r>
    </w:p>
    <w:p/>
    <w:p>
      <w:pPr>
        <w:pStyle w:val="Heading2"/>
      </w:pPr>
      <w:r>
        <w:t>Warnings</w:t>
      </w:r>
    </w:p>
    <w:p>
      <w:r>
        <w:t xml:space="preserve">  </w:t>
      </w:r>
      <w:r>
        <w:rPr>
          <w:sz w:val="20"/>
        </w:rPr>
        <w:t>Marketplace has limited skills in catalog — may appear empty to new users during launch.</w:t>
      </w:r>
    </w:p>
    <w:p>
      <w:r>
        <w:t xml:space="preserve">  </w:t>
      </w:r>
      <w:r>
        <w:rPr>
          <w:sz w:val="20"/>
        </w:rPr>
        <w:t>Threat intelligence feed shows empty state in demo environment.</w:t>
      </w:r>
    </w:p>
    <w:p>
      <w:r>
        <w:t xml:space="preserve">  </w:t>
      </w:r>
      <w:r>
        <w:rPr>
          <w:sz w:val="20"/>
        </w:rPr>
        <w:t>Some dark-theme sections have low contrast ratios that may affect accessibility scores.</w:t>
      </w:r>
    </w:p>
    <w:p>
      <w:r>
        <w:t xml:space="preserve">  </w:t>
      </w:r>
      <w:r>
        <w:rPr>
          <w:sz w:val="20"/>
        </w:rPr>
        <w:t>TokenForge SDK endpoint needs reliability monitoring before launch.</w:t>
      </w:r>
    </w:p>
    <w:p/>
    <w:p>
      <w:pPr>
        <w:pStyle w:val="Heading2"/>
      </w:pPr>
      <w:r>
        <w:t>What Works Well</w:t>
      </w:r>
    </w:p>
    <w:p>
      <w:r>
        <w:rPr>
          <w:b/>
          <w:sz w:val="20"/>
        </w:rPr>
        <w:t xml:space="preserve">Authentication: </w:t>
      </w:r>
      <w:r>
        <w:rPr>
          <w:sz w:val="20"/>
        </w:rPr>
        <w:t>All 4 OAuth providers (Google, GitHub, Microsoft, LinkedIn) work correctly with PKCE. Session management is solid.</w:t>
      </w:r>
    </w:p>
    <w:p>
      <w:r>
        <w:rPr>
          <w:b/>
          <w:sz w:val="20"/>
        </w:rPr>
        <w:t xml:space="preserve">Security Dashboard: </w:t>
      </w:r>
      <w:r>
        <w:rPr>
          <w:sz w:val="20"/>
        </w:rPr>
        <w:t>CSPM findings, attack paths, risk scoring, and alert management all render and function correctly.</w:t>
      </w:r>
    </w:p>
    <w:p>
      <w:r>
        <w:rPr>
          <w:b/>
          <w:sz w:val="20"/>
        </w:rPr>
        <w:t xml:space="preserve">Demo Experience: </w:t>
      </w:r>
      <w:r>
        <w:rPr>
          <w:sz w:val="20"/>
        </w:rPr>
        <w:t>Agent creation wizard, skill installation flow, and dashboard metrics provide a polished demo experience.</w:t>
      </w:r>
    </w:p>
    <w:p>
      <w:r>
        <w:rPr>
          <w:b/>
          <w:sz w:val="20"/>
        </w:rPr>
        <w:t xml:space="preserve">Integrations: </w:t>
      </w:r>
      <w:r>
        <w:rPr>
          <w:sz w:val="20"/>
        </w:rPr>
        <w:t>All 5 notification channels (Slack, PagerDuty, Discord, Teams, OpsGenie) are properly configured.</w:t>
      </w:r>
    </w:p>
    <w:p>
      <w:r>
        <w:rPr>
          <w:b/>
          <w:sz w:val="20"/>
        </w:rPr>
        <w:t xml:space="preserve">Documentation: </w:t>
      </w:r>
      <w:r>
        <w:rPr>
          <w:sz w:val="20"/>
        </w:rPr>
        <w:t>Docs site is comprehensive with proper navigation and search functionality.</w:t>
      </w:r>
    </w:p>
    <w:p>
      <w:r>
        <w:rPr>
          <w:b/>
          <w:sz w:val="20"/>
        </w:rPr>
        <w:t xml:space="preserve">API Health: </w:t>
      </w:r>
      <w:r>
        <w:rPr>
          <w:sz w:val="20"/>
        </w:rPr>
        <w:t>Core API responds quickly with proper versioning (v0.3.0) and health checks.</w:t>
      </w:r>
    </w:p>
    <w:p/>
    <w:p>
      <w:pPr>
        <w:pStyle w:val="Heading2"/>
      </w:pPr>
      <w:r>
        <w:t>Launch Readiness</w:t>
      </w:r>
    </w:p>
    <w:p>
      <w:r>
        <w:rPr>
          <w:b/>
          <w:color w:val="27AE60"/>
          <w:sz w:val="28"/>
        </w:rPr>
        <w:t>Overall Score: 82% Ready</w:t>
      </w:r>
    </w:p>
    <w:p>
      <w:r>
        <w:rPr>
          <w:sz w:val="20"/>
        </w:rPr>
        <w:t>The platform is production-ready for Product Hunt launch with the core flows working correctly. The governance page 404 and TokenForge 503 should be resolved before launch day. The marketplace could benefit from 5-10 more sample skills to avoid appearing empty to new users.</w:t>
      </w:r>
    </w:p>
    <w:sectPr w:rsidR="00FC693F" w:rsidRPr="0006063C" w:rsidSect="00034616">
      <w:pgSz w:w="12240" w:h="15840"/>
      <w:pgMar w:top="1152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