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rPr>
          <w:rFonts w:ascii="Microsoft YaHei" w:hAnsi="Microsoft YaHei"/>
          <w:color w:val="000000"/>
          <w:sz w:val="44"/>
          <w:u w:val="none"/>
        </w:rPr>
        <w:t>本地证据存储审批修订报告</w:t>
      </w:r>
    </w:p>
    <w:p>
      <w:r>
        <w:t>MEM-EVIDENCE-001  Codex修订v2  2026年10月25日</w:t>
      </w:r>
    </w:p>
    <w:p>
      <w:r>
        <w:t>审批结论：原WorkBuddy v1打回，已另存离线修复候选。修订未部署，也未替换现有MCP或MySQL服务。原Word及Markdown报告保留在收件箱，本报告更新本轮审批结果。</w:t>
      </w:r>
    </w:p>
    <w:p>
      <w:pPr>
        <w:pStyle w:val="Heading1"/>
      </w:pPr>
      <w:r>
        <w:t>修正的问题</w:t>
      </w:r>
    </w:p>
    <w:p>
      <w:pPr>
        <w:pStyle w:val="ListBullet"/>
      </w:pPr>
      <w:r>
        <w:t>拒绝重复JSON键及任意operation，只接受save_cashflow_result。</w:t>
      </w:r>
    </w:p>
    <w:p>
      <w:pPr>
        <w:pStyle w:val="ListBullet"/>
      </w:pPr>
      <w:r>
        <w:t>读取时核对完整身份和版本，检查payload、回执、来源与记录ID关联。</w:t>
      </w:r>
    </w:p>
    <w:p>
      <w:pPr>
        <w:pStyle w:val="ListBullet"/>
      </w:pPr>
      <w:r>
        <w:t>历史查询、幂等回放和verify-store复用记录关联校验，防止关联字段已变仍报成功。</w:t>
      </w:r>
    </w:p>
    <w:p>
      <w:pPr>
        <w:pStyle w:val="ListBullet"/>
      </w:pPr>
      <w:r>
        <w:t>串行自测不再启动两个并发用例；未执行项目保留在结果中，不计通过。</w:t>
      </w:r>
    </w:p>
    <w:p>
      <w:pPr>
        <w:pStyle w:val="Heading1"/>
      </w:pPr>
      <w:r>
        <w:t>本轮验证结果</w:t>
      </w:r>
    </w:p>
    <w:p>
      <w:r>
        <w:t>原28项矩阵：通过26，失败0，阻塞0，未执行2。未执行的是TC-15并发竞争与TC-16锁持有，整体退出码10，未宣称全部PASS。额外8项独立检查全部通过；相同检查在原v1仅通过正常存取1项，另7项漏拦。</w:t>
      </w:r>
    </w:p>
    <w:p>
      <w:pPr>
        <w:pStyle w:val="Heading1"/>
      </w:pPr>
      <w:r>
        <w:t>使用限制与下一步</w:t>
      </w:r>
    </w:p>
    <w:p>
      <w:r>
        <w:t>这是本地SQLite事务证据模块。committed只表示本地事务提交，不证明MySQL入库、平台认证或原生表格计算。修订代码仍须独立审核；两个并发性质测试须另行安排，不以串行结果替代。此包不是MEM-REPORT-002，不能补足报告导出工具。</w:t>
      </w:r>
    </w:p>
    <w:p>
      <w:r>
        <w:t>原ZIP实际含69个文件；SHA256SUMS覆盖除自身外68项。原报告的28/28是历史自报，不能视为本轮复测结论。完整日志、修前修后反例及原件摘要见同批审批目录。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