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pStyle w:val="Heading1"/>
      </w:pPr>
      <w:r>
        <w:t xml:space="preserve">Project Lens — Rules Registry</w:t>
      </w:r>
    </w:p>
    <w:p>
      <w:r>
        <w:rPr>
          <w:b w:val="false"/>
          <w:bCs w:val="false"/>
          <w:color w:val="666666"/>
          <w:sz w:val="20"/>
          <w:szCs w:val="20"/>
        </w:rPr>
        <w:t xml:space="preserve">Document: lens-DOC-002_rules  |  Updated: LENS-009  |  Total Rules: 57 (56 confirmed + 1 proposed)</w:t>
      </w:r>
    </w:p>
    <w:p>
      <w:pPr>
        <w:pBdr>
          <w:bottom w:val="single" w:color="2E75B6" w:sz="4" w:space="1"/>
        </w:pBdr>
      </w:pPr>
      <w:r>
        <w:t xml:space="preserve"/>
      </w:r>
    </w:p>
    <w:p>
      <w:r>
        <w:t xml:space="preserve"/>
      </w:r>
    </w:p>
    <w:p>
      <w:pPr>
        <w:pStyle w:val="Heading2"/>
      </w:pPr>
      <w:r>
        <w:t xml:space="preserve">(A) Architecture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440"/>
        <w:gridCol w:w="5760"/>
        <w:gridCol w:w="2160"/>
      </w:tblGrid>
      <w:tr>
        <w:trPr>
          <w:tblHeader/>
        </w:trPr>
        <w:tc>
          <w:tcPr>
            <w:tcW w:type="dxa" w:w="NaNon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D5E8F0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/>
                <w:bCs/>
                <w:sz w:val="18"/>
                <w:szCs w:val="18"/>
              </w:rPr>
              <w:t xml:space="preserve">Rule</w:t>
            </w:r>
          </w:p>
        </w:tc>
        <w:tc>
          <w:tcPr>
            <w:tcW w:type="dxa" w:w="57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D5E8F0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/>
                <w:bCs/>
                <w:sz w:val="18"/>
                <w:szCs w:val="18"/>
              </w:rPr>
              <w:t xml:space="default"/>
            </w:r>
          </w:p>
        </w:tc>
      </w:tr>
      <w:tr>
        <w:trPr>
          <w:tblHeader w:val="false"/>
        </w:trPr>
        <w:tc>
          <w:tcPr>
            <w:tcW w:type="dxa" w:w="NaNs.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 w:val="false"/>
                <w:bCs w:val="false"/>
                <w:sz w:val="18"/>
                <w:szCs w:val="18"/>
              </w:rPr>
              <w:t xml:space="preserve">LR-001(A)</w:t>
            </w:r>
          </w:p>
        </w:tc>
        <w:tc>
          <w:tcPr>
            <w:tcW w:type="dxa" w:w="57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 w:val="false"/>
                <w:bCs w:val="false"/>
                <w:sz w:val="18"/>
                <w:szCs w:val="18"/>
              </w:rPr>
              <w:t xml:space="default"/>
            </w:r>
          </w:p>
        </w:tc>
      </w:tr>
      <w:tr>
        <w:trPr>
          <w:tblHeader w:val="false"/>
        </w:trPr>
        <w:tc>
          <w:tcPr>
            <w:tcW w:type="dxa" w:w="NaNs.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 w:val="false"/>
                <w:bCs w:val="false"/>
                <w:sz w:val="18"/>
                <w:szCs w:val="18"/>
              </w:rPr>
              <w:t xml:space="preserve">LR-002(A)</w:t>
            </w:r>
          </w:p>
        </w:tc>
        <w:tc>
          <w:tcPr>
            <w:tcW w:type="dxa" w:w="57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 w:val="false"/>
                <w:bCs w:val="false"/>
                <w:sz w:val="18"/>
                <w:szCs w:val="18"/>
              </w:rPr>
              <w:t xml:space="default"/>
            </w:r>
          </w:p>
        </w:tc>
      </w:tr>
      <w:tr>
        <w:trPr>
          <w:tblHeader w:val="false"/>
        </w:trPr>
        <w:tc>
          <w:tcPr>
            <w:tcW w:type="dxa" w:w="NaNe.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 w:val="false"/>
                <w:bCs w:val="false"/>
                <w:sz w:val="18"/>
                <w:szCs w:val="18"/>
              </w:rPr>
              <w:t xml:space="preserve">LR-003(A)</w:t>
            </w:r>
          </w:p>
        </w:tc>
        <w:tc>
          <w:tcPr>
            <w:tcW w:type="dxa" w:w="57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 w:val="false"/>
                <w:bCs w:val="false"/>
                <w:sz w:val="18"/>
                <w:szCs w:val="18"/>
              </w:rPr>
              <w:t xml:space="default"/>
            </w:r>
          </w:p>
        </w:tc>
      </w:tr>
      <w:tr>
        <w:trPr>
          <w:tblHeader w:val="false"/>
        </w:trPr>
        <w:tc>
          <w:tcPr>
            <w:tcW w:type="dxa" w:w="NaNy.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 w:val="false"/>
                <w:bCs w:val="false"/>
                <w:sz w:val="18"/>
                <w:szCs w:val="18"/>
              </w:rPr>
              <w:t xml:space="preserve">LR-004(A)</w:t>
            </w:r>
          </w:p>
        </w:tc>
        <w:tc>
          <w:tcPr>
            <w:tcW w:type="dxa" w:w="57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 w:val="false"/>
                <w:bCs w:val="false"/>
                <w:sz w:val="18"/>
                <w:szCs w:val="18"/>
              </w:rPr>
              <w:t xml:space="default"/>
            </w:r>
          </w:p>
        </w:tc>
      </w:tr>
      <w:tr>
        <w:trPr>
          <w:tblHeader w:val="false"/>
        </w:trPr>
        <w:tc>
          <w:tcPr>
            <w:tcW w:type="dxa" w:w="NaNs.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 w:val="false"/>
                <w:bCs w:val="false"/>
                <w:sz w:val="18"/>
                <w:szCs w:val="18"/>
              </w:rPr>
              <w:t xml:space="preserve">LR-005(A)</w:t>
            </w:r>
          </w:p>
        </w:tc>
        <w:tc>
          <w:tcPr>
            <w:tcW w:type="dxa" w:w="57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 w:val="false"/>
                <w:bCs w:val="false"/>
                <w:sz w:val="18"/>
                <w:szCs w:val="18"/>
              </w:rPr>
              <w:t xml:space="default"/>
            </w:r>
          </w:p>
        </w:tc>
      </w:tr>
    </w:tbl>
    <w:p>
      <w:r>
        <w:t xml:space="preserve"/>
      </w:r>
    </w:p>
    <w:p>
      <w:pPr>
        <w:pStyle w:val="Heading2"/>
      </w:pPr>
      <w:r>
        <w:t xml:space="preserve">(P) Process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440"/>
        <w:gridCol w:w="5760"/>
        <w:gridCol w:w="2160"/>
      </w:tblGrid>
      <w:tr>
        <w:trPr>
          <w:tblHeader/>
        </w:trPr>
        <w:tc>
          <w:tcPr>
            <w:tcW w:type="dxa" w:w="NaNon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D5E8F0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/>
                <w:bCs/>
                <w:sz w:val="18"/>
                <w:szCs w:val="18"/>
              </w:rPr>
              <w:t xml:space="preserve">Rule</w:t>
            </w:r>
          </w:p>
        </w:tc>
        <w:tc>
          <w:tcPr>
            <w:tcW w:type="dxa" w:w="57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D5E8F0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/>
                <w:bCs/>
                <w:sz w:val="18"/>
                <w:szCs w:val="18"/>
              </w:rPr>
              <w:t xml:space="default"/>
            </w:r>
          </w:p>
        </w:tc>
      </w:tr>
      <w:tr>
        <w:trPr>
          <w:tblHeader w:val="false"/>
        </w:trPr>
        <w:tc>
          <w:tcPr>
            <w:tcW w:type="dxa" w:w="NaNt.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 w:val="false"/>
                <w:bCs w:val="false"/>
                <w:sz w:val="18"/>
                <w:szCs w:val="18"/>
              </w:rPr>
              <w:t xml:space="preserve">LR-006(P)</w:t>
            </w:r>
          </w:p>
        </w:tc>
        <w:tc>
          <w:tcPr>
            <w:tcW w:type="dxa" w:w="57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 w:val="false"/>
                <w:bCs w:val="false"/>
                <w:sz w:val="18"/>
                <w:szCs w:val="18"/>
              </w:rPr>
              <w:t xml:space="default"/>
            </w:r>
          </w:p>
        </w:tc>
      </w:tr>
      <w:tr>
        <w:trPr>
          <w:tblHeader w:val="false"/>
        </w:trPr>
        <w:tc>
          <w:tcPr>
            <w:tcW w:type="dxa" w:w="NaNs.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 w:val="false"/>
                <w:bCs w:val="false"/>
                <w:sz w:val="18"/>
                <w:szCs w:val="18"/>
              </w:rPr>
              <w:t xml:space="preserve">LR-007(P)</w:t>
            </w:r>
          </w:p>
        </w:tc>
        <w:tc>
          <w:tcPr>
            <w:tcW w:type="dxa" w:w="57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 w:val="false"/>
                <w:bCs w:val="false"/>
                <w:sz w:val="18"/>
                <w:szCs w:val="18"/>
              </w:rPr>
              <w:t xml:space="default"/>
            </w:r>
          </w:p>
        </w:tc>
      </w:tr>
      <w:tr>
        <w:trPr>
          <w:tblHeader w:val="false"/>
        </w:trPr>
        <w:tc>
          <w:tcPr>
            <w:tcW w:type="dxa" w:w="NaNd.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 w:val="false"/>
                <w:bCs w:val="false"/>
                <w:sz w:val="18"/>
                <w:szCs w:val="18"/>
              </w:rPr>
              <w:t xml:space="preserve">LR-008(P)</w:t>
            </w:r>
          </w:p>
        </w:tc>
        <w:tc>
          <w:tcPr>
            <w:tcW w:type="dxa" w:w="57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 w:val="false"/>
                <w:bCs w:val="false"/>
                <w:sz w:val="18"/>
                <w:szCs w:val="18"/>
              </w:rPr>
              <w:t xml:space="default"/>
            </w:r>
          </w:p>
        </w:tc>
      </w:tr>
      <w:tr>
        <w:trPr>
          <w:tblHeader w:val="false"/>
        </w:trPr>
        <w:tc>
          <w:tcPr>
            <w:tcW w:type="dxa" w:w="NaNy.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 w:val="false"/>
                <w:bCs w:val="false"/>
                <w:sz w:val="18"/>
                <w:szCs w:val="18"/>
              </w:rPr>
              <w:t xml:space="preserve">LR-009(P)</w:t>
            </w:r>
          </w:p>
        </w:tc>
        <w:tc>
          <w:tcPr>
            <w:tcW w:type="dxa" w:w="57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 w:val="false"/>
                <w:bCs w:val="false"/>
                <w:sz w:val="18"/>
                <w:szCs w:val="18"/>
              </w:rPr>
              <w:t xml:space="default"/>
            </w:r>
          </w:p>
        </w:tc>
      </w:tr>
      <w:tr>
        <w:trPr>
          <w:tblHeader w:val="false"/>
        </w:trPr>
        <w:tc>
          <w:tcPr>
            <w:tcW w:type="dxa" w:w="NaNl.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 w:val="false"/>
                <w:bCs w:val="false"/>
                <w:sz w:val="18"/>
                <w:szCs w:val="18"/>
              </w:rPr>
              <w:t xml:space="preserve">LR-010(P)</w:t>
            </w:r>
          </w:p>
        </w:tc>
        <w:tc>
          <w:tcPr>
            <w:tcW w:type="dxa" w:w="57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 w:val="false"/>
                <w:bCs w:val="false"/>
                <w:sz w:val="18"/>
                <w:szCs w:val="18"/>
              </w:rPr>
              <w:t xml:space="default"/>
            </w:r>
          </w:p>
        </w:tc>
      </w:tr>
      <w:tr>
        <w:trPr>
          <w:tblHeader w:val="false"/>
        </w:trPr>
        <w:tc>
          <w:tcPr>
            <w:tcW w:type="dxa" w:w="NaNe.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 w:val="false"/>
                <w:bCs w:val="false"/>
                <w:sz w:val="18"/>
                <w:szCs w:val="18"/>
              </w:rPr>
              <w:t xml:space="preserve">LR-011(P)</w:t>
            </w:r>
          </w:p>
        </w:tc>
        <w:tc>
          <w:tcPr>
            <w:tcW w:type="dxa" w:w="57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 w:val="false"/>
                <w:bCs w:val="false"/>
                <w:sz w:val="18"/>
                <w:szCs w:val="18"/>
              </w:rPr>
              <w:t xml:space="default"/>
            </w:r>
          </w:p>
        </w:tc>
      </w:tr>
      <w:tr>
        <w:trPr>
          <w:tblHeader w:val="false"/>
        </w:trPr>
        <w:tc>
          <w:tcPr>
            <w:tcW w:type="dxa" w:w="NaNe.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 w:val="false"/>
                <w:bCs w:val="false"/>
                <w:sz w:val="18"/>
                <w:szCs w:val="18"/>
              </w:rPr>
              <w:t xml:space="preserve">LR-012(P)</w:t>
            </w:r>
          </w:p>
        </w:tc>
        <w:tc>
          <w:tcPr>
            <w:tcW w:type="dxa" w:w="57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 w:val="false"/>
                <w:bCs w:val="false"/>
                <w:sz w:val="18"/>
                <w:szCs w:val="18"/>
              </w:rPr>
              <w:t xml:space="default"/>
            </w:r>
          </w:p>
        </w:tc>
      </w:tr>
      <w:tr>
        <w:trPr>
          <w:tblHeader w:val="false"/>
        </w:trPr>
        <w:tc>
          <w:tcPr>
            <w:tcW w:type="dxa" w:w="NaNy.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 w:val="false"/>
                <w:bCs w:val="false"/>
                <w:sz w:val="18"/>
                <w:szCs w:val="18"/>
              </w:rPr>
              <w:t xml:space="preserve">LR-013(P)</w:t>
            </w:r>
          </w:p>
        </w:tc>
        <w:tc>
          <w:tcPr>
            <w:tcW w:type="dxa" w:w="57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 w:val="false"/>
                <w:bCs w:val="false"/>
                <w:sz w:val="18"/>
                <w:szCs w:val="18"/>
              </w:rPr>
              <w:t xml:space="default"/>
            </w:r>
          </w:p>
        </w:tc>
      </w:tr>
    </w:tbl>
    <w:p>
      <w:r>
        <w:t xml:space="preserve"/>
      </w:r>
    </w:p>
    <w:p>
      <w:pPr>
        <w:pStyle w:val="Heading2"/>
      </w:pPr>
      <w:r>
        <w:t xml:space="preserve">(E) Ethics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440"/>
        <w:gridCol w:w="5760"/>
        <w:gridCol w:w="2160"/>
      </w:tblGrid>
      <w:tr>
        <w:trPr>
          <w:tblHeader/>
        </w:trPr>
        <w:tc>
          <w:tcPr>
            <w:tcW w:type="dxa" w:w="NaNon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D5E8F0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/>
                <w:bCs/>
                <w:sz w:val="18"/>
                <w:szCs w:val="18"/>
              </w:rPr>
              <w:t xml:space="preserve">Rule</w:t>
            </w:r>
          </w:p>
        </w:tc>
        <w:tc>
          <w:tcPr>
            <w:tcW w:type="dxa" w:w="57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D5E8F0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/>
                <w:bCs/>
                <w:sz w:val="18"/>
                <w:szCs w:val="18"/>
              </w:rPr>
              <w:t xml:space="default"/>
            </w:r>
          </w:p>
        </w:tc>
      </w:tr>
      <w:tr>
        <w:trPr>
          <w:tblHeader w:val="false"/>
        </w:trPr>
        <w:tc>
          <w:tcPr>
            <w:tcW w:type="dxa" w:w="NaNe.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 w:val="false"/>
                <w:bCs w:val="false"/>
                <w:sz w:val="18"/>
                <w:szCs w:val="18"/>
              </w:rPr>
              <w:t xml:space="preserve">LR-014(E)</w:t>
            </w:r>
          </w:p>
        </w:tc>
        <w:tc>
          <w:tcPr>
            <w:tcW w:type="dxa" w:w="57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 w:val="false"/>
                <w:bCs w:val="false"/>
                <w:sz w:val="18"/>
                <w:szCs w:val="18"/>
              </w:rPr>
              <w:t xml:space="default"/>
            </w:r>
          </w:p>
        </w:tc>
      </w:tr>
      <w:tr>
        <w:trPr>
          <w:tblHeader w:val="false"/>
        </w:trPr>
        <w:tc>
          <w:tcPr>
            <w:tcW w:type="dxa" w:w="NaNs.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 w:val="false"/>
                <w:bCs w:val="false"/>
                <w:sz w:val="18"/>
                <w:szCs w:val="18"/>
              </w:rPr>
              <w:t xml:space="preserve">LR-015(E)</w:t>
            </w:r>
          </w:p>
        </w:tc>
        <w:tc>
          <w:tcPr>
            <w:tcW w:type="dxa" w:w="57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 w:val="false"/>
                <w:bCs w:val="false"/>
                <w:sz w:val="18"/>
                <w:szCs w:val="18"/>
              </w:rPr>
              <w:t xml:space="default"/>
            </w:r>
          </w:p>
        </w:tc>
      </w:tr>
      <w:tr>
        <w:trPr>
          <w:tblHeader w:val="false"/>
        </w:trPr>
        <w:tc>
          <w:tcPr>
            <w:tcW w:type="dxa" w:w="NaNd.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 w:val="false"/>
                <w:bCs w:val="false"/>
                <w:sz w:val="18"/>
                <w:szCs w:val="18"/>
              </w:rPr>
              <w:t xml:space="preserve">LR-016(E)</w:t>
            </w:r>
          </w:p>
        </w:tc>
        <w:tc>
          <w:tcPr>
            <w:tcW w:type="dxa" w:w="57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 w:val="false"/>
                <w:bCs w:val="false"/>
                <w:sz w:val="18"/>
                <w:szCs w:val="18"/>
              </w:rPr>
              <w:t xml:space="default"/>
            </w:r>
          </w:p>
        </w:tc>
      </w:tr>
      <w:tr>
        <w:trPr>
          <w:tblHeader w:val="false"/>
        </w:trPr>
        <w:tc>
          <w:tcPr>
            <w:tcW w:type="dxa" w:w="NaNa.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 w:val="false"/>
                <w:bCs w:val="false"/>
                <w:sz w:val="18"/>
                <w:szCs w:val="18"/>
              </w:rPr>
              <w:t xml:space="preserve">LR-017(E)</w:t>
            </w:r>
          </w:p>
        </w:tc>
        <w:tc>
          <w:tcPr>
            <w:tcW w:type="dxa" w:w="57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 w:val="false"/>
                <w:bCs w:val="false"/>
                <w:sz w:val="18"/>
                <w:szCs w:val="18"/>
              </w:rPr>
              <w:t xml:space="default"/>
            </w:r>
          </w:p>
        </w:tc>
      </w:tr>
      <w:tr>
        <w:trPr>
          <w:tblHeader w:val="false"/>
        </w:trPr>
        <w:tc>
          <w:tcPr>
            <w:tcW w:type="dxa" w:w="NaNr.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 w:val="false"/>
                <w:bCs w:val="false"/>
                <w:sz w:val="18"/>
                <w:szCs w:val="18"/>
              </w:rPr>
              <w:t xml:space="preserve">LR-018(E)</w:t>
            </w:r>
          </w:p>
        </w:tc>
        <w:tc>
          <w:tcPr>
            <w:tcW w:type="dxa" w:w="57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 w:val="false"/>
                <w:bCs w:val="false"/>
                <w:sz w:val="18"/>
                <w:szCs w:val="18"/>
              </w:rPr>
              <w:t xml:space="default"/>
            </w:r>
          </w:p>
        </w:tc>
      </w:tr>
      <w:tr>
        <w:trPr>
          <w:tblHeader w:val="false"/>
        </w:trPr>
        <w:tc>
          <w:tcPr>
            <w:tcW w:type="dxa" w:w="NaNt.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 w:val="false"/>
                <w:bCs w:val="false"/>
                <w:sz w:val="18"/>
                <w:szCs w:val="18"/>
              </w:rPr>
              <w:t xml:space="preserve">LR-019(E)</w:t>
            </w:r>
          </w:p>
        </w:tc>
        <w:tc>
          <w:tcPr>
            <w:tcW w:type="dxa" w:w="57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 w:val="false"/>
                <w:bCs w:val="false"/>
                <w:sz w:val="18"/>
                <w:szCs w:val="18"/>
              </w:rPr>
              <w:t xml:space="default"/>
            </w:r>
          </w:p>
        </w:tc>
      </w:tr>
      <w:tr>
        <w:trPr>
          <w:tblHeader w:val="false"/>
        </w:trPr>
        <w:tc>
          <w:tcPr>
            <w:tcW w:type="dxa" w:w="NaNd.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 w:val="false"/>
                <w:bCs w:val="false"/>
                <w:sz w:val="18"/>
                <w:szCs w:val="18"/>
              </w:rPr>
              <w:t xml:space="preserve">LR-020(E)</w:t>
            </w:r>
          </w:p>
        </w:tc>
        <w:tc>
          <w:tcPr>
            <w:tcW w:type="dxa" w:w="57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 w:val="false"/>
                <w:bCs w:val="false"/>
                <w:sz w:val="18"/>
                <w:szCs w:val="18"/>
              </w:rPr>
              <w:t xml:space="default"/>
            </w:r>
          </w:p>
        </w:tc>
      </w:tr>
    </w:tbl>
    <w:p>
      <w:r>
        <w:t xml:space="preserve"/>
      </w:r>
    </w:p>
    <w:p>
      <w:pPr>
        <w:pStyle w:val="Heading2"/>
      </w:pPr>
      <w:r>
        <w:t xml:space="preserve">(D) Data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440"/>
        <w:gridCol w:w="5760"/>
        <w:gridCol w:w="2160"/>
      </w:tblGrid>
      <w:tr>
        <w:trPr>
          <w:tblHeader/>
        </w:trPr>
        <w:tc>
          <w:tcPr>
            <w:tcW w:type="dxa" w:w="NaNon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D5E8F0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/>
                <w:bCs/>
                <w:sz w:val="18"/>
                <w:szCs w:val="18"/>
              </w:rPr>
              <w:t xml:space="preserve">Rule</w:t>
            </w:r>
          </w:p>
        </w:tc>
        <w:tc>
          <w:tcPr>
            <w:tcW w:type="dxa" w:w="57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D5E8F0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/>
                <w:bCs/>
                <w:sz w:val="18"/>
                <w:szCs w:val="18"/>
              </w:rPr>
              <w:t xml:space="default"/>
            </w:r>
          </w:p>
        </w:tc>
      </w:tr>
      <w:tr>
        <w:trPr>
          <w:tblHeader w:val="false"/>
        </w:trPr>
        <w:tc>
          <w:tcPr>
            <w:tcW w:type="dxa" w:w="NaNt.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 w:val="false"/>
                <w:bCs w:val="false"/>
                <w:sz w:val="18"/>
                <w:szCs w:val="18"/>
              </w:rPr>
              <w:t xml:space="preserve">LR-021(D)</w:t>
            </w:r>
          </w:p>
        </w:tc>
        <w:tc>
          <w:tcPr>
            <w:tcW w:type="dxa" w:w="57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 w:val="false"/>
                <w:bCs w:val="false"/>
                <w:sz w:val="18"/>
                <w:szCs w:val="18"/>
              </w:rPr>
              <w:t xml:space="default"/>
            </w:r>
          </w:p>
        </w:tc>
      </w:tr>
      <w:tr>
        <w:trPr>
          <w:tblHeader w:val="false"/>
        </w:trPr>
        <w:tc>
          <w:tcPr>
            <w:tcW w:type="dxa" w:w="NaNl.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 w:val="false"/>
                <w:bCs w:val="false"/>
                <w:sz w:val="18"/>
                <w:szCs w:val="18"/>
              </w:rPr>
              <w:t xml:space="preserve">LR-022(D)</w:t>
            </w:r>
          </w:p>
        </w:tc>
        <w:tc>
          <w:tcPr>
            <w:tcW w:type="dxa" w:w="57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 w:val="false"/>
                <w:bCs w:val="false"/>
                <w:sz w:val="18"/>
                <w:szCs w:val="18"/>
              </w:rPr>
              <w:t xml:space="default"/>
            </w:r>
          </w:p>
        </w:tc>
      </w:tr>
      <w:tr>
        <w:trPr>
          <w:tblHeader w:val="false"/>
        </w:trPr>
        <w:tc>
          <w:tcPr>
            <w:tcW w:type="dxa" w:w="NaNn.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 w:val="false"/>
                <w:bCs w:val="false"/>
                <w:sz w:val="18"/>
                <w:szCs w:val="18"/>
              </w:rPr>
              <w:t xml:space="preserve">LR-023(D)</w:t>
            </w:r>
          </w:p>
        </w:tc>
        <w:tc>
          <w:tcPr>
            <w:tcW w:type="dxa" w:w="57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 w:val="false"/>
                <w:bCs w:val="false"/>
                <w:sz w:val="18"/>
                <w:szCs w:val="18"/>
              </w:rPr>
              <w:t xml:space="default"/>
            </w:r>
          </w:p>
        </w:tc>
      </w:tr>
      <w:tr>
        <w:trPr>
          <w:tblHeader w:val="false"/>
        </w:trPr>
        <w:tc>
          <w:tcPr>
            <w:tcW w:type="dxa" w:w="NaNs.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 w:val="false"/>
                <w:bCs w:val="false"/>
                <w:sz w:val="18"/>
                <w:szCs w:val="18"/>
              </w:rPr>
              <w:t xml:space="preserve">LR-024(D)</w:t>
            </w:r>
          </w:p>
        </w:tc>
        <w:tc>
          <w:tcPr>
            <w:tcW w:type="dxa" w:w="57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 w:val="false"/>
                <w:bCs w:val="false"/>
                <w:sz w:val="18"/>
                <w:szCs w:val="18"/>
              </w:rPr>
              <w:t xml:space="default"/>
            </w:r>
          </w:p>
        </w:tc>
      </w:tr>
      <w:tr>
        <w:trPr>
          <w:tblHeader w:val="false"/>
        </w:trPr>
        <w:tc>
          <w:tcPr>
            <w:tcW w:type="dxa" w:w="NaNy.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 w:val="false"/>
                <w:bCs w:val="false"/>
                <w:sz w:val="18"/>
                <w:szCs w:val="18"/>
              </w:rPr>
              <w:t xml:space="preserve">LR-025(D)</w:t>
            </w:r>
          </w:p>
        </w:tc>
        <w:tc>
          <w:tcPr>
            <w:tcW w:type="dxa" w:w="57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 w:val="false"/>
                <w:bCs w:val="false"/>
                <w:sz w:val="18"/>
                <w:szCs w:val="18"/>
              </w:rPr>
              <w:t xml:space="default"/>
            </w:r>
          </w:p>
        </w:tc>
      </w:tr>
      <w:tr>
        <w:trPr>
          <w:tblHeader w:val="false"/>
        </w:trPr>
        <w:tc>
          <w:tcPr>
            <w:tcW w:type="dxa" w:w="NaN3.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 w:val="false"/>
                <w:bCs w:val="false"/>
                <w:sz w:val="18"/>
                <w:szCs w:val="18"/>
              </w:rPr>
              <w:t xml:space="preserve">LR-026(D)</w:t>
            </w:r>
          </w:p>
        </w:tc>
        <w:tc>
          <w:tcPr>
            <w:tcW w:type="dxa" w:w="57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 w:val="false"/>
                <w:bCs w:val="false"/>
                <w:sz w:val="18"/>
                <w:szCs w:val="18"/>
              </w:rPr>
              <w:t xml:space="default"/>
            </w:r>
          </w:p>
        </w:tc>
      </w:tr>
      <w:tr>
        <w:trPr>
          <w:tblHeader w:val="false"/>
        </w:trPr>
        <w:tc>
          <w:tcPr>
            <w:tcW w:type="dxa" w:w="NaNt.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 w:val="false"/>
                <w:bCs w:val="false"/>
                <w:sz w:val="18"/>
                <w:szCs w:val="18"/>
              </w:rPr>
              <w:t xml:space="preserve">LR-027(D)</w:t>
            </w:r>
          </w:p>
        </w:tc>
        <w:tc>
          <w:tcPr>
            <w:tcW w:type="dxa" w:w="57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 w:val="false"/>
                <w:bCs w:val="false"/>
                <w:sz w:val="18"/>
                <w:szCs w:val="18"/>
              </w:rPr>
              <w:t xml:space="default"/>
            </w:r>
          </w:p>
        </w:tc>
      </w:tr>
    </w:tbl>
    <w:p>
      <w:r>
        <w:t xml:space="preserve"/>
      </w:r>
    </w:p>
    <w:p>
      <w:pPr>
        <w:pStyle w:val="Heading2"/>
      </w:pPr>
      <w:r>
        <w:t xml:space="preserve">(M) ML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440"/>
        <w:gridCol w:w="5760"/>
        <w:gridCol w:w="2160"/>
      </w:tblGrid>
      <w:tr>
        <w:trPr>
          <w:tblHeader/>
        </w:trPr>
        <w:tc>
          <w:tcPr>
            <w:tcW w:type="dxa" w:w="NaNon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D5E8F0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/>
                <w:bCs/>
                <w:sz w:val="18"/>
                <w:szCs w:val="18"/>
              </w:rPr>
              <w:t xml:space="preserve">Rule</w:t>
            </w:r>
          </w:p>
        </w:tc>
        <w:tc>
          <w:tcPr>
            <w:tcW w:type="dxa" w:w="57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D5E8F0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/>
                <w:bCs/>
                <w:sz w:val="18"/>
                <w:szCs w:val="18"/>
              </w:rPr>
              <w:t xml:space="default"/>
            </w:r>
          </w:p>
        </w:tc>
      </w:tr>
      <w:tr>
        <w:trPr>
          <w:tblHeader w:val="false"/>
        </w:trPr>
        <w:tc>
          <w:tcPr>
            <w:tcW w:type="dxa" w:w="NaNs.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 w:val="false"/>
                <w:bCs w:val="false"/>
                <w:sz w:val="18"/>
                <w:szCs w:val="18"/>
              </w:rPr>
              <w:t xml:space="preserve">LR-028(M)</w:t>
            </w:r>
          </w:p>
        </w:tc>
        <w:tc>
          <w:tcPr>
            <w:tcW w:type="dxa" w:w="57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 w:val="false"/>
                <w:bCs w:val="false"/>
                <w:sz w:val="18"/>
                <w:szCs w:val="18"/>
              </w:rPr>
              <w:t xml:space="default"/>
            </w:r>
          </w:p>
        </w:tc>
      </w:tr>
      <w:tr>
        <w:trPr>
          <w:tblHeader w:val="false"/>
        </w:trPr>
        <w:tc>
          <w:tcPr>
            <w:tcW w:type="dxa" w:w="NaNe.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 w:val="false"/>
                <w:bCs w:val="false"/>
                <w:sz w:val="18"/>
                <w:szCs w:val="18"/>
              </w:rPr>
              <w:t xml:space="preserve">LR-029(M)</w:t>
            </w:r>
          </w:p>
        </w:tc>
        <w:tc>
          <w:tcPr>
            <w:tcW w:type="dxa" w:w="57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 w:val="false"/>
                <w:bCs w:val="false"/>
                <w:sz w:val="18"/>
                <w:szCs w:val="18"/>
              </w:rPr>
              <w:t xml:space="default"/>
            </w:r>
          </w:p>
        </w:tc>
      </w:tr>
      <w:tr>
        <w:trPr>
          <w:tblHeader w:val="false"/>
        </w:trPr>
        <w:tc>
          <w:tcPr>
            <w:tcW w:type="dxa" w:w="NaNg.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 w:val="false"/>
                <w:bCs w:val="false"/>
                <w:sz w:val="18"/>
                <w:szCs w:val="18"/>
              </w:rPr>
              <w:t xml:space="preserve">LR-030(M)</w:t>
            </w:r>
          </w:p>
        </w:tc>
        <w:tc>
          <w:tcPr>
            <w:tcW w:type="dxa" w:w="57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 w:val="false"/>
                <w:bCs w:val="false"/>
                <w:sz w:val="18"/>
                <w:szCs w:val="18"/>
              </w:rPr>
              <w:t xml:space="default"/>
            </w:r>
          </w:p>
        </w:tc>
      </w:tr>
      <w:tr>
        <w:trPr>
          <w:tblHeader w:val="false"/>
        </w:trPr>
        <w:tc>
          <w:tcPr>
            <w:tcW w:type="dxa" w:w="NaNc.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 w:val="false"/>
                <w:bCs w:val="false"/>
                <w:sz w:val="18"/>
                <w:szCs w:val="18"/>
              </w:rPr>
              <w:t xml:space="preserve">LR-031(M)</w:t>
            </w:r>
          </w:p>
        </w:tc>
        <w:tc>
          <w:tcPr>
            <w:tcW w:type="dxa" w:w="57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 w:val="false"/>
                <w:bCs w:val="false"/>
                <w:sz w:val="18"/>
                <w:szCs w:val="18"/>
              </w:rPr>
              <w:t xml:space="default"/>
            </w:r>
          </w:p>
        </w:tc>
      </w:tr>
    </w:tbl>
    <w:p>
      <w:r>
        <w:t xml:space="preserve"/>
      </w:r>
    </w:p>
    <w:p>
      <w:pPr>
        <w:pStyle w:val="Heading2"/>
      </w:pPr>
      <w:r>
        <w:t xml:space="preserve">(S) Security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440"/>
        <w:gridCol w:w="5760"/>
        <w:gridCol w:w="2160"/>
      </w:tblGrid>
      <w:tr>
        <w:trPr>
          <w:tblHeader/>
        </w:trPr>
        <w:tc>
          <w:tcPr>
            <w:tcW w:type="dxa" w:w="NaNon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D5E8F0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/>
                <w:bCs/>
                <w:sz w:val="18"/>
                <w:szCs w:val="18"/>
              </w:rPr>
              <w:t xml:space="preserve">Rule</w:t>
            </w:r>
          </w:p>
        </w:tc>
        <w:tc>
          <w:tcPr>
            <w:tcW w:type="dxa" w:w="57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D5E8F0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/>
                <w:bCs/>
                <w:sz w:val="18"/>
                <w:szCs w:val="18"/>
              </w:rPr>
              <w:t xml:space="default"/>
            </w:r>
          </w:p>
        </w:tc>
      </w:tr>
      <w:tr>
        <w:trPr>
          <w:tblHeader w:val="false"/>
        </w:trPr>
        <w:tc>
          <w:tcPr>
            <w:tcW w:type="dxa" w:w="NaNs.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 w:val="false"/>
                <w:bCs w:val="false"/>
                <w:sz w:val="18"/>
                <w:szCs w:val="18"/>
              </w:rPr>
              <w:t xml:space="preserve">LR-032(S)</w:t>
            </w:r>
          </w:p>
        </w:tc>
        <w:tc>
          <w:tcPr>
            <w:tcW w:type="dxa" w:w="57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 w:val="false"/>
                <w:bCs w:val="false"/>
                <w:sz w:val="18"/>
                <w:szCs w:val="18"/>
              </w:rPr>
              <w:t xml:space="default"/>
            </w:r>
          </w:p>
        </w:tc>
      </w:tr>
      <w:tr>
        <w:trPr>
          <w:tblHeader w:val="false"/>
        </w:trPr>
        <w:tc>
          <w:tcPr>
            <w:tcW w:type="dxa" w:w="NaNe.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 w:val="false"/>
                <w:bCs w:val="false"/>
                <w:sz w:val="18"/>
                <w:szCs w:val="18"/>
              </w:rPr>
              <w:t xml:space="preserve">LR-033(S)</w:t>
            </w:r>
          </w:p>
        </w:tc>
        <w:tc>
          <w:tcPr>
            <w:tcW w:type="dxa" w:w="57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 w:val="false"/>
                <w:bCs w:val="false"/>
                <w:sz w:val="18"/>
                <w:szCs w:val="18"/>
              </w:rPr>
              <w:t xml:space="default"/>
            </w:r>
          </w:p>
        </w:tc>
      </w:tr>
      <w:tr>
        <w:trPr>
          <w:tblHeader w:val="false"/>
        </w:trPr>
        <w:tc>
          <w:tcPr>
            <w:tcW w:type="dxa" w:w="NaNs.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 w:val="false"/>
                <w:bCs w:val="false"/>
                <w:sz w:val="18"/>
                <w:szCs w:val="18"/>
              </w:rPr>
              <w:t xml:space="preserve">LR-034(S)</w:t>
            </w:r>
          </w:p>
        </w:tc>
        <w:tc>
          <w:tcPr>
            <w:tcW w:type="dxa" w:w="57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 w:val="false"/>
                <w:bCs w:val="false"/>
                <w:sz w:val="18"/>
                <w:szCs w:val="18"/>
              </w:rPr>
              <w:t xml:space="default"/>
            </w:r>
          </w:p>
        </w:tc>
      </w:tr>
      <w:tr>
        <w:trPr>
          <w:tblHeader w:val="false"/>
        </w:trPr>
        <w:tc>
          <w:tcPr>
            <w:tcW w:type="dxa" w:w="NaNo.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 w:val="false"/>
                <w:bCs w:val="false"/>
                <w:sz w:val="18"/>
                <w:szCs w:val="18"/>
              </w:rPr>
              <w:t xml:space="preserve">LR-035(S)</w:t>
            </w:r>
          </w:p>
        </w:tc>
        <w:tc>
          <w:tcPr>
            <w:tcW w:type="dxa" w:w="57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 w:val="false"/>
                <w:bCs w:val="false"/>
                <w:sz w:val="18"/>
                <w:szCs w:val="18"/>
              </w:rPr>
              <w:t xml:space="default"/>
            </w:r>
          </w:p>
        </w:tc>
      </w:tr>
    </w:tbl>
    <w:p>
      <w:r>
        <w:t xml:space="preserve"/>
      </w:r>
    </w:p>
    <w:p>
      <w:pPr>
        <w:pStyle w:val="Heading2"/>
      </w:pPr>
      <w:r>
        <w:t xml:space="preserve">(C) Collaboration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440"/>
        <w:gridCol w:w="5760"/>
        <w:gridCol w:w="2160"/>
      </w:tblGrid>
      <w:tr>
        <w:trPr>
          <w:tblHeader/>
        </w:trPr>
        <w:tc>
          <w:tcPr>
            <w:tcW w:type="dxa" w:w="NaNon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D5E8F0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/>
                <w:bCs/>
                <w:sz w:val="18"/>
                <w:szCs w:val="18"/>
              </w:rPr>
              <w:t xml:space="preserve">Rule</w:t>
            </w:r>
          </w:p>
        </w:tc>
        <w:tc>
          <w:tcPr>
            <w:tcW w:type="dxa" w:w="57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D5E8F0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/>
                <w:bCs/>
                <w:sz w:val="18"/>
                <w:szCs w:val="18"/>
              </w:rPr>
              <w:t xml:space="default"/>
            </w:r>
          </w:p>
        </w:tc>
      </w:tr>
      <w:tr>
        <w:trPr>
          <w:tblHeader w:val="false"/>
        </w:trPr>
        <w:tc>
          <w:tcPr>
            <w:tcW w:type="dxa" w:w="NaNn.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 w:val="false"/>
                <w:bCs w:val="false"/>
                <w:sz w:val="18"/>
                <w:szCs w:val="18"/>
              </w:rPr>
              <w:t xml:space="preserve">LR-036(C)</w:t>
            </w:r>
          </w:p>
        </w:tc>
        <w:tc>
          <w:tcPr>
            <w:tcW w:type="dxa" w:w="57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 w:val="false"/>
                <w:bCs w:val="false"/>
                <w:sz w:val="18"/>
                <w:szCs w:val="18"/>
              </w:rPr>
              <w:t xml:space="default"/>
            </w:r>
          </w:p>
        </w:tc>
      </w:tr>
      <w:tr>
        <w:trPr>
          <w:tblHeader w:val="false"/>
        </w:trPr>
        <w:tc>
          <w:tcPr>
            <w:tcW w:type="dxa" w:w="NaNg.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 w:val="false"/>
                <w:bCs w:val="false"/>
                <w:sz w:val="18"/>
                <w:szCs w:val="18"/>
              </w:rPr>
              <w:t xml:space="preserve">LR-037(C)</w:t>
            </w:r>
          </w:p>
        </w:tc>
        <w:tc>
          <w:tcPr>
            <w:tcW w:type="dxa" w:w="57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 w:val="false"/>
                <w:bCs w:val="false"/>
                <w:sz w:val="18"/>
                <w:szCs w:val="18"/>
              </w:rPr>
              <w:t xml:space="default"/>
            </w:r>
          </w:p>
        </w:tc>
      </w:tr>
      <w:tr>
        <w:trPr>
          <w:tblHeader w:val="false"/>
        </w:trPr>
        <w:tc>
          <w:tcPr>
            <w:tcW w:type="dxa" w:w="NaN3.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 w:val="false"/>
                <w:bCs w:val="false"/>
                <w:sz w:val="18"/>
                <w:szCs w:val="18"/>
              </w:rPr>
              <w:t xml:space="preserve">LR-038(C)</w:t>
            </w:r>
          </w:p>
        </w:tc>
        <w:tc>
          <w:tcPr>
            <w:tcW w:type="dxa" w:w="57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 w:val="false"/>
                <w:bCs w:val="false"/>
                <w:sz w:val="18"/>
                <w:szCs w:val="18"/>
              </w:rPr>
              <w:t xml:space="default"/>
            </w:r>
          </w:p>
        </w:tc>
      </w:tr>
      <w:tr>
        <w:trPr>
          <w:tblHeader w:val="false"/>
        </w:trPr>
        <w:tc>
          <w:tcPr>
            <w:tcW w:type="dxa" w:w="NaNs.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 w:val="false"/>
                <w:bCs w:val="false"/>
                <w:sz w:val="18"/>
                <w:szCs w:val="18"/>
              </w:rPr>
              <w:t xml:space="preserve">LR-039(C)</w:t>
            </w:r>
          </w:p>
        </w:tc>
        <w:tc>
          <w:tcPr>
            <w:tcW w:type="dxa" w:w="57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 w:val="false"/>
                <w:bCs w:val="false"/>
                <w:sz w:val="18"/>
                <w:szCs w:val="18"/>
              </w:rPr>
              <w:t xml:space="default"/>
            </w:r>
          </w:p>
        </w:tc>
      </w:tr>
      <w:tr>
        <w:trPr>
          <w:tblHeader w:val="false"/>
        </w:trPr>
        <w:tc>
          <w:tcPr>
            <w:tcW w:type="dxa" w:w="NaNe.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 w:val="false"/>
                <w:bCs w:val="false"/>
                <w:sz w:val="18"/>
                <w:szCs w:val="18"/>
              </w:rPr>
              <w:t xml:space="preserve">LR-040(C)</w:t>
            </w:r>
          </w:p>
        </w:tc>
        <w:tc>
          <w:tcPr>
            <w:tcW w:type="dxa" w:w="57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 w:val="false"/>
                <w:bCs w:val="false"/>
                <w:sz w:val="18"/>
                <w:szCs w:val="18"/>
              </w:rPr>
              <w:t xml:space="default"/>
            </w:r>
          </w:p>
        </w:tc>
      </w:tr>
      <w:tr>
        <w:trPr>
          <w:tblHeader w:val="false"/>
        </w:trPr>
        <w:tc>
          <w:tcPr>
            <w:tcW w:type="dxa" w:w="NaNy.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 w:val="false"/>
                <w:bCs w:val="false"/>
                <w:sz w:val="18"/>
                <w:szCs w:val="18"/>
              </w:rPr>
              <w:t xml:space="preserve">LR-041(C)</w:t>
            </w:r>
          </w:p>
        </w:tc>
        <w:tc>
          <w:tcPr>
            <w:tcW w:type="dxa" w:w="57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 w:val="false"/>
                <w:bCs w:val="false"/>
                <w:sz w:val="18"/>
                <w:szCs w:val="18"/>
              </w:rPr>
              <w:t xml:space="default"/>
            </w:r>
          </w:p>
        </w:tc>
      </w:tr>
      <w:tr>
        <w:trPr>
          <w:tblHeader w:val="false"/>
        </w:trPr>
        <w:tc>
          <w:tcPr>
            <w:tcW w:type="dxa" w:w="NaNw.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 w:val="false"/>
                <w:bCs w:val="false"/>
                <w:sz w:val="18"/>
                <w:szCs w:val="18"/>
              </w:rPr>
              <w:t xml:space="preserve">LR-042(C)</w:t>
            </w:r>
          </w:p>
        </w:tc>
        <w:tc>
          <w:tcPr>
            <w:tcW w:type="dxa" w:w="57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 w:val="false"/>
                <w:bCs w:val="false"/>
                <w:sz w:val="18"/>
                <w:szCs w:val="18"/>
              </w:rPr>
              <w:t xml:space="default"/>
            </w:r>
          </w:p>
        </w:tc>
      </w:tr>
      <w:tr>
        <w:trPr>
          <w:tblHeader w:val="false"/>
        </w:trPr>
        <w:tc>
          <w:tcPr>
            <w:tcW w:type="dxa" w:w="NaNe.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 w:val="false"/>
                <w:bCs w:val="false"/>
                <w:sz w:val="18"/>
                <w:szCs w:val="18"/>
              </w:rPr>
              <w:t xml:space="preserve">LR-043(C)</w:t>
            </w:r>
          </w:p>
        </w:tc>
        <w:tc>
          <w:tcPr>
            <w:tcW w:type="dxa" w:w="57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 w:val="false"/>
                <w:bCs w:val="false"/>
                <w:sz w:val="18"/>
                <w:szCs w:val="18"/>
              </w:rPr>
              <w:t xml:space="default"/>
            </w:r>
          </w:p>
        </w:tc>
      </w:tr>
      <w:tr>
        <w:trPr>
          <w:tblHeader w:val="false"/>
        </w:trPr>
        <w:tc>
          <w:tcPr>
            <w:tcW w:type="dxa" w:w="NaNe.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 w:val="false"/>
                <w:bCs w:val="false"/>
                <w:sz w:val="18"/>
                <w:szCs w:val="18"/>
              </w:rPr>
              <w:t xml:space="preserve">LR-044(C)</w:t>
            </w:r>
          </w:p>
        </w:tc>
        <w:tc>
          <w:tcPr>
            <w:tcW w:type="dxa" w:w="57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 w:val="false"/>
                <w:bCs w:val="false"/>
                <w:sz w:val="18"/>
                <w:szCs w:val="18"/>
              </w:rPr>
              <w:t xml:space="default"/>
            </w:r>
          </w:p>
        </w:tc>
      </w:tr>
      <w:tr>
        <w:trPr>
          <w:tblHeader w:val="false"/>
        </w:trPr>
        <w:tc>
          <w:tcPr>
            <w:tcW w:type="dxa" w:w="NaNy.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 w:val="false"/>
                <w:bCs w:val="false"/>
                <w:sz w:val="18"/>
                <w:szCs w:val="18"/>
              </w:rPr>
              <w:t xml:space="preserve">LR-045(C)</w:t>
            </w:r>
          </w:p>
        </w:tc>
        <w:tc>
          <w:tcPr>
            <w:tcW w:type="dxa" w:w="57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 w:val="false"/>
                <w:bCs w:val="false"/>
                <w:sz w:val="18"/>
                <w:szCs w:val="18"/>
              </w:rPr>
              <w:t xml:space="default"/>
            </w:r>
          </w:p>
        </w:tc>
      </w:tr>
    </w:tbl>
    <w:p>
      <w:r>
        <w:t xml:space="preserve"/>
      </w:r>
    </w:p>
    <w:p>
      <w:pPr>
        <w:pStyle w:val="Heading2"/>
      </w:pPr>
      <w:r>
        <w:t xml:space="preserve">(T) Testing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440"/>
        <w:gridCol w:w="5760"/>
        <w:gridCol w:w="2160"/>
      </w:tblGrid>
      <w:tr>
        <w:trPr>
          <w:tblHeader/>
        </w:trPr>
        <w:tc>
          <w:tcPr>
            <w:tcW w:type="dxa" w:w="NaNon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D5E8F0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/>
                <w:bCs/>
                <w:sz w:val="18"/>
                <w:szCs w:val="18"/>
              </w:rPr>
              <w:t xml:space="preserve">Rule</w:t>
            </w:r>
          </w:p>
        </w:tc>
        <w:tc>
          <w:tcPr>
            <w:tcW w:type="dxa" w:w="57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D5E8F0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/>
                <w:bCs/>
                <w:sz w:val="18"/>
                <w:szCs w:val="18"/>
              </w:rPr>
              <w:t xml:space="default"/>
            </w:r>
          </w:p>
        </w:tc>
      </w:tr>
      <w:tr>
        <w:trPr>
          <w:tblHeader w:val="false"/>
        </w:trPr>
        <w:tc>
          <w:tcPr>
            <w:tcW w:type="dxa" w:w="NaNs.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 w:val="false"/>
                <w:bCs w:val="false"/>
                <w:sz w:val="18"/>
                <w:szCs w:val="18"/>
              </w:rPr>
              <w:t xml:space="preserve">LR-046(T)</w:t>
            </w:r>
          </w:p>
        </w:tc>
        <w:tc>
          <w:tcPr>
            <w:tcW w:type="dxa" w:w="57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 w:val="false"/>
                <w:bCs w:val="false"/>
                <w:sz w:val="18"/>
                <w:szCs w:val="18"/>
              </w:rPr>
              <w:t xml:space="default"/>
            </w:r>
          </w:p>
        </w:tc>
      </w:tr>
      <w:tr>
        <w:trPr>
          <w:tblHeader w:val="false"/>
        </w:trPr>
        <w:tc>
          <w:tcPr>
            <w:tcW w:type="dxa" w:w="NaNn.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 w:val="false"/>
                <w:bCs w:val="false"/>
                <w:sz w:val="18"/>
                <w:szCs w:val="18"/>
              </w:rPr>
              <w:t xml:space="preserve">LR-047(T)</w:t>
            </w:r>
          </w:p>
        </w:tc>
        <w:tc>
          <w:tcPr>
            <w:tcW w:type="dxa" w:w="57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 w:val="false"/>
                <w:bCs w:val="false"/>
                <w:sz w:val="18"/>
                <w:szCs w:val="18"/>
              </w:rPr>
              <w:t xml:space="default"/>
            </w:r>
          </w:p>
        </w:tc>
      </w:tr>
      <w:tr>
        <w:trPr>
          <w:tblHeader w:val="false"/>
        </w:trPr>
        <w:tc>
          <w:tcPr>
            <w:tcW w:type="dxa" w:w="NaNt.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 w:val="false"/>
                <w:bCs w:val="false"/>
                <w:sz w:val="18"/>
                <w:szCs w:val="18"/>
              </w:rPr>
              <w:t xml:space="preserve">LR-048(T)</w:t>
            </w:r>
          </w:p>
        </w:tc>
        <w:tc>
          <w:tcPr>
            <w:tcW w:type="dxa" w:w="57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 w:val="false"/>
                <w:bCs w:val="false"/>
                <w:sz w:val="18"/>
                <w:szCs w:val="18"/>
              </w:rPr>
              <w:t xml:space="default"/>
            </w:r>
          </w:p>
        </w:tc>
      </w:tr>
      <w:tr>
        <w:trPr>
          <w:tblHeader w:val="false"/>
        </w:trPr>
        <w:tc>
          <w:tcPr>
            <w:tcW w:type="dxa" w:w="NaNr.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 w:val="false"/>
                <w:bCs w:val="false"/>
                <w:sz w:val="18"/>
                <w:szCs w:val="18"/>
              </w:rPr>
              <w:t xml:space="preserve">LR-049(T)</w:t>
            </w:r>
          </w:p>
        </w:tc>
        <w:tc>
          <w:tcPr>
            <w:tcW w:type="dxa" w:w="57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 w:val="false"/>
                <w:bCs w:val="false"/>
                <w:sz w:val="18"/>
                <w:szCs w:val="18"/>
              </w:rPr>
              <w:t xml:space="default"/>
            </w:r>
          </w:p>
        </w:tc>
      </w:tr>
    </w:tbl>
    <w:p>
      <w:r>
        <w:t xml:space="preserve"/>
      </w:r>
    </w:p>
    <w:p>
      <w:pPr>
        <w:pStyle w:val="Heading2"/>
      </w:pPr>
      <w:r>
        <w:t xml:space="preserve">(P2) Process additions LENS-006+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440"/>
        <w:gridCol w:w="5760"/>
        <w:gridCol w:w="2160"/>
      </w:tblGrid>
      <w:tr>
        <w:trPr>
          <w:tblHeader/>
        </w:trPr>
        <w:tc>
          <w:tcPr>
            <w:tcW w:type="dxa" w:w="NaNon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D5E8F0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/>
                <w:bCs/>
                <w:sz w:val="18"/>
                <w:szCs w:val="18"/>
              </w:rPr>
              <w:t xml:space="preserve">Rule</w:t>
            </w:r>
          </w:p>
        </w:tc>
        <w:tc>
          <w:tcPr>
            <w:tcW w:type="dxa" w:w="57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D5E8F0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/>
                <w:bCs/>
                <w:sz w:val="18"/>
                <w:szCs w:val="18"/>
              </w:rPr>
              <w:t xml:space="default"/>
            </w:r>
          </w:p>
        </w:tc>
      </w:tr>
      <w:tr>
        <w:trPr>
          <w:tblHeader w:val="false"/>
        </w:trPr>
        <w:tc>
          <w:tcPr>
            <w:tcW w:type="dxa" w:w="NaNs.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 w:val="false"/>
                <w:bCs w:val="false"/>
                <w:sz w:val="18"/>
                <w:szCs w:val="18"/>
              </w:rPr>
              <w:t xml:space="preserve">LR-050(P)</w:t>
            </w:r>
          </w:p>
        </w:tc>
        <w:tc>
          <w:tcPr>
            <w:tcW w:type="dxa" w:w="57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 w:val="false"/>
                <w:bCs w:val="false"/>
                <w:sz w:val="18"/>
                <w:szCs w:val="18"/>
              </w:rPr>
              <w:t xml:space="default"/>
            </w:r>
          </w:p>
        </w:tc>
      </w:tr>
      <w:tr>
        <w:trPr>
          <w:tblHeader w:val="false"/>
        </w:trPr>
        <w:tc>
          <w:tcPr>
            <w:tcW w:type="dxa" w:w="NaNs.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 w:val="false"/>
                <w:bCs w:val="false"/>
                <w:sz w:val="18"/>
                <w:szCs w:val="18"/>
              </w:rPr>
              <w:t xml:space="preserve">LR-051(P)</w:t>
            </w:r>
          </w:p>
        </w:tc>
        <w:tc>
          <w:tcPr>
            <w:tcW w:type="dxa" w:w="57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 w:val="false"/>
                <w:bCs w:val="false"/>
                <w:sz w:val="18"/>
                <w:szCs w:val="18"/>
              </w:rPr>
              <w:t xml:space="default"/>
            </w:r>
          </w:p>
        </w:tc>
      </w:tr>
      <w:tr>
        <w:trPr>
          <w:tblHeader w:val="false"/>
        </w:trPr>
        <w:tc>
          <w:tcPr>
            <w:tcW w:type="dxa" w:w="NaNe.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 w:val="false"/>
                <w:bCs w:val="false"/>
                <w:sz w:val="18"/>
                <w:szCs w:val="18"/>
              </w:rPr>
              <w:t xml:space="preserve">LR-052(P)</w:t>
            </w:r>
          </w:p>
        </w:tc>
        <w:tc>
          <w:tcPr>
            <w:tcW w:type="dxa" w:w="57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 w:val="false"/>
                <w:bCs w:val="false"/>
                <w:sz w:val="18"/>
                <w:szCs w:val="18"/>
              </w:rPr>
              <w:t xml:space="default"/>
            </w:r>
          </w:p>
        </w:tc>
      </w:tr>
      <w:tr>
        <w:trPr>
          <w:tblHeader w:val="false"/>
        </w:trPr>
        <w:tc>
          <w:tcPr>
            <w:tcW w:type="dxa" w:w="NaNt.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 w:val="false"/>
                <w:bCs w:val="false"/>
                <w:sz w:val="18"/>
                <w:szCs w:val="18"/>
              </w:rPr>
              <w:t xml:space="preserve">LR-053(P)</w:t>
            </w:r>
          </w:p>
        </w:tc>
        <w:tc>
          <w:tcPr>
            <w:tcW w:type="dxa" w:w="57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 w:val="false"/>
                <w:bCs w:val="false"/>
                <w:sz w:val="18"/>
                <w:szCs w:val="18"/>
              </w:rPr>
              <w:t xml:space="default"/>
            </w:r>
          </w:p>
        </w:tc>
      </w:tr>
      <w:tr>
        <w:trPr>
          <w:tblHeader w:val="false"/>
        </w:trPr>
        <w:tc>
          <w:tcPr>
            <w:tcW w:type="dxa" w:w="NaNl.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 w:val="false"/>
                <w:bCs w:val="false"/>
                <w:sz w:val="18"/>
                <w:szCs w:val="18"/>
              </w:rPr>
              <w:t xml:space="preserve">LR-054(P)</w:t>
            </w:r>
          </w:p>
        </w:tc>
        <w:tc>
          <w:tcPr>
            <w:tcW w:type="dxa" w:w="57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 w:val="false"/>
                <w:bCs w:val="false"/>
                <w:sz w:val="18"/>
                <w:szCs w:val="18"/>
              </w:rPr>
              <w:t xml:space="default"/>
            </w:r>
          </w:p>
        </w:tc>
      </w:tr>
      <w:tr>
        <w:trPr>
          <w:tblHeader w:val="false"/>
        </w:trPr>
        <w:tc>
          <w:tcPr>
            <w:tcW w:type="dxa" w:w="NaNy.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 w:val="false"/>
                <w:bCs w:val="false"/>
                <w:sz w:val="18"/>
                <w:szCs w:val="18"/>
              </w:rPr>
              <w:t xml:space="preserve">LR-055(P)</w:t>
            </w:r>
          </w:p>
        </w:tc>
        <w:tc>
          <w:tcPr>
            <w:tcW w:type="dxa" w:w="57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 w:val="false"/>
                <w:bCs w:val="false"/>
                <w:sz w:val="18"/>
                <w:szCs w:val="18"/>
              </w:rPr>
              <w:t xml:space="default"/>
            </w:r>
          </w:p>
        </w:tc>
      </w:tr>
      <w:tr>
        <w:trPr>
          <w:tblHeader w:val="false"/>
        </w:trPr>
        <w:tc>
          <w:tcPr>
            <w:tcW w:type="dxa" w:w="NaNd.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 w:val="false"/>
                <w:bCs w:val="false"/>
                <w:sz w:val="18"/>
                <w:szCs w:val="18"/>
              </w:rPr>
              <w:t xml:space="preserve">LR-056(P)</w:t>
            </w:r>
          </w:p>
        </w:tc>
        <w:tc>
          <w:tcPr>
            <w:tcW w:type="dxa" w:w="57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 w:val="false"/>
                <w:bCs w:val="false"/>
                <w:sz w:val="18"/>
                <w:szCs w:val="18"/>
              </w:rPr>
              <w:t xml:space="default"/>
            </w:r>
          </w:p>
        </w:tc>
      </w:tr>
      <w:tr>
        <w:trPr>
          <w:tblHeader w:val="false"/>
        </w:trPr>
        <w:tc>
          <w:tcPr>
            <w:tcW w:type="dxa" w:w="NaN%.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 w:val="false"/>
                <w:bCs w:val="false"/>
                <w:sz w:val="18"/>
                <w:szCs w:val="18"/>
              </w:rPr>
              <w:t xml:space="preserve">LR-057(P)</w:t>
            </w:r>
          </w:p>
        </w:tc>
        <w:tc>
          <w:tcPr>
            <w:tcW w:type="dxa" w:w="57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 w:val="false"/>
                <w:bCs w:val="false"/>
                <w:sz w:val="18"/>
                <w:szCs w:val="18"/>
              </w:rPr>
              <w:t xml:space="default"/>
            </w:r>
          </w:p>
        </w:tc>
      </w:tr>
    </w:tbl>
    <w:p>
      <w:r>
        <w:t xml:space="preserve"/>
      </w:r>
    </w:p>
    <w:p>
      <w:pPr>
        <w:pBdr>
          <w:bottom w:val="single" w:color="2E75B6" w:sz="4" w:space="1"/>
        </w:pBdr>
      </w:pPr>
      <w:r>
        <w:t xml:space="preserve"/>
      </w:r>
    </w:p>
    <w:p>
      <w:r>
        <w:rPr>
          <w:b w:val="false"/>
          <w:bCs w:val="false"/>
          <w:color w:val="666666"/>
          <w:sz w:val="20"/>
          <w:szCs w:val="20"/>
        </w:rPr>
        <w:t xml:space="preserve">End of Rules Registry  |  Updated: LENS-009</w:t>
      </w:r>
    </w:p>
    <w:sectPr>
      <w:pgSz w:w="12240" w:h="15840" w:orient="portrait"/>
      <w:pgMar w:top="1080" w:right="1080" w:bottom="1080" w:left="108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abstractNum w:abstractNumId="2" w15:restartNumberingAfterBreak="0">
    <w:multiLevelType w:val="hybridMultilevel"/>
    <w:lvl w:ilvl="0" w15:tentative="1">
      <w:start w:val="1"/>
      <w:numFmt w:val="bullet"/>
      <w:lvlText w:val="•"/>
      <w:lvlJc w:val="left"/>
      <w:pPr>
        <w:ind w:left="720" w:hanging="360"/>
      </w:pPr>
    </w:lvl>
  </w:abstractNum>
  <w:abstractNum w:abstractNumId="3" w15:restartNumberingAfterBreak="0">
    <w:multiLevelType w:val="hybridMultilevel"/>
    <w:lvl w:ilvl="0" w15:tentative="1">
      <w:start w:val="1"/>
      <w:numFmt w:val="bullet"/>
      <w:lvlText w:val="☐"/>
      <w:lvlJc w:val="left"/>
      <w:pPr>
        <w:ind w:left="720" w:hanging="360"/>
      </w:pPr>
    </w:lvl>
  </w:abstractNum>
  <w:abstractNum w:abstractNumId="4" w15:restartNumberingAfterBreak="0">
    <w:multiLevelType w:val="hybridMultilevel"/>
    <w:lvl w:ilvl="0" w15:tentative="1">
      <w:start w:val="1"/>
      <w:numFmt w:val="bullet"/>
      <w:lvlText w:val="✅"/>
      <w:lvlJc w:val="left"/>
      <w:pPr>
        <w:ind w:left="720" w:hanging="360"/>
      </w:pPr>
    </w:lvl>
  </w:abstractNum>
  <w:abstractNum w:abstractNumId="5" w15:restartNumberingAfterBreak="0">
    <w:multiLevelType w:val="hybridMultilevel"/>
    <w:lvl w:ilvl="0" w15:tentative="1">
      <w:start w:val="1"/>
      <w:numFmt w:val="decimal"/>
      <w:lvlText w:val="%1."/>
      <w:lvlJc w:val="left"/>
      <w:pPr>
        <w:ind w:left="72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Arial" w:cs="Arial" w:eastAsia="Arial" w:hAnsi="Arial"/>
        <w:sz w:val="20"/>
        <w:szCs w:val="20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  <w:style w:type="paragraph" w:styleId="Heading1">
    <w:name w:val="Heading 1"/>
    <w:basedOn w:val="Normal"/>
    <w:next w:val="Normal"/>
    <w:qFormat/>
    <w:pPr>
      <w:spacing w:after="150" w:before="300"/>
      <w:outlineLvl w:val="0"/>
    </w:pPr>
    <w:rPr>
      <w:b/>
      <w:bCs/>
      <w:color w:val="1F3864"/>
      <w:sz w:val="32"/>
      <w:szCs w:val="32"/>
    </w:rPr>
  </w:style>
  <w:style w:type="paragraph" w:styleId="Heading2">
    <w:name w:val="Heading 2"/>
    <w:basedOn w:val="Normal"/>
    <w:next w:val="Normal"/>
    <w:qFormat/>
    <w:pPr>
      <w:spacing w:after="100" w:before="200"/>
      <w:outlineLvl w:val="1"/>
    </w:pPr>
    <w:rPr>
      <w:b/>
      <w:bCs/>
      <w:color w:val="2E75B6"/>
      <w:sz w:val="24"/>
      <w:szCs w:val="24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2026-04-14T22:33:59.306Z</dcterms:created>
  <dcterms:modified xsi:type="dcterms:W3CDTF">2026-04-14T22:33:59.306Z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