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PROJECT LENS — Master Session Diary</w:t>
      </w:r>
    </w:p>
    <w:p>
      <w:pPr>
        <w:spacing w:after="4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lens-DOC-001_diary_LENS006.docx  |  Every session recorded. Never deleted. Chronological.</w:t>
      </w:r>
    </w:p>
    <w:p>
      <w:pPr>
        <w:shd w:fill="004D40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LENS-001  |  2026-04-11  |  Foundation Session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Focus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Complete system design before first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Duration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>~2 hours (part of Partner A session)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Was Built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39 rules (7 types), naming system, file structure, collab guidelines, transfer format, ethics framework, 5 core docs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Key Decision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>$0/month forever. Public data only. planfintel@gmail.com. Partner A = maintenance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Lesson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Foundation design saves weeks. Ethics before data collection. Transfer format = most important doc.</w:t>
            </w:r>
          </w:p>
        </w:tc>
      </w:tr>
    </w:tbl>
    <w:p>
      <w:pPr>
        <w:spacing w:after="160"/>
      </w:pPr>
    </w:p>
    <w:p>
      <w:pPr>
        <w:shd w:fill="0f5132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LENS-002  |  2026-04-11  |  Accounts + Schema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Focus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+ accounts + indicator library + DB schema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Was Built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GitHub repo (fintelplan/project-lens), Supabase project, Groq key, 46 indicators across 7 domains, 7-table ML-ready schema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5b9e384 — Supabase schema 7 tables ML-ready</w:t>
            </w:r>
          </w:p>
        </w:tc>
      </w:tr>
    </w:tbl>
    <w:p>
      <w:pPr>
        <w:spacing w:after="160"/>
      </w:pPr>
    </w:p>
    <w:p>
      <w:pPr>
        <w:shd w:fill="0f5132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LENS-003  |  2026-04-12  |  Collection Pipeline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Focus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fetch_text.py + 20 sources + GitHub 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Was Built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fetch_text.py, lens-SRC-001_sources.json (20 sources), lens-collect.yml cron 4x daily, deduplication via url_hash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211 articles/run | 130+ saved to Supabase | 18/20 sources working | Reuters+AP 403 (fixed via Google News)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4207610 — Fix RSS URLs 18/20 working</w:t>
            </w:r>
          </w:p>
        </w:tc>
      </w:tr>
    </w:tbl>
    <w:p>
      <w:pPr>
        <w:spacing w:after="160"/>
      </w:pPr>
    </w:p>
    <w:p>
      <w:pPr>
        <w:shd w:fill="0d47a1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LENS-004  |  2026-04-12  |  Analysis Pipeline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Focus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analyze_lens_multi.py — 4-lens AI analysis built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Was Built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4-lens pipeline: Foundation + Physical Reality + Causal Chain + Sovereignty Check. Indicator matching fixed 0→2301 matches.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 sources | 46 indicators | 2301 matches/run | 4 lenses firing | saved to Supabase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2ef2f54</w:t>
            </w:r>
          </w:p>
        </w:tc>
      </w:tr>
    </w:tbl>
    <w:p>
      <w:pPr>
        <w:spacing w:after="160"/>
      </w:pPr>
    </w:p>
    <w:p>
      <w:pPr>
        <w:shd w:fill="1a3a5c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LENS-005  |  2026-04-12  |  Intelligence Upgrade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Focus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Major upgrade — all systems hardened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Duration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~11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Complete — 17 commits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Was Built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TPMGuard, Debt Trap PHI-002 (4D), Foundation lens name, source tier system, injection detection (69 patterns), significance scoring, token calibration, GitHub Actions cron wired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Numbers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Sources 20→36 | Indicators 46→168 | Matches 2301→9100+ | Articles 384→853 | Tests 20/20 (4× verified)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Rules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LR-040(T) to LR-045(T) — test matrix, SLA, token calibration, FMEA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7bc4c06 — docs: session close LENS-005 diary + status update</w:t>
            </w:r>
          </w:p>
        </w:tc>
      </w:tr>
    </w:tbl>
    <w:p>
      <w:pPr>
        <w:spacing w:after="160"/>
      </w:pPr>
    </w:p>
    <w:p>
      <w:pPr>
        <w:shd w:fill="4A148C" w:val="clear"/>
        <w:spacing w:after="120" w:before="240"/>
        <w:ind w:left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LENS-006  |  2026-04-13  |  Provider Fix + AI 5 Manager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Focus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 expansion, provider architecture fix, AI 5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Duration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~10 hours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Complete — 9 commits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Was Built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Sources 36→41, source health DB, GDELT enrichment, LensProviderGuard, ideal report format, Lens 4 fixed (Cerebras), AI 5 Manager (budget guard + health + dynamic stagger), removed standalone analyze workflow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 Fix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 4 moved from SambaNova (40K TPM, 89% per call) to Cerebras (60K TPM, 59% per call). SambaNova email: models being removed April 6+14.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AI 5 Manager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lens_manager.py — llama-3.3-70b-versatile via Groq (GROQ_MANAGER_API_KEY). Budget guard 4/day hard cap. Provider health checks. Dynamic stagger calc.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 Rules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LR-046(P) patch cleanup | LR-047(P) manager required | LR-048(P) 4/day budget | LR-049(P) manual run warning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Lessons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Back-to-back runs kill quotas. Provider volume mismatch = structural fix needed. Deep analysis first, SWOT second. Model name must be verified live.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 Commit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a342628 — Fix SambaNova fallback model name</w:t>
            </w:r>
          </w:p>
        </w:tc>
      </w:tr>
    </w:tbl>
    <w:p>
      <w:pPr>
        <w:spacing w:after="160"/>
      </w:pPr>
    </w:p>
    <w:p>
      <w:r>
        <w:rPr>
          <w:rFonts w:ascii="Arial" w:cs="Arial" w:eastAsia="Arial" w:hAnsi="Arial"/>
          <w:color w:val="999999"/>
          <w:sz w:val="16"/>
          <w:szCs w:val="16"/>
        </w:rPr>
        <w:t xml:space="preserve">Project Lens Master Diary  |  LENS-001 to LENS-006  |  planfintel@gmail.com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2026-04-13T07:44:43.458Z</dcterms:created>
  <dcterms:modified xsi:type="dcterms:W3CDTF">2026-04-13T07:44:43.459Z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