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1"/>
      </w:pPr>
      <w:r>
        <w:t xml:space="preserve">LENS-011 Pre-Session Brief</w:t>
      </w:r>
    </w:p>
    <w:p>
      <w:r>
        <w:rPr>
          <w:b/>
          <w:bCs/>
          <w:color w:val="8B0000"/>
          <w:sz w:val="20"/>
          <w:szCs w:val="20"/>
        </w:rPr>
        <w:t xml:space="preserve">READ THIS COMPLETELY BEFORE DOING ANYTHING | Generated: LENS-010 close | 2026-04-15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2"/>
      </w:pPr>
      <w:r>
        <w:t xml:space="preserve">WHO YOU ARE TALKING TO</w:t>
      </w:r>
    </w:p>
    <w:p>
      <w:r>
        <w:rPr>
          <w:b w:val="false"/>
          <w:bCs w:val="false"/>
          <w:color w:val="444444"/>
          <w:sz w:val="20"/>
          <w:szCs w:val="20"/>
        </w:rPr>
        <w:t>Name: Bro Alpha</w:t>
      </w:r>
    </w:p>
    <w:p>
      <w:r>
        <w:rPr>
          <w:b w:val="false"/>
          <w:bCs w:val="false"/>
          <w:color w:val="444444"/>
          <w:sz w:val="20"/>
          <w:szCs w:val="20"/>
        </w:rPr>
      </w:r>
    </w:p>
    <w:p>
      <w:r>
        <w:rPr>
          <w:b w:val="false"/>
          <w:bCs w:val="false"/>
          <w:color w:val="444444"/>
          <w:sz w:val="20"/>
          <w:szCs w:val="20"/>
        </w:rPr>
        <w:t xml:space="preserve">Project: Project Lens — public research OSINT. GitHub: github.com/fintelplan/project-lens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Philosophy: bird-eye view first, direct, no fluff. Disciplined about premature conclusions.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Communication signals: "please my buddy" = keep going | "i am still fresh" = do not stop</w:t>
      </w:r>
    </w:p>
    <w:p>
      <w:r>
        <w:t xml:space="preserve"/>
      </w:r>
    </w:p>
    <w:p>
      <w:pPr>
        <w:pStyle w:val="H2"/>
      </w:pPr>
      <w:r>
        <w:t xml:space="preserve">CRITICAL — READ BEFORE ANYTHING ELSE</w:t>
      </w:r>
    </w:p>
    <w:p>
      <w:r>
        <w:rPr>
          <w:b/>
          <w:bCs/>
          <w:color w:val="8B0000"/>
          <w:sz w:val="20"/>
          <w:szCs w:val="20"/>
        </w:rPr>
        <w:t xml:space="preserve">1. Run git log before writing ANY audit. LENS-009 audit was wrong — 30+ commits existed.</w:t>
      </w:r>
    </w:p>
    <w:p>
      <w:r>
        <w:rPr>
          <w:b/>
          <w:bCs/>
          <w:color w:val="8B0000"/>
          <w:sz w:val="20"/>
          <w:szCs w:val="20"/>
        </w:rPr>
        <w:t xml:space="preserve">2. Read the architecture doc (discussion_3_systems.docx) if uploaded — it overrides everything.</w:t>
      </w:r>
    </w:p>
    <w:p>
      <w:r>
        <w:rPr>
          <w:b/>
          <w:bCs/>
          <w:color w:val="8B0000"/>
          <w:sz w:val="20"/>
          <w:szCs w:val="20"/>
        </w:rPr>
        <w:t xml:space="preserve">3. LR-064: First action must come from todo list, not AI enthusiasm.</w:t>
      </w:r>
    </w:p>
    <w:p>
      <w:r>
        <w:rPr>
          <w:b/>
          <w:bCs/>
          <w:color w:val="8B0000"/>
          <w:sz w:val="20"/>
          <w:szCs w:val="20"/>
        </w:rPr>
        <w:t xml:space="preserve">4. LR-006P: Read every file before touching it. Every overwrite mistake came from not reading.</w:t>
      </w:r>
    </w:p>
    <w:p>
      <w:r>
        <w:t xml:space="preserve"/>
      </w:r>
    </w:p>
    <w:p>
      <w:pPr>
        <w:pStyle w:val="H2"/>
      </w:pPr>
      <w:r>
        <w:t xml:space="preserve">PROJECT STATE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Last commit: 5cfd94c | Branch: main | All 3 systems live on GitHub Actions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Cron schedule: 13:28 / 17:28 / 21:28 / 04:28 UTC | timeout: 30 minutes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Supabase: imfjhwqivwwreehvtyac.supabase.co</w:t>
      </w:r>
    </w:p>
    <w:p>
      <w:r>
        <w:t xml:space="preserve"/>
      </w:r>
    </w:p>
    <w:p>
      <w:pPr>
        <w:pStyle w:val="H2"/>
      </w:pPr>
      <w:r>
        <w:t xml:space="preserve">4-EMAIL GROQ ACCOUNT PLAN — IMPLEMENT FIRST</w:t>
      </w:r>
    </w:p>
    <w:p>
      <w:r>
        <w:rPr>
          <w:b/>
          <w:bCs/>
          <w:color w:val="8B0000"/>
          <w:sz w:val="20"/>
          <w:szCs w:val="20"/>
        </w:rPr>
        <w:t xml:space="preserve">3 new emails are ready. This is PHASE 0 — do before any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800"/>
        <w:gridCol w:w="2160"/>
      </w:tblGrid>
      <w:tr>
        <w:trPr>
          <w:tblHeader/>
        </w:trPr>
        <w:tc>
          <w:tcPr>
            <w:tcW w:type="dxa" w:w="NaNy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Email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Y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s1_email (existing)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Y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s2a_email (NEW)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Y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s2b_email (NEW)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Y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s3_email (NEW)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rPr>
          <w:b w:val="false"/>
          <w:bCs w:val="false"/>
          <w:color w:val="2E75B6"/>
          <w:sz w:val="20"/>
          <w:szCs w:val="20"/>
        </w:rPr>
        <w:t xml:space="preserve">Steps: Create key in each new Groq account. Update .env AND GitHub Secrets. Zero code changes.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Verify with: python -c "from dotenv import load_dotenv; load_dotenv(); import os; [print(k, os.environ.get(k,NOT_SET)[:9]) for k in [GROQ_S2_API_KEY,GROQ_S2E_API_KEY,GROQ_MANAGER_API_KEY,GROQ_S3_API_KEY]]"</w:t>
      </w:r>
    </w:p>
    <w:p>
      <w:r>
        <w:t xml:space="preserve"/>
      </w:r>
    </w:p>
    <w:p>
      <w:pPr>
        <w:pStyle w:val="H2"/>
      </w:pPr>
      <w:r>
        <w:t xml:space="preserve">TASK ORDER — LENS-011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NaNsk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y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— NOW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-B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— NOW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ag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GATE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ty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GATE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ng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— 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— 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— 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c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— 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on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— 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fy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— 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DB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— 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f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— 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oc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— MED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gn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— MED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t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d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— MED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t xml:space="preserve"/>
      </w:r>
    </w:p>
    <w:p>
      <w:pPr>
        <w:pStyle w:val="H2"/>
      </w:pPr>
      <w:r>
        <w:t xml:space="preserve">ARCHITECTURE DESIGN AUTHORITY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The architecture doc discussion_3_systems.docx is the final authority on what to build.</w:t>
      </w:r>
    </w:p>
    <w:p>
      <w:r>
        <w:rPr>
          <w:b/>
          <w:bCs/>
          <w:color w:val="8B0000"/>
          <w:sz w:val="20"/>
          <w:szCs w:val="20"/>
        </w:rPr>
        <w:t xml:space="preserve">Ask Bro Alpha to upload it at session start. Read ALL tables before writing any code.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Key specs from doc that are NOT yet built: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Table 3: Tier B/C/D sources — required for Black Swan + Ostrich discovery function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 line 19-20: S1 metadata tag — system=S1, protected=false, injection_assumed=true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 line 38: Gap analysis — what S1 saw vs what S2 sources reveal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 line 63: Consensus anomaly penalty in S1 scoring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Table 6: S3-B should use gemini-1.5-pro not gemini-2.0-flash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 line 47: True History DB must be living Supabase table, not static text</w:t>
      </w:r>
    </w:p>
    <w:p>
      <w:r>
        <w:t xml:space="preserve"/>
      </w:r>
    </w:p>
    <w:p>
      <w:pPr>
        <w:pStyle w:val="H2"/>
      </w:pPr>
      <w: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NaNon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/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lens_orchestrator.py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/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analyze_lens_multi.py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/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lens_s2a-e_*.py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/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lens_s2_orchestrator.py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/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lens_mission_analyst.py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/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lens_s3a/b/d/e_*.py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/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lens_s3_orchestrator.py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a/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lens-SRC-001_sources.json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s/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lens-manage-analyze.yml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t xml:space="preserve"/>
      </w:r>
    </w:p>
    <w:p>
      <w:pPr>
        <w:pStyle w:val="H2"/>
      </w:pPr>
      <w:r>
        <w:t xml:space="preserve">SUPABASE TABLES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lens_reports — System 1 output (needs metadata tag columns)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lens_raw_articles — all fetched articles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injection_reports — System 2 output (49 reports)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lens_macro_reports — Mission Analyst output (2 reports)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lens_system3_reports — System 3 output (1 report)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lens_true_history — DOES NOT EXIST YET — create in LENS-011</w:t>
      </w:r>
    </w:p>
    <w:p>
      <w:r>
        <w:t xml:space="preserve"/>
      </w:r>
    </w:p>
    <w:p>
      <w:pPr>
        <w:pStyle w:val="H2"/>
      </w:pPr>
      <w:r>
        <w:t xml:space="preserve">GITHUB SECRETS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NaNby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 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-D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GROQ_S2_API_KEY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-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GROQ_S2E_API_KEY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s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GROQ_MANAGER_API_KEY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-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GROQ_S3_API_KEY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-B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-D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CEREBRAS_API_KEY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-C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MISTRAL_API_KEY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-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SAMBANOVA_API_KEY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t)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COHERE_API_KEY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m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SUPABASE_URL + SERVICE_KEY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r>
        <w:rPr>
          <w:b/>
          <w:bCs/>
          <w:color w:val="8B0000"/>
          <w:sz w:val="20"/>
          <w:szCs w:val="20"/>
        </w:rPr>
        <w:t xml:space="preserve">If context runs out: upload this file + session audit to new session and say LENS-011 starting</w:t>
      </w:r>
    </w:p>
    <w:p>
      <w:r>
        <w:rPr>
          <w:b/>
          <w:bCs/>
          <w:color w:val="2E75B6"/>
          <w:sz w:val="20"/>
          <w:szCs w:val="20"/>
        </w:rPr>
        <w:t xml:space="preserve">First words: "I am Bro Alpha. LENS-011 starting. Please read the brief."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b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864"/>
      <w:sz w:val="30"/>
      <w:szCs w:val="30"/>
    </w:rPr>
  </w:style>
  <w:style w:type="paragraph" w:styleId="H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E75B6"/>
      <w:sz w:val="22"/>
      <w:szCs w:val="22"/>
    </w:rPr>
  </w:style>
  <w:style w:type="paragraph" w:styleId="H3">
    <w:name w:val="Heading 3"/>
    <w:basedOn w:val="Normal"/>
    <w:next w:val="Normal"/>
    <w:qFormat/>
    <w:pPr>
      <w:spacing w:after="60" w:before="120"/>
      <w:outlineLvl w:val="2"/>
    </w:pPr>
    <w:rPr>
      <w:b/>
      <w:bCs/>
      <w:color w:val="404040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2026-04-15T17:22:38.965Z</dcterms:created>
  <dcterms:modified xsi:type="dcterms:W3CDTF">2026-04-15T17:22:38.965Z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