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Project Lens — Source Health Audit (I3 Scope A)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LENS-014 I3 — Diagnostic findings + LENS-015 action plan</w:t>
      </w:r>
    </w:p>
    <w:p>
      <w:pPr>
        <w:pBdr>
          <w:bottom w:val="single" w:color="2E75B6" w:sz="8" w:space="1"/>
        </w:pBdr>
        <w:spacing w:after="360"/>
        <w:jc w:val="center"/>
      </w:pPr>
      <w:r>
        <w:rPr>
          <w:sz w:val="2"/>
          <w:szCs w:val="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Session: LENS-014   |   Date: April 17, 2026   |   Scope: A (diagnostic only)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Operator: James Maverick (Bro Alpha)   |   AI: Claude Opus 4.7 (Team Geeks)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Executive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Project Lens source library contains 77 defined sources spanning SRC-001 through SRC-077. Recent health telemetry (50 unique sources tracked in lens_source_health) shows 7 sources explicitly dead. However, only 13 distinct source_ids produce articles across the last 2,000 rows of lens_raw_articles (16.9% of the defined library). This gap — 77 defined vs. 13 producing — is the core architectural finding of this audit.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document records diagnostic findings only (Scope A). No fixes are committed. LENS-015 picks up with a bird-eye view + check → re-check → counter-check methodology to identify and resolve the root cause of the defined-vs-producing gap.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Key Numbers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sources defined in lens-SRC-001_sources.json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77 (SRC-001 to SRC-077)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News RSS fallback sources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 (27% of library)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Direct RSS sources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56 (73% of library)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Sources with recent health telemetry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 unique source_ids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Sources marked is_dead=True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articles in lens_raw_articles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4,953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Unique sources producing articles (last 2,000 rows)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Sources defined but silent (not dead, not producing)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~57 (approximate; to verify)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Explicitly Dead Sources (is_dead=True)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Seven sources are currently flagged as dead by the lens_source_health telemetry: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4200"/>
        <w:gridCol w:w="1800"/>
        <w:gridCol w:w="1800"/>
      </w:tblGrid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 Name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Has Google News Fallback?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Priority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SRC-036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Crisis Group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20"/>
                <w:szCs w:val="20"/>
              </w:rPr>
              <w:t xml:space="preserve">YES — SRC-077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SRC-047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Press TV — Iran State Media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20"/>
                <w:szCs w:val="20"/>
              </w:rPr>
              <w:t xml:space="preserve">Unknown — verify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SRC-049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Chatham House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20"/>
                <w:szCs w:val="20"/>
              </w:rPr>
              <w:t xml:space="preserve">Unknown — verify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SRC-051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Brookings Institution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20"/>
                <w:szCs w:val="20"/>
              </w:rPr>
              <w:t xml:space="preserve">Unknown — verify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SRC-055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Global Financial Integrity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20"/>
                <w:szCs w:val="20"/>
              </w:rPr>
              <w:t xml:space="preserve">Unknown — verify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SRC-066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Dawn (Pakistan)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20"/>
                <w:szCs w:val="20"/>
              </w:rPr>
              <w:t xml:space="preserve">Unknown — verify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SRC-068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Middle East Eye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20"/>
                <w:szCs w:val="20"/>
              </w:rPr>
              <w:t xml:space="preserve">Unknown — verify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20"/>
                <w:szCs w:val="20"/>
              </w:rPr>
              <w:t xml:space="preserve">MEDIUM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Sources Actually Producing Articles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Across the last 2,000 rows of lens_raw_articles, only 13 distinct source_ids appear. This is both a concerning finding (much lower than 77 defined) and a data point worth double-checking (may be sample-window bias, not true production reality).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680"/>
        <w:gridCol w:w="2340"/>
      </w:tblGrid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 ID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 (best guess — verify in LENS-015)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Articles (last 2,000)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SRC-006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(verify)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266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SRC-007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(verify)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254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SRC-001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 State Dept via Google News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192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SRC-012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(verify)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57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SRC-005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(verify)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SRC-011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(verify)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45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SRC-002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(verify)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SRC-004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(verify)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SRC-008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(verify)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SRC-003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(verify)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SRC-009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(verify)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SRC-010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(verify)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SRC-013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(verify)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Pattern observation: producing source IDs are contiguous (SRC-001 through SRC-013). No gaps. SRC-014 onward never appear. This pattern suggests not random dieback but a structural cutoff — e.g., collection code iterates a subset, or budget exhausts after first N sources.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Root Cause Hypotheses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These are hypotheses only. LENS-015 must verify each via bird-eye → check → re-check → counter-check methodology before acting.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H1 — Collection budget stops early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Hypothesis: fetch_text.py iterates all 77 sources but halts after reaching a per-run article budget (e.g., MAX_ARTICLES=200). The first 13 sources in the library fill the budget; the rest never get called.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Evidence FOR: producing sources are SRC-001 through SRC-013 contiguous (matches iteration order).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Evidence AGAINST: 4,953 total articles in lens_raw_articles suggests multiple runs collected plenty.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Verify by: reading fetch_text.py for any MAX_ARTICLES / budget / break conditions.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H2 — Sources defined in JSON but not wired into collection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Hypothesis: SRC-014 through SRC-077 exist in the JSON but fetch_text.py never actually calls them. Perhaps loaded from a different subset, or hardcoded list, or filtered by some attribute (tier, ethics_verified, etc.).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Evidence FOR: large gap between defined and producing.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Verify by: auditing how fetch_text.py enumerates sources — does it use all of d["sources"] or a filtered subset?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H3 — Sources are being called but failing silently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Hypothesis: every source is attempted, but most fail HTTP errors, timeouts, or RSS parse errors, and the failure path logs quietly without marking is_dead. Only 7 are flagged dead, but many more silently fail.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Evidence FOR: lens_source_health shows only 50/77 tracked (27 never produced health entries).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Verify by: checking logs for HTTP errors during a recent collection run.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H4 — Sample bias in lens_raw_articles limit(2000)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Hypothesis: limit(2000) happens to capture only recent high-volume runs, masking lower-frequency sources that produce correctly but in smaller batches. The "13 unique source_ids" number would rise with a larger sample.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Evidence FOR: limit bias is always possible with Supabase queries.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Evidence AGAINST: 2,000 rows is ~40% of total data (4,953), which should sample broadly.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Verify by: SELECT DISTINCT source_id FROM lens_raw_articles without limit.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H5 — Sources have different frequencies (weekly, monthly)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Hypothesis: many sources are low-frequency (think tanks publishing weekly or monthly). They exist in the library but rarely produce articles; recent collection window just didn't overlap with their publish cadence.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Evidence FOR: Chatham House, Brookings, etc. are institutional — not daily publishers.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Evidence AGAINST: that wouldn't explain the contiguous SRC-001-013 pattern.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Verify by: checking "frequency" field in sources.json for each silent source.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LENS-015 Action Plan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Recommended sequence for resolving the defined-vs-producing gap: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P1 — Bird-eye review of fetch_text.py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Read fetch_text.py end-to-end. Identify: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How sources are enumerated (all 77 or filtered subset?)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Any budget / stop conditions on iteration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How failures are handled (logged, marked is_dead, silently dropped?)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How lens_source_health gets populated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P2 — Full lens_raw_articles distinct query</w:t>
      </w:r>
    </w:p>
    <w:p>
      <w:pPr>
        <w:shd w:fill="F3F4F6" w:val="clear"/>
        <w:spacing w:after="120" w:before="80"/>
      </w:pPr>
      <w:r>
        <w:rPr>
          <w:rFonts w:ascii="Consolas" w:cs="Consolas" w:eastAsia="Consolas" w:hAnsi="Consolas"/>
          <w:sz w:val="20"/>
          <w:szCs w:val="20"/>
        </w:rPr>
        <w:t xml:space="preserve">python -c "from dotenv import load_dotenv; load_dotenv(); import os; from supabase import create_client; sb = create_client(...); r = sb.rpc('distinct_source_ids', {}).execute(); print(r.data)"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OR use SQL Editor directly: SELECT DISTINCT source_id FROM lens_raw_articles;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resolves Hypothesis H4 definitively.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P3 — Per-source audit with verify_source_ids.py script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Write a diagnostic (not fix) script that: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Loads all 77 sources from lens-SRC-001_sources.json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For each: attempts HTTP fetch with timeout, records result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Categorizes: ALIVE (200 OK + valid RSS) / DEAD (4xx/5xx) / SLOW (timeout) / PARSE_FAIL (200 but bad XML)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Outputs a complete scorecard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P4 — Act on findings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Based on P1-P3 results: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H1 (budget cutoff): raise or remove limit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H2 (not wired): fix enumeration logic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H3 (silent failures): add explicit is_dead marking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H4 (sample bias): no action needed, audit misleading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H5 (low-frequency): accept + annotate sources, no fix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P5 — Add Google News fallbacks to critical dead sources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SRC-047 (Press TV), SRC-049 (Chatham House), SRC-051 (Brookings), SRC-066 (Dawn), SRC-068 (Middle East Eye) — verify no fallback exists, add Google News RSS entry following the SRC-077 Crisis Group pattern.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Discipline Principle (Operator-Stated)</w:t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Bro Alpha's instruction for LENS-015 I3 work:</w:t>
      </w:r>
    </w:p>
    <w:p>
      <w:pPr>
        <w:shd w:fill="F3F4F6" w:val="clear"/>
        <w:spacing w:after="180" w:before="120"/>
        <w:ind w:left="7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"Bird-eye view → check → re-check → counter-check to root cause solved"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principle supersedes the temptation to act quickly on the visible dead sources. The real problem may not be dead sources at all — it may be an architecturally hidden collection gap. Understanding before acting is the core LENS-015 mandate for I3.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Methodology Notes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Commands used for this audit</w:t>
      </w:r>
    </w:p>
    <w:p>
      <w:pPr>
        <w:shd w:fill="F3F4F6" w:val="clear"/>
        <w:spacing w:after="120" w:before="80"/>
      </w:pPr>
      <w:r>
        <w:rPr>
          <w:rFonts w:ascii="Consolas" w:cs="Consolas" w:eastAsia="Consolas" w:hAnsi="Consolas"/>
          <w:sz w:val="20"/>
          <w:szCs w:val="20"/>
        </w:rPr>
        <w:t xml:space="preserve"># Query 1: Source health telemetry</w:t>
      </w:r>
    </w:p>
    <w:p>
      <w:pPr>
        <w:shd w:fill="F3F4F6" w:val="clear"/>
        <w:spacing w:after="120" w:before="80"/>
      </w:pPr>
      <w:r>
        <w:rPr>
          <w:rFonts w:ascii="Consolas" w:cs="Consolas" w:eastAsia="Consolas" w:hAnsi="Consolas"/>
          <w:sz w:val="20"/>
          <w:szCs w:val="20"/>
        </w:rPr>
        <w:t xml:space="preserve">sb.table("lens_source_health").select("source_id, source_name, articles_count, is_dead, run_at").order("run_at", desc=True).limit(50)</w:t>
      </w:r>
    </w:p>
    <w:p>
      <w:pPr>
        <w:shd w:fill="F3F4F6" w:val="clear"/>
        <w:spacing w:after="120" w:before="80"/>
      </w:pPr>
      <w:r>
        <w:rPr>
          <w:rFonts w:ascii="Consolas" w:cs="Consolas" w:eastAsia="Consolas" w:hAnsi="Consolas"/>
          <w:sz w:val="20"/>
          <w:szCs w:val="20"/>
        </w:rPr>
        <w:t xml:space="preserve"># Query 2: Article production count</w:t>
      </w:r>
    </w:p>
    <w:p>
      <w:pPr>
        <w:shd w:fill="F3F4F6" w:val="clear"/>
        <w:spacing w:after="120" w:before="80"/>
      </w:pPr>
      <w:r>
        <w:rPr>
          <w:rFonts w:ascii="Consolas" w:cs="Consolas" w:eastAsia="Consolas" w:hAnsi="Consolas"/>
          <w:sz w:val="20"/>
          <w:szCs w:val="20"/>
        </w:rPr>
        <w:t xml:space="preserve">sb.table("lens_raw_articles").select("source_id", count="exact")  # total: 4953</w:t>
      </w:r>
    </w:p>
    <w:p>
      <w:pPr>
        <w:shd w:fill="F3F4F6" w:val="clear"/>
        <w:spacing w:after="120" w:before="80"/>
      </w:pPr>
      <w:r>
        <w:rPr>
          <w:rFonts w:ascii="Consolas" w:cs="Consolas" w:eastAsia="Consolas" w:hAnsi="Consolas"/>
          <w:sz w:val="20"/>
          <w:szCs w:val="20"/>
        </w:rPr>
        <w:t xml:space="preserve">sb.table("lens_raw_articles").select("source_id").limit(2000)  # distinct: 13 IDs</w:t>
      </w:r>
    </w:p>
    <w:p>
      <w:pPr>
        <w:shd w:fill="F3F4F6" w:val="clear"/>
        <w:spacing w:after="120" w:before="80"/>
      </w:pPr>
      <w:r>
        <w:rPr>
          <w:rFonts w:ascii="Consolas" w:cs="Consolas" w:eastAsia="Consolas" w:hAnsi="Consolas"/>
          <w:sz w:val="20"/>
          <w:szCs w:val="20"/>
        </w:rPr>
        <w:t xml:space="preserve"># Query 3: Source library census (requires UTF-8 on Windows)</w:t>
      </w:r>
    </w:p>
    <w:p>
      <w:pPr>
        <w:shd w:fill="F3F4F6" w:val="clear"/>
        <w:spacing w:after="120" w:before="80"/>
      </w:pPr>
      <w:r>
        <w:rPr>
          <w:rFonts w:ascii="Consolas" w:cs="Consolas" w:eastAsia="Consolas" w:hAnsi="Consolas"/>
          <w:sz w:val="20"/>
          <w:szCs w:val="20"/>
        </w:rPr>
        <w:t xml:space="preserve">open('data/lens-SRC-001_sources.json', encoding='utf-8')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Known limitations of this audit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Windows cp1252 codec error blocked in-shell JSON parse; required explicit UTF-8 open()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limit(2000) is a sample, not exhaustive; H4 (sample bias) remains open until full distinct query runs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Source names for producing SRC-006/007/etc. not resolved — requires reading sources.json in full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Document Metadata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File: data/lens-S014-I3-source-audit-findings.docx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Session: LENS-014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Generated: April 17, 2026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Authority: LR-068 (evidence before action), LR-006 (read before edit), LR-071 (schema truth)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Next session action: LENS-015 P1 per Action Plan above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2026-04-17T15:52:57.322Z</dcterms:created>
  <dcterms:modified xsi:type="dcterms:W3CDTF">2026-04-17T15:52:57.323Z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