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1a2e" w:sz="6" w:space="8"/>
        </w:pBdr>
        <w:spacing w:after="600" w:before="0"/>
        <w:jc w:val="center"/>
      </w:pPr>
      <w:r>
        <w:rPr>
          <w:rFonts w:ascii="Arial" w:cs="Arial" w:eastAsia="Arial" w:hAnsi="Arial"/>
          <w:b/>
          <w:bCs/>
          <w:color w:val="1a1a2e"/>
          <w:sz w:val="36"/>
          <w:szCs w:val="36"/>
        </w:rPr>
        <w:t xml:space="preserve">PROJECT LENS — LENS-013 PRE-SESSION BRIEF</w:t>
      </w:r>
    </w:p>
    <w:p>
      <w:pPr>
        <w:spacing w:after="100"/>
        <w:jc w:val="center"/>
      </w:pPr>
      <w:r>
        <w:rPr>
          <w:rFonts w:ascii="Arial" w:cs="Arial" w:eastAsia="Arial" w:hAnsi="Arial"/>
          <w:color w:val="555555"/>
          <w:sz w:val="22"/>
          <w:szCs w:val="22"/>
        </w:rPr>
        <w:t xml:space="preserve">Prepared at close of LENS-012 | April 17, 2026</w:t>
      </w:r>
    </w:p>
    <w:p>
      <w:pPr>
        <w:spacing w:after="600"/>
        <w:jc w:val="center"/>
      </w:pPr>
      <w:r>
        <w:rPr>
          <w:rFonts w:ascii="Arial" w:cs="Arial" w:eastAsia="Arial" w:hAnsi="Arial"/>
          <w:b/>
          <w:bCs/>
          <w:color w:val="aa0000"/>
          <w:sz w:val="22"/>
          <w:szCs w:val="22"/>
        </w:rPr>
        <w:t xml:space="preserve">READ THIS FIRST — before touching any code</w:t>
      </w:r>
    </w:p>
    <w:p>
      <w:pPr>
        <w:pStyle w:val="Heading1"/>
        <w:spacing w:after="200" w:before="400"/>
      </w:pPr>
      <w:r>
        <w:rPr>
          <w:rFonts w:ascii="Arial" w:cs="Arial" w:eastAsia="Arial" w:hAnsi="Arial"/>
          <w:b/>
          <w:bCs/>
          <w:color w:val="1a1a2e"/>
          <w:sz w:val="28"/>
          <w:szCs w:val="28"/>
        </w:rPr>
        <w:t xml:space="preserve">1. Who You Are Talking To</w:t>
      </w:r>
    </w:p>
    <w:p>
      <w:pPr>
        <w:spacing w:after="120"/>
        <w:jc w:val="both"/>
      </w:pPr>
      <w:r>
        <w:rPr>
          <w:rFonts w:ascii="Arial" w:cs="Arial" w:eastAsia="Arial" w:hAnsi="Arial"/>
          <w:sz w:val="20"/>
          <w:szCs w:val="20"/>
        </w:rPr>
        <w:t xml:space="preserve">Bro Alpha = James Maverick. Higher Diploma Computer Science student at Spring University Myanmar (SUM), currently in Chiang Mai, Thailand. He is the sole architect and operator of Project Lens. He works in direct collaboration mode with Claude under the "Team Geeks" identity. He has a direct, no-fluff working style: bird-eye view first, ethics before execution, lean solutions over over-engineered ones.</w:t>
      </w:r>
    </w:p>
    <w:p>
      <w:pPr>
        <w:spacing w:after="120"/>
        <w:jc w:val="both"/>
      </w:pPr>
      <w:r>
        <w:rPr>
          <w:rFonts w:ascii="Arial" w:cs="Arial" w:eastAsia="Arial" w:hAnsi="Arial"/>
          <w:sz w:val="20"/>
          <w:szCs w:val="20"/>
        </w:rPr>
        <w:t xml:space="preserve">His working style: he will paste terminal output and expect you to diagnose immediately. He does not like long explanations when a one-liner fix is available. He applies LR-233 strictly: no rushed conclusions — always wait for data before upgrading or changing architecture.</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2. What Project Lens Is</w:t>
      </w:r>
    </w:p>
    <w:p>
      <w:pPr>
        <w:spacing w:after="120"/>
        <w:jc w:val="both"/>
      </w:pPr>
      <w:r>
        <w:rPr>
          <w:rFonts w:ascii="Arial" w:cs="Arial" w:eastAsia="Arial" w:hAnsi="Arial"/>
          <w:sz w:val="20"/>
          <w:szCs w:val="20"/>
        </w:rPr>
        <w:t xml:space="preserve">Project Lens is a deep public OSINT geopolitical intelligence platform. It collects ~500+ articles per cron from 53+ live sources, analyzes them through 4 analytical systems (S1 canary, S2 immune, S3 memory, S4 conscience), and delivers intelligence via Telegram. It serves GCSP (Geneva Centre for Security Policy) educators and emerging global leaders. GitHub: fintelplan/project-lens. Supabase: project-lens.</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3. Current System Architecture</w:t>
      </w:r>
    </w:p>
    <w:p>
      <w:pPr>
        <w:pStyle w:val="Heading2"/>
        <w:spacing w:after="150" w:before="300"/>
      </w:pPr>
      <w:r>
        <w:rPr>
          <w:rFonts w:ascii="Arial" w:cs="Arial" w:eastAsia="Arial" w:hAnsi="Arial"/>
          <w:b/>
          <w:bCs/>
          <w:color w:val="1a1a2e"/>
          <w:sz w:val="24"/>
          <w:szCs w:val="24"/>
        </w:rPr>
        <w:t xml:space="preserve">3.1 Free Tier Pipeline (4x/day — NEVER TOUCH)</w:t>
      </w:r>
    </w:p>
    <w:p>
      <w:pPr>
        <w:spacing w:after="80"/>
        <w:ind w:left="720"/>
      </w:pPr>
      <w:r>
        <w:rPr>
          <w:rFonts w:ascii="Courier New" w:cs="Courier New" w:eastAsia="Courier New" w:hAnsi="Courier New"/>
          <w:color w:val="333333"/>
          <w:sz w:val="18"/>
          <w:szCs w:val="18"/>
        </w:rPr>
        <w:t xml:space="preserve">04:28 UTC  12:00 AM DC  11:28 AM Thailand</w:t>
      </w:r>
    </w:p>
    <w:p>
      <w:pPr>
        <w:spacing w:after="80"/>
        <w:ind w:left="720"/>
      </w:pPr>
      <w:r>
        <w:rPr>
          <w:rFonts w:ascii="Courier New" w:cs="Courier New" w:eastAsia="Courier New" w:hAnsi="Courier New"/>
          <w:color w:val="333333"/>
          <w:sz w:val="18"/>
          <w:szCs w:val="18"/>
        </w:rPr>
        <w:t xml:space="preserve">13:28 UTC   9:00 AM DC   8:28 PM Thailand</w:t>
      </w:r>
    </w:p>
    <w:p>
      <w:pPr>
        <w:spacing w:after="80"/>
        <w:ind w:left="720"/>
      </w:pPr>
      <w:r>
        <w:rPr>
          <w:rFonts w:ascii="Courier New" w:cs="Courier New" w:eastAsia="Courier New" w:hAnsi="Courier New"/>
          <w:color w:val="333333"/>
          <w:sz w:val="18"/>
          <w:szCs w:val="18"/>
        </w:rPr>
        <w:t xml:space="preserve">17:28 UTC   1:00 PM DC  12:28 AM Thailand</w:t>
      </w:r>
    </w:p>
    <w:p>
      <w:pPr>
        <w:spacing w:after="80"/>
        <w:ind w:left="720"/>
      </w:pPr>
      <w:r>
        <w:rPr>
          <w:rFonts w:ascii="Courier New" w:cs="Courier New" w:eastAsia="Courier New" w:hAnsi="Courier New"/>
          <w:color w:val="333333"/>
          <w:sz w:val="18"/>
          <w:szCs w:val="18"/>
        </w:rPr>
        <w:t xml:space="preserve">21:28 UTC   5:00 PM DC   4:28 AM Thailand</w:t>
      </w:r>
    </w:p>
    <w:p>
      <w:pPr>
        <w:spacing w:after="120"/>
        <w:jc w:val="both"/>
      </w:pPr>
      <w:r>
        <w:rPr>
          <w:rFonts w:ascii="Arial" w:cs="Arial" w:eastAsia="Arial" w:hAnsi="Arial"/>
          <w:sz w:val="20"/>
          <w:szCs w:val="20"/>
        </w:rPr>
        <w:t xml:space="preserve">Each cron runs: S1 (4 lenses) → S2 (A/B/C/D/E/GAP/MA) → S3 (A/B/C/D/E) → S4. Sends 4 Telegram messages per cron. DO NOT modify timing or providers without explicit instruction.</w:t>
      </w:r>
    </w:p>
    <w:p>
      <w:pPr>
        <w:pStyle w:val="Heading2"/>
        <w:spacing w:after="150" w:before="300"/>
      </w:pPr>
      <w:r>
        <w:rPr>
          <w:rFonts w:ascii="Arial" w:cs="Arial" w:eastAsia="Arial" w:hAnsi="Arial"/>
          <w:b/>
          <w:bCs/>
          <w:color w:val="1a1a2e"/>
          <w:sz w:val="24"/>
          <w:szCs w:val="24"/>
        </w:rPr>
        <w:t xml:space="preserve">3.2 Sonnet 4.6 Pipeline (2x/day — NEW in LENS-012)</w:t>
      </w:r>
    </w:p>
    <w:p>
      <w:pPr>
        <w:spacing w:after="80"/>
        <w:ind w:left="720"/>
      </w:pPr>
      <w:r>
        <w:rPr>
          <w:rFonts w:ascii="Courier New" w:cs="Courier New" w:eastAsia="Courier New" w:hAnsi="Courier New"/>
          <w:color w:val="333333"/>
          <w:sz w:val="18"/>
          <w:szCs w:val="18"/>
        </w:rPr>
        <w:t xml:space="preserve">15:28 UTC  11:28 AM DC  10:28 PM Thailand</w:t>
      </w:r>
    </w:p>
    <w:p>
      <w:pPr>
        <w:spacing w:after="80"/>
        <w:ind w:left="720"/>
      </w:pPr>
      <w:r>
        <w:rPr>
          <w:rFonts w:ascii="Courier New" w:cs="Courier New" w:eastAsia="Courier New" w:hAnsi="Courier New"/>
          <w:color w:val="333333"/>
          <w:sz w:val="18"/>
          <w:szCs w:val="18"/>
        </w:rPr>
        <w:t xml:space="preserve">03:28 UTC  11:28 PM DC  10:28 AM Thailand</w:t>
      </w:r>
    </w:p>
    <w:p>
      <w:pPr>
        <w:spacing w:after="120"/>
        <w:jc w:val="both"/>
      </w:pPr>
      <w:r>
        <w:rPr>
          <w:rFonts w:ascii="Arial" w:cs="Arial" w:eastAsia="Arial" w:hAnsi="Arial"/>
          <w:sz w:val="20"/>
          <w:szCs w:val="20"/>
        </w:rPr>
        <w:t xml:space="preserve">Runs lens_sonnet_report.py — generates 5-page S2+S3 intelligence report as DOCX, sends to Telegram. Model: claude-sonnet-4-6. Cost: ~$0.12/run. Report title: "April 17, 2026 | 15:28 UTC | 11:28 AM Washington DC"</w:t>
      </w:r>
    </w:p>
    <w:p>
      <w:pPr>
        <w:pStyle w:val="Heading2"/>
        <w:spacing w:after="150" w:before="300"/>
      </w:pPr>
      <w:r>
        <w:rPr>
          <w:rFonts w:ascii="Arial" w:cs="Arial" w:eastAsia="Arial" w:hAnsi="Arial"/>
          <w:b/>
          <w:bCs/>
          <w:color w:val="1a1a2e"/>
          <w:sz w:val="24"/>
          <w:szCs w:val="24"/>
        </w:rPr>
        <w:t xml:space="preserve">3.3 Reference Export (runs after each cron)</w:t>
      </w:r>
    </w:p>
    <w:p>
      <w:pPr>
        <w:spacing w:after="120"/>
        <w:jc w:val="both"/>
      </w:pPr>
      <w:r>
        <w:rPr>
          <w:rFonts w:ascii="Arial" w:cs="Arial" w:eastAsia="Arial" w:hAnsi="Arial"/>
          <w:sz w:val="20"/>
          <w:szCs w:val="20"/>
        </w:rPr>
        <w:t xml:space="preserve">Free tier: 20260417_ProjectLens_Refs_40f1-40f4.xlsx (4x/day). Sonnet: 20260417_ProjectLens_Refs_20f1-20f2.xlsx (2x/day). Each Excel has 3 sheets: All Collected | Selected (S2 used) | Summary.</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4. What Was Just Built (LENS-012)</w:t>
      </w:r>
    </w:p>
    <w:p>
      <w:pPr>
        <w:spacing w:after="80"/>
        <w:ind w:left="720" w:hanging="360"/>
      </w:pPr>
      <w:r>
        <w:rPr>
          <w:rFonts w:ascii="Arial" w:cs="Arial" w:eastAsia="Arial" w:hAnsi="Arial"/>
          <w:sz w:val="20"/>
          <w:szCs w:val="20"/>
        </w:rPr>
        <w:t xml:space="preserve">• Sonnet 4.6 connected — first 5-page report delivered and reviewed</w:t>
      </w:r>
    </w:p>
    <w:p>
      <w:pPr>
        <w:spacing w:after="80"/>
        <w:ind w:left="720" w:hanging="360"/>
      </w:pPr>
      <w:r>
        <w:rPr>
          <w:rFonts w:ascii="Arial" w:cs="Arial" w:eastAsia="Arial" w:hAnsi="Arial"/>
          <w:sz w:val="20"/>
          <w:szCs w:val="20"/>
        </w:rPr>
        <w:t xml:space="preserve">• Article reference system: REF-YYYYMMDD-NNNN assigned to every article</w:t>
      </w:r>
    </w:p>
    <w:p>
      <w:pPr>
        <w:spacing w:after="80"/>
        <w:ind w:left="720" w:hanging="360"/>
      </w:pPr>
      <w:r>
        <w:rPr>
          <w:rFonts w:ascii="Arial" w:cs="Arial" w:eastAsia="Arial" w:hAnsi="Arial"/>
          <w:sz w:val="20"/>
          <w:szCs w:val="20"/>
        </w:rPr>
        <w:t xml:space="preserve">• REF IDs wired into Sonnet report findings (source verifiability)</w:t>
      </w:r>
    </w:p>
    <w:p>
      <w:pPr>
        <w:spacing w:after="80"/>
        <w:ind w:left="720" w:hanging="360"/>
      </w:pPr>
      <w:r>
        <w:rPr>
          <w:rFonts w:ascii="Arial" w:cs="Arial" w:eastAsia="Arial" w:hAnsi="Arial"/>
          <w:sz w:val="20"/>
          <w:szCs w:val="20"/>
        </w:rPr>
        <w:t xml:space="preserve">• python-docx replaces Node.js for DOCX generation (Windows compatible)</w:t>
      </w:r>
    </w:p>
    <w:p>
      <w:pPr>
        <w:spacing w:after="80"/>
        <w:ind w:left="720" w:hanging="360"/>
      </w:pPr>
      <w:r>
        <w:rPr>
          <w:rFonts w:ascii="Arial" w:cs="Arial" w:eastAsia="Arial" w:hAnsi="Arial"/>
          <w:sz w:val="20"/>
          <w:szCs w:val="20"/>
        </w:rPr>
        <w:t xml:space="preserve">• Report title: UTC + Washington DC time (no Project Lens prefix, no footer)</w:t>
      </w:r>
    </w:p>
    <w:p>
      <w:pPr>
        <w:spacing w:after="80"/>
        <w:ind w:left="720" w:hanging="360"/>
      </w:pPr>
      <w:r>
        <w:rPr>
          <w:rFonts w:ascii="Arial" w:cs="Arial" w:eastAsia="Arial" w:hAnsi="Arial"/>
          <w:sz w:val="20"/>
          <w:szCs w:val="20"/>
        </w:rPr>
        <w:t xml:space="preserve">• 5 bug fixes: MA contamination_depth, S2-B collected_at, S2-ORC log, S1 RUN_ID, S4-E run_id</w:t>
      </w:r>
    </w:p>
    <w:p>
      <w:pPr>
        <w:spacing w:after="80"/>
        <w:ind w:left="720" w:hanging="360"/>
      </w:pPr>
      <w:r>
        <w:rPr>
          <w:rFonts w:ascii="Arial" w:cs="Arial" w:eastAsia="Arial" w:hAnsi="Arial"/>
          <w:sz w:val="20"/>
          <w:szCs w:val="20"/>
        </w:rPr>
        <w:t xml:space="preserve">• 42 commits total | Last commit: 2a12405</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5. First Tasks for LENS-013</w:t>
      </w:r>
    </w:p>
    <w:p>
      <w:pPr>
        <w:pStyle w:val="Heading2"/>
        <w:spacing w:after="150" w:before="300"/>
      </w:pPr>
      <w:r>
        <w:rPr>
          <w:rFonts w:ascii="Arial" w:cs="Arial" w:eastAsia="Arial" w:hAnsi="Arial"/>
          <w:b/>
          <w:bCs/>
          <w:color w:val="1a1a2e"/>
          <w:sz w:val="24"/>
          <w:szCs w:val="24"/>
        </w:rPr>
        <w:t xml:space="preserve">5.1 Verify Previous Session (Do This First)</w:t>
      </w:r>
    </w:p>
    <w:p>
      <w:pPr>
        <w:spacing w:after="80"/>
        <w:ind w:left="720" w:hanging="360"/>
      </w:pPr>
      <w:r>
        <w:rPr>
          <w:rFonts w:ascii="Arial" w:cs="Arial" w:eastAsia="Arial" w:hAnsi="Arial"/>
          <w:color w:val="aa4400"/>
          <w:sz w:val="20"/>
          <w:szCs w:val="20"/>
        </w:rPr>
        <w:t xml:space="preserve">⚠ Run the verification checklist before any new builds:</w:t>
      </w:r>
    </w:p>
    <w:p>
      <w:pPr>
        <w:spacing w:after="80"/>
        <w:ind w:left="720"/>
      </w:pPr>
      <w:r>
        <w:rPr>
          <w:rFonts w:ascii="Courier New" w:cs="Courier New" w:eastAsia="Courier New" w:hAnsi="Courier New"/>
          <w:color w:val="333333"/>
          <w:sz w:val="18"/>
          <w:szCs w:val="18"/>
        </w:rPr>
        <w:t xml:space="preserve">python -c "</w:t>
      </w:r>
    </w:p>
    <w:p>
      <w:pPr>
        <w:spacing w:after="80"/>
        <w:ind w:left="720"/>
      </w:pPr>
      <w:r>
        <w:rPr>
          <w:rFonts w:ascii="Courier New" w:cs="Courier New" w:eastAsia="Courier New" w:hAnsi="Courier New"/>
          <w:color w:val="333333"/>
          <w:sz w:val="18"/>
          <w:szCs w:val="18"/>
        </w:rPr>
        <w:t xml:space="preserve">from dotenv import load_dotenv; load_dotenv()</w:t>
      </w:r>
    </w:p>
    <w:p>
      <w:pPr>
        <w:spacing w:after="80"/>
        <w:ind w:left="720"/>
      </w:pPr>
      <w:r>
        <w:rPr>
          <w:rFonts w:ascii="Courier New" w:cs="Courier New" w:eastAsia="Courier New" w:hAnsi="Courier New"/>
          <w:color w:val="333333"/>
          <w:sz w:val="18"/>
          <w:szCs w:val="18"/>
        </w:rPr>
        <w:t xml:space="preserve">import os; from supabase import create_client</w:t>
      </w:r>
    </w:p>
    <w:p>
      <w:pPr>
        <w:spacing w:after="80"/>
        <w:ind w:left="720"/>
      </w:pPr>
      <w:r>
        <w:rPr>
          <w:rFonts w:ascii="Courier New" w:cs="Courier New" w:eastAsia="Courier New" w:hAnsi="Courier New"/>
          <w:color w:val="333333"/>
          <w:sz w:val="18"/>
          <w:szCs w:val="18"/>
        </w:rPr>
        <w:t xml:space="preserve">sb = create_client(os.environ["SUPABASE_URL"], os.environ["SUPABASE_SERVICE_KEY"])</w:t>
      </w:r>
    </w:p>
    <w:p>
      <w:pPr>
        <w:spacing w:after="80"/>
        <w:ind w:left="720"/>
      </w:pPr>
      <w:r>
        <w:rPr>
          <w:rFonts w:ascii="Courier New" w:cs="Courier New" w:eastAsia="Courier New" w:hAnsi="Courier New"/>
          <w:color w:val="333333"/>
          <w:sz w:val="18"/>
          <w:szCs w:val="18"/>
        </w:rPr>
        <w:t xml:space="preserve">print("MA:", sb.table("lens_macro_reports").select("threat_level,contamination_depth").order("created_at",desc=True).limit(1).execute().data)</w:t>
      </w:r>
    </w:p>
    <w:p>
      <w:pPr>
        <w:spacing w:after="80"/>
        <w:ind w:left="720"/>
      </w:pPr>
      <w:r>
        <w:rPr>
          <w:rFonts w:ascii="Courier New" w:cs="Courier New" w:eastAsia="Courier New" w:hAnsi="Courier New"/>
          <w:color w:val="333333"/>
          <w:sz w:val="18"/>
          <w:szCs w:val="18"/>
        </w:rPr>
        <w:t xml:space="preserve">print("REF:", sb.table("lens_article_refs").select("ref_id").order("created_at",desc=True).limit(1).execute().data)</w:t>
      </w:r>
    </w:p>
    <w:p>
      <w:pPr>
        <w:spacing w:after="80"/>
        <w:ind w:left="720"/>
      </w:pPr>
      <w:r>
        <w:rPr>
          <w:rFonts w:ascii="Courier New" w:cs="Courier New" w:eastAsia="Courier New" w:hAnsi="Courier New"/>
          <w:color w:val="333333"/>
          <w:sz w:val="18"/>
          <w:szCs w:val="18"/>
        </w:rPr>
        <w:t xml:space="preserve">print("S2-B:", sb.table("injection_reports").select("analyst").eq("analyst","S2-B").order("created_at",desc=True).limit(1).execute().data)</w:t>
      </w:r>
    </w:p>
    <w:p>
      <w:pPr>
        <w:spacing w:after="80"/>
        <w:ind w:left="720"/>
      </w:pPr>
      <w:r>
        <w:rPr>
          <w:rFonts w:ascii="Courier New" w:cs="Courier New" w:eastAsia="Courier New" w:hAnsi="Courier New"/>
          <w:color w:val="333333"/>
          <w:sz w:val="18"/>
          <w:szCs w:val="18"/>
        </w:rPr>
        <w:t xml:space="preserve">"</w:t>
      </w:r>
    </w:p>
    <w:p>
      <w:pPr>
        <w:pStyle w:val="Heading2"/>
        <w:spacing w:after="150" w:before="300"/>
      </w:pPr>
      <w:r>
        <w:rPr>
          <w:rFonts w:ascii="Arial" w:cs="Arial" w:eastAsia="Arial" w:hAnsi="Arial"/>
          <w:b/>
          <w:bCs/>
          <w:color w:val="1a1a2e"/>
          <w:sz w:val="24"/>
          <w:szCs w:val="24"/>
        </w:rPr>
        <w:t xml:space="preserve">5.2 S2-E 429 Fix (First Build)</w:t>
      </w:r>
    </w:p>
    <w:p>
      <w:pPr>
        <w:spacing w:after="120"/>
        <w:jc w:val="both"/>
      </w:pPr>
      <w:r>
        <w:rPr>
          <w:rFonts w:ascii="Arial" w:cs="Arial" w:eastAsia="Arial" w:hAnsi="Arial"/>
          <w:sz w:val="20"/>
          <w:szCs w:val="20"/>
        </w:rPr>
        <w:t xml:space="preserve">S2-E shares GROQ_S2E_API_KEY account with another position — causing 429 on calls 2/3/4. Fix requires creating a new Groq account with a new Gmail. Steps:</w:t>
      </w:r>
    </w:p>
    <w:p>
      <w:pPr>
        <w:spacing w:after="80"/>
        <w:ind w:left="720" w:hanging="360"/>
      </w:pPr>
      <w:r>
        <w:rPr>
          <w:rFonts w:ascii="Arial" w:cs="Arial" w:eastAsia="Arial" w:hAnsi="Arial"/>
          <w:sz w:val="20"/>
          <w:szCs w:val="20"/>
        </w:rPr>
        <w:t xml:space="preserve">• 1. Create new Gmail: projectlens.s2e@gmail.com (or similar)</w:t>
      </w:r>
    </w:p>
    <w:p>
      <w:pPr>
        <w:spacing w:after="80"/>
        <w:ind w:left="720" w:hanging="360"/>
      </w:pPr>
      <w:r>
        <w:rPr>
          <w:rFonts w:ascii="Arial" w:cs="Arial" w:eastAsia="Arial" w:hAnsi="Arial"/>
          <w:sz w:val="20"/>
          <w:szCs w:val="20"/>
        </w:rPr>
        <w:t xml:space="preserve">• 2. console.groq.com → sign up with new Gmail → Create API key</w:t>
      </w:r>
    </w:p>
    <w:p>
      <w:pPr>
        <w:spacing w:after="80"/>
        <w:ind w:left="720" w:hanging="360"/>
      </w:pPr>
      <w:r>
        <w:rPr>
          <w:rFonts w:ascii="Arial" w:cs="Arial" w:eastAsia="Arial" w:hAnsi="Arial"/>
          <w:sz w:val="20"/>
          <w:szCs w:val="20"/>
        </w:rPr>
        <w:t xml:space="preserve">• 3. Update GROQ_S2E_API_KEY in .env and GitHub Secrets</w:t>
      </w:r>
    </w:p>
    <w:p>
      <w:pPr>
        <w:spacing w:after="80"/>
        <w:ind w:left="720" w:hanging="360"/>
      </w:pPr>
      <w:r>
        <w:rPr>
          <w:rFonts w:ascii="Arial" w:cs="Arial" w:eastAsia="Arial" w:hAnsi="Arial"/>
          <w:sz w:val="20"/>
          <w:szCs w:val="20"/>
        </w:rPr>
        <w:t xml:space="preserve">• No code change needed — lens_s2e_legitimacy.py already reads GROQ_S2E_API_KEY</w:t>
      </w:r>
    </w:p>
    <w:p>
      <w:pPr>
        <w:pStyle w:val="Heading2"/>
        <w:spacing w:after="150" w:before="300"/>
      </w:pPr>
      <w:r>
        <w:rPr>
          <w:rFonts w:ascii="Arial" w:cs="Arial" w:eastAsia="Arial" w:hAnsi="Arial"/>
          <w:b/>
          <w:bCs/>
          <w:color w:val="1a1a2e"/>
          <w:sz w:val="24"/>
          <w:szCs w:val="24"/>
        </w:rPr>
        <w:t xml:space="preserve">5.3 lens_challenge.py (Second Build)</w:t>
      </w:r>
    </w:p>
    <w:p>
      <w:pPr>
        <w:spacing w:after="120"/>
        <w:jc w:val="both"/>
      </w:pPr>
      <w:r>
        <w:rPr>
          <w:rFonts w:ascii="Arial" w:cs="Arial" w:eastAsia="Arial" w:hAnsi="Arial"/>
          <w:sz w:val="20"/>
          <w:szCs w:val="20"/>
        </w:rPr>
        <w:t xml:space="preserve">Bro Alpha wants to read the Sonnet report with Claude in claude.ai, discuss and challenge the analysis together, then send the 2-page argument document to Sonnet 4.6 for rebuttal. Cost: ~$0.05/session.</w:t>
      </w:r>
    </w:p>
    <w:p>
      <w:pPr>
        <w:spacing w:after="80"/>
        <w:ind w:left="720" w:hanging="360"/>
      </w:pPr>
      <w:r>
        <w:rPr>
          <w:rFonts w:ascii="Arial" w:cs="Arial" w:eastAsia="Arial" w:hAnsi="Arial"/>
          <w:sz w:val="20"/>
          <w:szCs w:val="20"/>
        </w:rPr>
        <w:t xml:space="preserve">• Script: code/lens_challenge.py</w:t>
      </w:r>
    </w:p>
    <w:p>
      <w:pPr>
        <w:spacing w:after="80"/>
        <w:ind w:left="720" w:hanging="360"/>
      </w:pPr>
      <w:r>
        <w:rPr>
          <w:rFonts w:ascii="Arial" w:cs="Arial" w:eastAsia="Arial" w:hAnsi="Arial"/>
          <w:sz w:val="20"/>
          <w:szCs w:val="20"/>
        </w:rPr>
        <w:t xml:space="preserve">• Input: 2-page discussion text (from claude.ai session)</w:t>
      </w:r>
    </w:p>
    <w:p>
      <w:pPr>
        <w:spacing w:after="80"/>
        <w:ind w:left="720" w:hanging="360"/>
      </w:pPr>
      <w:r>
        <w:rPr>
          <w:rFonts w:ascii="Arial" w:cs="Arial" w:eastAsia="Arial" w:hAnsi="Arial"/>
          <w:sz w:val="20"/>
          <w:szCs w:val="20"/>
        </w:rPr>
        <w:t xml:space="preserve">• Process: fetch latest S3-A report + S2 findings + attach discussion → call Sonnet 4.6</w:t>
      </w:r>
    </w:p>
    <w:p>
      <w:pPr>
        <w:spacing w:after="80"/>
        <w:ind w:left="720" w:hanging="360"/>
      </w:pPr>
      <w:r>
        <w:rPr>
          <w:rFonts w:ascii="Arial" w:cs="Arial" w:eastAsia="Arial" w:hAnsi="Arial"/>
          <w:sz w:val="20"/>
          <w:szCs w:val="20"/>
        </w:rPr>
        <w:t xml:space="preserve">• Output: Sonnet defends or revises → response sent to Telegram</w:t>
      </w:r>
    </w:p>
    <w:p>
      <w:pPr>
        <w:spacing w:after="80"/>
        <w:ind w:left="720" w:hanging="360"/>
      </w:pPr>
      <w:r>
        <w:rPr>
          <w:rFonts w:ascii="Arial" w:cs="Arial" w:eastAsia="Arial" w:hAnsi="Arial"/>
          <w:sz w:val="20"/>
          <w:szCs w:val="20"/>
        </w:rPr>
        <w:t xml:space="preserve">• First challenge target: GCSP anchor phrase at 50% confidence (possible false positive)</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6. Key Rules to Remember</w:t>
      </w:r>
    </w:p>
    <w:p>
      <w:pPr>
        <w:spacing w:after="80"/>
        <w:ind w:left="720" w:hanging="360"/>
      </w:pPr>
      <w:r>
        <w:rPr>
          <w:rFonts w:ascii="Arial" w:cs="Arial" w:eastAsia="Arial" w:hAnsi="Arial"/>
          <w:sz w:val="20"/>
          <w:szCs w:val="20"/>
        </w:rPr>
        <w:t xml:space="preserve">• LR-233: No rushed conclusions — wait for data, never upgrade based on theory</w:t>
      </w:r>
    </w:p>
    <w:p>
      <w:pPr>
        <w:spacing w:after="80"/>
        <w:ind w:left="720" w:hanging="360"/>
      </w:pPr>
      <w:r>
        <w:rPr>
          <w:rFonts w:ascii="Arial" w:cs="Arial" w:eastAsia="Arial" w:hAnsi="Arial"/>
          <w:sz w:val="20"/>
          <w:szCs w:val="20"/>
        </w:rPr>
        <w:t xml:space="preserve">• PHI-002: S3 matures freely, S4 receives as food for thought only</w:t>
      </w:r>
    </w:p>
    <w:p>
      <w:pPr>
        <w:spacing w:after="80"/>
        <w:ind w:left="720" w:hanging="360"/>
      </w:pPr>
      <w:r>
        <w:rPr>
          <w:rFonts w:ascii="Arial" w:cs="Arial" w:eastAsia="Arial" w:hAnsi="Arial"/>
          <w:sz w:val="20"/>
          <w:szCs w:val="20"/>
        </w:rPr>
        <w:t xml:space="preserve">• Free tier 4x/day pipeline is sacred — never modify without explicit Bro Alpha approval</w:t>
      </w:r>
    </w:p>
    <w:p>
      <w:pPr>
        <w:spacing w:after="80"/>
        <w:ind w:left="720" w:hanging="360"/>
      </w:pPr>
      <w:r>
        <w:rPr>
          <w:rFonts w:ascii="Arial" w:cs="Arial" w:eastAsia="Arial" w:hAnsi="Arial"/>
          <w:sz w:val="20"/>
          <w:szCs w:val="20"/>
        </w:rPr>
        <w:t xml:space="preserve">• $0/month constraint on free tier providers — never add paid providers without discussion</w:t>
      </w:r>
    </w:p>
    <w:p>
      <w:pPr>
        <w:spacing w:after="80"/>
        <w:ind w:left="720" w:hanging="360"/>
      </w:pPr>
      <w:r>
        <w:rPr>
          <w:rFonts w:ascii="Arial" w:cs="Arial" w:eastAsia="Arial" w:hAnsi="Arial"/>
          <w:sz w:val="20"/>
          <w:szCs w:val="20"/>
        </w:rPr>
        <w:t xml:space="preserve">• All session docs follow: lens-SXXX-DXXX_topic.docx naming convention</w:t>
      </w:r>
    </w:p>
    <w:p>
      <w:pPr>
        <w:spacing w:after="80"/>
        <w:ind w:left="720" w:hanging="360"/>
      </w:pPr>
      <w:r>
        <w:rPr>
          <w:rFonts w:ascii="Arial" w:cs="Arial" w:eastAsia="Arial" w:hAnsi="Arial"/>
          <w:sz w:val="20"/>
          <w:szCs w:val="20"/>
        </w:rPr>
        <w:t xml:space="preserve">• Check → Re-check → Counter-check before every architectural decision</w:t>
      </w:r>
    </w:p>
    <w:p>
      <w:pPr>
        <w:spacing w:after="80"/>
        <w:ind w:left="720" w:hanging="360"/>
      </w:pPr>
      <w:r>
        <w:rPr>
          <w:rFonts w:ascii="Arial" w:cs="Arial" w:eastAsia="Arial" w:hAnsi="Arial"/>
          <w:sz w:val="20"/>
          <w:szCs w:val="20"/>
        </w:rPr>
        <w:t xml:space="preserve">• Bird-eye view first, always. Never start with code when the design is unclear</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7. Budget at LENS-013 Start</w:t>
      </w:r>
    </w:p>
    <w:p>
      <w:pPr>
        <w:spacing w:after="80"/>
        <w:ind w:left="720"/>
      </w:pPr>
      <w:r>
        <w:rPr>
          <w:rFonts w:ascii="Courier New" w:cs="Courier New" w:eastAsia="Courier New" w:hAnsi="Courier New"/>
          <w:color w:val="333333"/>
          <w:sz w:val="18"/>
          <w:szCs w:val="18"/>
        </w:rPr>
        <w:t xml:space="preserve">claude.ai:          $100/month (downgrade to $20 pending May 1)</w:t>
      </w:r>
    </w:p>
    <w:p>
      <w:pPr>
        <w:spacing w:after="80"/>
        <w:ind w:left="720"/>
      </w:pPr>
      <w:r>
        <w:rPr>
          <w:rFonts w:ascii="Courier New" w:cs="Courier New" w:eastAsia="Courier New" w:hAnsi="Courier New"/>
          <w:color w:val="333333"/>
          <w:sz w:val="18"/>
          <w:szCs w:val="18"/>
        </w:rPr>
        <w:t xml:space="preserve">Anthropic API:      $15.00 balance | $20 spend limit | ~$0.12/day burn</w:t>
      </w:r>
    </w:p>
    <w:p>
      <w:pPr>
        <w:spacing w:after="80"/>
        <w:ind w:left="720"/>
      </w:pPr>
      <w:r>
        <w:rPr>
          <w:rFonts w:ascii="Courier New" w:cs="Courier New" w:eastAsia="Courier New" w:hAnsi="Courier New"/>
          <w:color w:val="333333"/>
          <w:sz w:val="18"/>
          <w:szCs w:val="18"/>
        </w:rPr>
        <w:t xml:space="preserve">All other providers: $0/month (free tier)</w:t>
      </w:r>
    </w:p>
    <w:p>
      <w:pPr>
        <w:spacing w:after="80"/>
        <w:ind w:left="720"/>
      </w:pPr>
      <w:r>
        <w:rPr>
          <w:rFonts w:ascii="Courier New" w:cs="Courier New" w:eastAsia="Courier New" w:hAnsi="Courier New"/>
          <w:color w:val="333333"/>
          <w:sz w:val="18"/>
          <w:szCs w:val="18"/>
        </w:rPr>
        <w:t xml:space="preserve">Target budget:      claude.ai $20 + API $39 = $59/month total</w:t>
      </w:r>
    </w:p>
    <w:p>
      <w:pPr>
        <w:pBdr>
          <w:bottom w:val="single" w:color="cccccc" w:sz="2" w:space="4"/>
        </w:pBdr>
        <w:spacing w:after="200" w:before="200"/>
      </w:pPr>
    </w:p>
    <w:p>
      <w:pPr>
        <w:pStyle w:val="Heading1"/>
        <w:spacing w:after="200" w:before="400"/>
      </w:pPr>
      <w:r>
        <w:rPr>
          <w:rFonts w:ascii="Arial" w:cs="Arial" w:eastAsia="Arial" w:hAnsi="Arial"/>
          <w:b/>
          <w:bCs/>
          <w:color w:val="1a1a2e"/>
          <w:sz w:val="28"/>
          <w:szCs w:val="28"/>
        </w:rPr>
        <w:t xml:space="preserve">8. Observation Period</w:t>
      </w:r>
    </w:p>
    <w:p>
      <w:pPr>
        <w:spacing w:after="120"/>
        <w:jc w:val="both"/>
      </w:pPr>
      <w:r>
        <w:rPr>
          <w:rFonts w:ascii="Arial" w:cs="Arial" w:eastAsia="Arial" w:hAnsi="Arial"/>
          <w:sz w:val="20"/>
          <w:szCs w:val="20"/>
        </w:rPr>
        <w:t xml:space="preserve">Bro Alpha decided on a 2-week observation period before upgrading S2/S3 to Sonnet 4.6. During this time: watch free tier output quality daily, rate MA reports with lens_rate.py, read Sonnet reports in Telegram. After 2 weeks (approximately May 1): evaluate which positions feel weak → upgrade with evidence not theory.</w:t>
      </w:r>
    </w:p>
    <w:p>
      <w:pPr>
        <w:spacing w:after="120"/>
        <w:jc w:val="both"/>
      </w:pPr>
      <w:r>
        <w:rPr>
          <w:rFonts w:ascii="Arial" w:cs="Arial" w:eastAsia="Arial" w:hAnsi="Arial"/>
          <w:sz w:val="20"/>
          <w:szCs w:val="20"/>
        </w:rPr>
        <w:t xml:space="preserve">Planned upgrades after observation: S2 all positions 2x/day ($34.76/mo) + S3-A 2x/day ($2.53/mo) + S3-D Mon+Thu ($0.41/mo) + daily challenge ($1.42/mo) = $39.12/month.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2026-04-16T22:00:46.680Z</dcterms:created>
  <dcterms:modified xsi:type="dcterms:W3CDTF">2026-04-16T22:00:46.681Z</dcterms:modified>
</cp:coreProperties>
</file>

<file path=docProps/custom.xml><?xml version="1.0" encoding="utf-8"?>
<Properties xmlns="http://schemas.openxmlformats.org/officeDocument/2006/custom-properties" xmlns:vt="http://schemas.openxmlformats.org/officeDocument/2006/docPropsVTypes"/>
</file>