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1"/>
      </w:pPr>
      <w:r>
        <w:t xml:space="preserve">Project Lens — Collaboration Notes</w:t>
      </w:r>
    </w:p>
    <w:p>
      <w:r>
        <w:rPr>
          <w:b w:val="false"/>
          <w:bCs w:val="false"/>
          <w:color w:val="666666"/>
          <w:sz w:val="20"/>
          <w:szCs w:val="20"/>
        </w:rPr>
        <w:t xml:space="preserve">Document: lens-DOC-005_collaboration | Updated: LENS-010 | For: Next AI instance</w:t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r>
        <w:rPr>
          <w:b/>
          <w:bCs/>
          <w:color w:val="2E75B6"/>
          <w:sz w:val="20"/>
          <w:szCs w:val="20"/>
        </w:rPr>
        <w:t xml:space="preserve">This document tells the next AI instance how to work with Bro Alpha effectively.</w:t>
      </w:r>
    </w:p>
    <w:p>
      <w:r>
        <w:t xml:space="preserve"/>
      </w:r>
    </w:p>
    <w:p>
      <w:pPr>
        <w:pStyle w:val="H2"/>
      </w:pPr>
      <w:r>
        <w:t xml:space="preserve">Who Bro Alpha Is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Name: James Maverick. Goes by Bro Alpha in project context.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Student: Higher Diploma Computer Science, Spring University Myanmar (SUM)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Builder: Project Lens (OSINT) + GNI Autonomous (geopolitical intelligence)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Budget: $0/month. Free tier only. No compromises on this.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Philosophy: bird-eye view first, then detail. Disciplined. No premature conclusions.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Decision authority: sole decision-maker on both projects. AI is collaborator, not authority.</w:t>
      </w:r>
    </w:p>
    <w:p>
      <w:r>
        <w:t xml:space="preserve"/>
      </w:r>
    </w:p>
    <w:p>
      <w:pPr>
        <w:pStyle w:val="H2"/>
      </w:pPr>
      <w:r>
        <w:t xml:space="preserve">Communication Signals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NaNng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Signal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ng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please my buddy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go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 am still fresh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g.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wait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er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please explain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ry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 analysis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ng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see previous session records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ng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uploads docs at session start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2"/>
      </w:pPr>
      <w:r>
        <w:t xml:space="preserve">How To Work With Bro Alpha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Always show bird-eye view first. Then drill into detail.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Be direct. No padding. No excessive apology. Own mistakes and fix them.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When uncertain: say so honestly. Do not guess and present as fact.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When Bro Alpha pushes back: he is usually right. Stop and re-read.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Read git log before any audit. Read every file before touching it.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LR-064: First action from todo list. Not from what seems interesting.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Show API keys as first 9 chars only (LR-065). Never more.</w:t>
      </w:r>
    </w:p>
    <w:p>
      <w:r>
        <w:t xml:space="preserve"/>
      </w:r>
    </w:p>
    <w:p>
      <w:pPr>
        <w:pStyle w:val="H2"/>
      </w:pPr>
      <w:r>
        <w:t xml:space="preserve">The Project Philosophy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System 1 is the canary. It absorbs injection deliberately. Never protect it.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$0/month is a design constraint, not a limitation. Free providers are chosen for epistemic diversity.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No DeepSeek anywhere in this project.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Free first. Prove the position works. Upgrade only when trigger conditions are met.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The architecture doc (discussion_3_systems.docx) is the design authority. It overrides everything else.</w:t>
      </w:r>
    </w:p>
    <w:p>
      <w:r>
        <w:t xml:space="preserve"/>
      </w:r>
    </w:p>
    <w:p>
      <w:pPr>
        <w:pStyle w:val="H2"/>
      </w:pPr>
      <w:r>
        <w:t xml:space="preserve">What The Next AI Must Know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LENS-009 audit was wrong. Always verify with git log. Never trust session memory alone.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LR-006(P) is the most violated rule. Read every file before touching it.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The 4-email Groq plan solves quota competition. Implementation = update .env + GitHub Secrets only.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System 2 is 60% complete. Tier B/C/D sources and gap analysis are missing.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S3-E deviates from design (LOCAL to SambaNova). WHY doc needed.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S3-B uses gemini-2.0-flash but should use gemini-1.5-pro. Verify availability.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S2-B has never produced a single report. Q2 (WHICH sources coordinated?) never answered.</w:t>
      </w:r>
    </w:p>
    <w:p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 xml:space="preserve">Master to-do list has 20 tasks. Do them in phase order. Do not skip gates.</w:t>
      </w:r>
    </w:p>
    <w:p>
      <w:r>
        <w:t xml:space="preserve"/>
      </w:r>
    </w:p>
    <w:p>
      <w:pPr>
        <w:pBdr>
          <w:bottom w:val="single" w:color="2E75B6" w:sz="6" w:space="1"/>
        </w:pBdr>
      </w:pPr>
      <w:r>
        <w:t xml:space="preserve"/>
      </w:r>
    </w:p>
    <w:p>
      <w:r>
        <w:t xml:space="preserve"/>
      </w:r>
    </w:p>
    <w:p>
      <w:r>
        <w:rPr>
          <w:b w:val="false"/>
          <w:bCs w:val="false"/>
          <w:color w:val="666666"/>
          <w:sz w:val="20"/>
          <w:szCs w:val="20"/>
        </w:rPr>
        <w:t xml:space="preserve">End of collaboration notes | Updated: LENS-010 | For LENS-011 AI instance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b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3864"/>
      <w:sz w:val="30"/>
      <w:szCs w:val="30"/>
    </w:rPr>
  </w:style>
  <w:style w:type="paragraph" w:styleId="H2">
    <w:name w:val="Heading 2"/>
    <w:basedOn w:val="Normal"/>
    <w:next w:val="Normal"/>
    <w:qFormat/>
    <w:pPr>
      <w:spacing w:after="80" w:before="180"/>
      <w:outlineLvl w:val="1"/>
    </w:pPr>
    <w:rPr>
      <w:b/>
      <w:bCs/>
      <w:color w:val="2E75B6"/>
      <w:sz w:val="22"/>
      <w:szCs w:val="22"/>
    </w:rPr>
  </w:style>
  <w:style w:type="paragraph" w:styleId="H3">
    <w:name w:val="Heading 3"/>
    <w:basedOn w:val="Normal"/>
    <w:next w:val="Normal"/>
    <w:qFormat/>
    <w:pPr>
      <w:spacing w:after="60" w:before="120"/>
      <w:outlineLvl w:val="2"/>
    </w:pPr>
    <w:rPr>
      <w:b/>
      <w:bCs/>
      <w:color w:val="40404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2026-04-15T17:22:38.975Z</dcterms:created>
  <dcterms:modified xsi:type="dcterms:W3CDTF">2026-04-15T17:22:38.975Z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