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2A4A"/>
          <w:sz w:val="36"/>
          <w:szCs w:val="36"/>
        </w:rPr>
        <w:t xml:space="preserve">Project Lens — Master Diary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4A4A4A"/>
          <w:sz w:val="20"/>
          <w:szCs w:val="20"/>
        </w:rPr>
        <w:t xml:space="preserve">Location: C:\school\lens\_diary.docx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4A4A4A"/>
          <w:sz w:val="20"/>
          <w:szCs w:val="20"/>
        </w:rPr>
        <w:t xml:space="preserve">Every session recorded here. Never deleted. Chronological.</w:t>
      </w:r>
    </w:p>
    <w:p>
      <w:pPr>
        <w:spacing w:after="80" w:before="80"/>
      </w:pPr>
      <w:r>
        <w:t xml:space="preserve"/>
      </w:r>
    </w:p>
    <w:p>
      <w:pPr>
        <w:pBdr>
          <w:bottom w:val="single" w:color="2E75B6" w:sz="6" w:space="1"/>
        </w:pBdr>
        <w:spacing w:after="160" w:before="1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2A4A"/>
                <w:sz w:val="20"/>
                <w:szCs w:val="20"/>
              </w:rPr>
              <w:t xml:space="preserve">LENS-001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2A4A"/>
                <w:sz w:val="20"/>
                <w:szCs w:val="20"/>
              </w:rPr>
              <w:t xml:space="preserve">2026-04-11  |  Foundation Session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Focus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Complete system design before first build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Duration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~2 hours (part of GNI S28 session)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7A4A"/>
                <w:sz w:val="20"/>
                <w:szCs w:val="20"/>
              </w:rPr>
              <w:t xml:space="preserve">Status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7A4A"/>
                <w:sz w:val="20"/>
                <w:szCs w:val="20"/>
              </w:rPr>
              <w:t xml:space="preserve">Complete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4A4A4A"/>
          <w:sz w:val="24"/>
          <w:szCs w:val="24"/>
        </w:rPr>
        <w:t xml:space="preserve">Key Decisions Made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Project name: Lens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High school deep public research project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Multi-modal OSINT intelligence system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Public data only — ethics as first principle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$0/month budget (free tier only)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GNI = maintenance only from now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planfintel@gmail.com for Lens identity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.docx format for all documentation (rich media capable)</w:t>
      </w:r>
    </w:p>
    <w:p>
      <w:pPr>
        <w:spacing w:after="80" w:before="80"/>
      </w:pPr>
      <w: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4A4A4A"/>
          <w:sz w:val="24"/>
          <w:szCs w:val="24"/>
        </w:rPr>
        <w:t xml:space="preserve">What Was Built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Complete naming and file system designed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39 rules across 7 types created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Collaboration guidelines documented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Session transfer format designed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New information management system (THT/FND/POL/PHI)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Foundation document set: 5 core files</w:t>
      </w:r>
    </w:p>
    <w:p>
      <w:pPr>
        <w:spacing w:after="80" w:before="80"/>
      </w:pPr>
      <w: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4A4A4A"/>
          <w:sz w:val="24"/>
          <w:szCs w:val="24"/>
        </w:rPr>
        <w:t xml:space="preserve">Lessons Learned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Foundation design saves weeks of confusion later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Ethics framework must come BEFORE any data collection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Transfer format is the most important document for AI continuity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.docx beats .md for rich project documentation</w:t>
      </w:r>
    </w:p>
    <w:p>
      <w:pPr>
        <w:spacing w:after="80" w:before="80"/>
      </w:pPr>
      <w: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4A4A4A"/>
          <w:sz w:val="24"/>
          <w:szCs w:val="24"/>
        </w:rPr>
        <w:t xml:space="preserve">Rules Added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2E75B6"/>
          <w:sz w:val="20"/>
          <w:szCs w:val="20"/>
        </w:rPr>
        <w:t xml:space="preserve">LR-001(A) to LR-039(C) — 39 rules total across 7 types</w:t>
      </w:r>
    </w:p>
    <w:p>
      <w:pPr>
        <w:spacing w:after="80" w:before="80"/>
      </w:pPr>
      <w: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4A4A4A"/>
          <w:sz w:val="24"/>
          <w:szCs w:val="24"/>
        </w:rPr>
        <w:t xml:space="preserve">Next Session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color w:val="1B2A4A"/>
          <w:sz w:val="20"/>
          <w:szCs w:val="20"/>
        </w:rPr>
        <w:t xml:space="preserve">LENS-002 — Repository setup + Accounts creation</w:t>
      </w:r>
    </w:p>
    <w:p>
      <w:pPr>
        <w:spacing w:after="80" w:before="80"/>
      </w:pPr>
      <w:r>
        <w:t xml:space="preserve"/>
      </w:r>
    </w:p>
    <w:p>
      <w:pPr>
        <w:pBdr>
          <w:bottom w:val="single" w:color="2E75B6" w:sz="6" w:space="1"/>
        </w:pBdr>
        <w:spacing w:after="160" w:before="160"/>
      </w:pPr>
      <w:r>
        <w:t xml:space="preserve"/>
      </w:r>
    </w:p>
    <w:p>
      <w:pPr>
        <w:spacing w:after="80" w:before="8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D9D9D9"/>
          <w:sz w:val="20"/>
          <w:szCs w:val="20"/>
        </w:rPr>
        <w:t xml:space="preserve">[ Future sessions will be added below ]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Arial" w:cs="Arial" w:eastAsia="Arial" w:hAnsi="Arial"/>
      <w:b/>
      <w:bCs/>
      <w:color w:val="1B2A4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30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4A4A4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2026-04-11T17:01:10.507Z</dcterms:created>
  <dcterms:modified xsi:type="dcterms:W3CDTF">2026-04-11T17:01:10.507Z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