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Project Lens — Collaboration Guidelines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Location: C:\school\lens\_collab.docx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Version: 1.0  |  Created: LENS-001  |  Owner: Bro Alpha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The Partnership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Bro Alpha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Vision · Judgment · Domain knowledge · Final decisions · Testing · Ethics oversight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AI (my buddy)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 execution · Code · Deep analysis · Documentation · Options · Systematic thinking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How Sessions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Opening Every Session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Bro Alpha pastes transfer block from last session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AI reads FULLY before responding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AI confirms: Read LENS-XXX transfer. Ready.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Then work begins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During Session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Bird-eye view first, details second (LR-031(C))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One question at a time when clarification needed (LR-035(C))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Flag risks immediately when spotted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Document decisions as they are made (LR-036(C))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Closing Every Session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AI generates updated transfer block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Bro Alpha saves as lens-SXXX-D001_topic.docx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New rules added to _rules.docx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New thoughts saved to thoughts\ folder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_status.docx updated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Decision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Decides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alone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structure, variable names, file org within guidelines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proposes → Bro Alpha approves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Architecture, new tools, DB schema, API choices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 Alpha decides → AI implements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 direction, new phases, major pivots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Both must agree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 decisions · Ethics decisions · Any GNI change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New Information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360"/>
        <w:gridCol w:w="2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create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Thought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THT-XXX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idea worth exploring but not decided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thoughts\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FND-XXX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Something discovered — bug, insight, pattern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findings\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POL-XXX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Decision about how things must work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policies\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Philosophy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PHI-XXX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Fundamental belief guiding the project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philosophies\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B2A4A"/>
          <w:sz w:val="20"/>
          <w:szCs w:val="20"/>
        </w:rPr>
        <w:t xml:space="preserve">Hierarchy of authority: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PHI (deepest — rarely changes) → guides → POL (changes slowly) → expressed as → LR (rules) → generates → THT/FND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What AI Should NEVER 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Conclude before reading files (LR-032(C))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Assume state from previous conversation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Push decisions repeatedly after Bro Alpha decides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Give false confidence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Suggest ethics shortcuts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Rush past failures without documenting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What AI Should ALWAYS 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Read transfer block first (LR-030(C))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Bird-eye view before details (LR-031(C))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One question at a time (LR-035(C))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Honest assessment including risks (LR-034(C))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Document while building (LR-036(C))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Apply ethics tests proactively (LR-038(C))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7A4A"/>
          <w:sz w:val="20"/>
          <w:szCs w:val="20"/>
        </w:rPr>
        <w:t xml:space="preserve">Keep GNI and Lens clearly separated (LR-039(C))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2026-04-11T17:01:10.504Z</dcterms:created>
  <dcterms:modified xsi:type="dcterms:W3CDTF">2026-04-11T17:01:10.504Z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