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gts8il83rs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Structure Overview Key Points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airdrop covers </w:t>
      </w:r>
      <w:r w:rsidDel="00000000" w:rsidR="00000000" w:rsidRPr="00000000">
        <w:rPr>
          <w:b w:val="1"/>
          <w:rtl w:val="0"/>
        </w:rPr>
        <w:t xml:space="preserve">34% of total FINT supply (170 million tokens)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is divided into </w:t>
      </w:r>
      <w:r w:rsidDel="00000000" w:rsidR="00000000" w:rsidRPr="00000000">
        <w:rPr>
          <w:b w:val="1"/>
          <w:rtl w:val="0"/>
        </w:rPr>
        <w:t xml:space="preserve">three phases (Genesis, Season 1, and Season 2)</w:t>
      </w:r>
      <w:r w:rsidDel="00000000" w:rsidR="00000000" w:rsidRPr="00000000">
        <w:rPr>
          <w:rtl w:val="0"/>
        </w:rPr>
        <w:t xml:space="preserve"> spread over </w:t>
      </w:r>
      <w:r w:rsidDel="00000000" w:rsidR="00000000" w:rsidRPr="00000000">
        <w:rPr>
          <w:b w:val="1"/>
          <w:rtl w:val="0"/>
        </w:rPr>
        <w:t xml:space="preserve">9 months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phase uses the same </w:t>
      </w:r>
      <w:r w:rsidDel="00000000" w:rsidR="00000000" w:rsidRPr="00000000">
        <w:rPr>
          <w:b w:val="1"/>
          <w:rtl w:val="0"/>
        </w:rPr>
        <w:t xml:space="preserve">points-based and pro-rata distribution model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goal is to reward real user activity (trading, liquidity, referrals) and maintain engagement beyond launch.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y4afz16vco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Phases</w:t>
      </w:r>
    </w:p>
    <w:p w:rsidR="00000000" w:rsidDel="00000000" w:rsidP="00000000" w:rsidRDefault="00000000" w:rsidRPr="00000000" w14:paraId="00000008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Genesis Phase (Months 0–3):</w:t>
      </w:r>
      <w:r w:rsidDel="00000000" w:rsidR="00000000" w:rsidRPr="00000000">
        <w:rPr>
          <w:rtl w:val="0"/>
        </w:rPr>
        <w:t xml:space="preserve"> Starts at mainnet launch. Rewards early users for on-chain activity like trading and referrals to bootstrap liquidity.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Season 1 (Months 3–6):</w:t>
      </w:r>
      <w:r w:rsidDel="00000000" w:rsidR="00000000" w:rsidRPr="00000000">
        <w:rPr>
          <w:rtl w:val="0"/>
        </w:rPr>
        <w:t xml:space="preserve"> Distributes 12% of total supply. Focuses on trade mining and active user participation.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Season 2 (Months 6–9):</w:t>
      </w:r>
      <w:r w:rsidDel="00000000" w:rsidR="00000000" w:rsidRPr="00000000">
        <w:rPr>
          <w:rtl w:val="0"/>
        </w:rPr>
        <w:t xml:space="preserve"> Distributes another 12% of supply. Introduces new platform features or goals to sustain activity.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phase ends with token distribution proportional to user points earned during that period.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7o15mqvzl0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Points and Snapshots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Points are assigned based on four activity categories: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Trading Volume</w:t>
      </w:r>
      <w:r w:rsidDel="00000000" w:rsidR="00000000" w:rsidRPr="00000000">
        <w:rPr>
          <w:rtl w:val="0"/>
        </w:rPr>
        <w:t xml:space="preserve"> – converted to points.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Maker Orders</w:t>
      </w:r>
      <w:r w:rsidDel="00000000" w:rsidR="00000000" w:rsidRPr="00000000">
        <w:rPr>
          <w:rtl w:val="0"/>
        </w:rPr>
        <w:t xml:space="preserve"> – rewards for adding liquidity.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Trade Frequency</w:t>
      </w:r>
      <w:r w:rsidDel="00000000" w:rsidR="00000000" w:rsidRPr="00000000">
        <w:rPr>
          <w:rtl w:val="0"/>
        </w:rPr>
        <w:t xml:space="preserve"> – rewards for consistent participation.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Referrals</w:t>
      </w:r>
      <w:r w:rsidDel="00000000" w:rsidR="00000000" w:rsidRPr="00000000">
        <w:rPr>
          <w:rtl w:val="0"/>
        </w:rPr>
        <w:t xml:space="preserve"> – rewards for bringing active new users.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Snapshots</w:t>
      </w:r>
      <w:r w:rsidDel="00000000" w:rsidR="00000000" w:rsidRPr="00000000">
        <w:rPr>
          <w:rtl w:val="0"/>
        </w:rPr>
        <w:t xml:space="preserve"> are taken weekly or bi-weekly during each season.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 every snapshot: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F_total = F1 + F2 + F3 + F4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Across a season: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F_season = sum of all snapshot scores for that user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0yhlkgu59j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Distribution Calculation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At the end of each season, tokens are distributed using this formula: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user_tokens = (user_F_season / total_F_season_all_users) × pool_tokens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user’s tokens are proportional to their total points compared with all participants.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656d8qi71w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Eligibility and Anti-Gaming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Minimum activity thresholds are required to prevent spam or fake trades.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Referral points activate only when the referred user becomes active.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Wash trading or circular trades receive zero points.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On-chain clustering identifies and limits sybil behavior.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Scoring parameters can be updated for future snapshots but not retroactively.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3ac1m7o2k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Implementation Notes</w:t>
      </w:r>
    </w:p>
    <w:p w:rsidR="00000000" w:rsidDel="00000000" w:rsidP="00000000" w:rsidRDefault="00000000" w:rsidRPr="00000000" w14:paraId="00000023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Weekly snapshot tasks can be handled by off-chain workers or runtime scheduler.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season has a defined reward pool (e.g., 45M FINT).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Snapshots and points are stored on-chain as mappings per user.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Claiming is activity-gated, meaning users must reach certain engagement levels before being eligible to claim.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Unclaimed or invalid tokens after each phase are burned or returned to treasury.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y5x1k1bqb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Developer Parameters for Genesis Configuration</w:t>
      </w:r>
    </w:p>
    <w:p w:rsidR="00000000" w:rsidDel="00000000" w:rsidP="00000000" w:rsidRDefault="00000000" w:rsidRPr="00000000" w14:paraId="0000002A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airdrop supply:</w:t>
      </w:r>
      <w:r w:rsidDel="00000000" w:rsidR="00000000" w:rsidRPr="00000000">
        <w:rPr>
          <w:rtl w:val="0"/>
        </w:rPr>
        <w:t xml:space="preserve"> 170,000,000 FINT (28% of total).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Snapshot interval:</w:t>
      </w:r>
      <w:r w:rsidDel="00000000" w:rsidR="00000000" w:rsidRPr="00000000">
        <w:rPr>
          <w:rtl w:val="0"/>
        </w:rPr>
        <w:t xml:space="preserve"> 7–14 days.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Season duration:</w:t>
      </w:r>
      <w:r w:rsidDel="00000000" w:rsidR="00000000" w:rsidRPr="00000000">
        <w:rPr>
          <w:rtl w:val="0"/>
        </w:rPr>
        <w:t xml:space="preserve"> 3 months.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Point weights:</w:t>
      </w:r>
      <w:r w:rsidDel="00000000" w:rsidR="00000000" w:rsidRPr="00000000">
        <w:rPr>
          <w:rtl w:val="0"/>
        </w:rPr>
        <w:t xml:space="preserve"> adjustable per activity type.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Claim window:</w:t>
      </w:r>
      <w:r w:rsidDel="00000000" w:rsidR="00000000" w:rsidRPr="00000000">
        <w:rPr>
          <w:rtl w:val="0"/>
        </w:rPr>
        <w:t xml:space="preserve"> ~30 days after season end.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Unused tokens:</w:t>
      </w:r>
      <w:r w:rsidDel="00000000" w:rsidR="00000000" w:rsidRPr="00000000">
        <w:rPr>
          <w:rtl w:val="0"/>
        </w:rPr>
        <w:t xml:space="preserve"> burned or recycled to treasury.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Distribution model:</w:t>
      </w:r>
      <w:r w:rsidDel="00000000" w:rsidR="00000000" w:rsidRPr="00000000">
        <w:rPr>
          <w:rtl w:val="0"/>
        </w:rPr>
        <w:t xml:space="preserve"> pro-rata based on cumulative points.</w:t>
      </w:r>
    </w:p>
    <w:p w:rsidR="00000000" w:rsidDel="00000000" w:rsidP="00000000" w:rsidRDefault="00000000" w:rsidRPr="00000000" w14:paraId="00000031">
      <w:pPr>
        <w:pStyle w:val="Heading3"/>
        <w:rPr>
          <w:b w:val="1"/>
          <w:sz w:val="26"/>
          <w:szCs w:val="26"/>
        </w:rPr>
      </w:pPr>
      <w:bookmarkStart w:colFirst="0" w:colLast="0" w:name="_nhg3xm6e9de" w:id="7"/>
      <w:bookmarkEnd w:id="7"/>
      <w:r w:rsidDel="00000000" w:rsidR="00000000" w:rsidRPr="00000000">
        <w:rPr>
          <w:b w:val="1"/>
          <w:sz w:val="26"/>
          <w:szCs w:val="26"/>
          <w:rtl w:val="0"/>
        </w:rPr>
        <w:t xml:space="preserve">Collator Staking and Inflation Model Key Points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Fintradex follows the </w:t>
      </w:r>
      <w:r w:rsidDel="00000000" w:rsidR="00000000" w:rsidRPr="00000000">
        <w:rPr>
          <w:b w:val="1"/>
          <w:rtl w:val="0"/>
        </w:rPr>
        <w:t xml:space="preserve">Polkadot-style staking and inflation model</w:t>
      </w:r>
      <w:r w:rsidDel="00000000" w:rsidR="00000000" w:rsidRPr="00000000">
        <w:rPr>
          <w:rtl w:val="0"/>
        </w:rPr>
        <w:t xml:space="preserve"> where collators and delegators secure the parachain through delegated staking. The system is designed to balance </w:t>
      </w:r>
      <w:r w:rsidDel="00000000" w:rsidR="00000000" w:rsidRPr="00000000">
        <w:rPr>
          <w:b w:val="1"/>
          <w:rtl w:val="0"/>
        </w:rPr>
        <w:t xml:space="preserve">security, decentralization, and liquidity</w:t>
      </w:r>
      <w:r w:rsidDel="00000000" w:rsidR="00000000" w:rsidRPr="00000000">
        <w:rPr>
          <w:rtl w:val="0"/>
        </w:rPr>
        <w:t xml:space="preserve"> by adjusting rewards dynamically based on staking participation.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Relay Chain</w:t>
      </w:r>
      <w:r w:rsidDel="00000000" w:rsidR="00000000" w:rsidRPr="00000000">
        <w:rPr>
          <w:rtl w:val="0"/>
        </w:rPr>
        <w:t xml:space="preserve"> (Paseo/Polkadot) provides finality and shared security, while the </w:t>
      </w:r>
      <w:r w:rsidDel="00000000" w:rsidR="00000000" w:rsidRPr="00000000">
        <w:rPr>
          <w:b w:val="1"/>
          <w:rtl w:val="0"/>
        </w:rPr>
        <w:t xml:space="preserve">Fintradex parachain</w:t>
      </w:r>
      <w:r w:rsidDel="00000000" w:rsidR="00000000" w:rsidRPr="00000000">
        <w:rPr>
          <w:rtl w:val="0"/>
        </w:rPr>
        <w:t xml:space="preserve"> handles execution, state updates, and internal staking logic for collators.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ea7og19yuq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Collator Staking Mechanism</w:t>
      </w:r>
    </w:p>
    <w:p w:rsidR="00000000" w:rsidDel="00000000" w:rsidP="00000000" w:rsidRDefault="00000000" w:rsidRPr="00000000" w14:paraId="00000037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Collators</w:t>
      </w:r>
      <w:r w:rsidDel="00000000" w:rsidR="00000000" w:rsidRPr="00000000">
        <w:rPr>
          <w:rtl w:val="0"/>
        </w:rPr>
        <w:t xml:space="preserve"> maintain parachain state, build blocks, and submit them to the Relay Chain with proofs of validity.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Delegators</w:t>
      </w:r>
      <w:r w:rsidDel="00000000" w:rsidR="00000000" w:rsidRPr="00000000">
        <w:rPr>
          <w:rtl w:val="0"/>
        </w:rPr>
        <w:t xml:space="preserve"> stake their tokens by nominating collators and earn a share of rewards based on the amount delegated.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Collators are chosen for each session based on total backing (their own stake plus delegations) and uptime performance.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Rewards are distributed each round from the </w:t>
      </w:r>
      <w:r w:rsidDel="00000000" w:rsidR="00000000" w:rsidRPr="00000000">
        <w:rPr>
          <w:b w:val="1"/>
          <w:rtl w:val="0"/>
        </w:rPr>
        <w:t xml:space="preserve">staking reward pool</w:t>
      </w:r>
      <w:r w:rsidDel="00000000" w:rsidR="00000000" w:rsidRPr="00000000">
        <w:rPr>
          <w:rtl w:val="0"/>
        </w:rPr>
        <w:t xml:space="preserve">, split between collator commission and delegator payouts.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prevent manipulation, only the top delegations per collator are eligible for reward distribution.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Collator exits are subject to an </w:t>
      </w:r>
      <w:r w:rsidDel="00000000" w:rsidR="00000000" w:rsidRPr="00000000">
        <w:rPr>
          <w:b w:val="1"/>
          <w:rtl w:val="0"/>
        </w:rPr>
        <w:t xml:space="preserve">unbonding delay</w:t>
      </w:r>
      <w:r w:rsidDel="00000000" w:rsidR="00000000" w:rsidRPr="00000000">
        <w:rPr>
          <w:rtl w:val="0"/>
        </w:rPr>
        <w:t xml:space="preserve">, and slashing applies for downtime or invalid block submissions.</w:t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jlels7yb7ne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Inflation and Reward Distribution</w:t>
      </w:r>
    </w:p>
    <w:p w:rsidR="00000000" w:rsidDel="00000000" w:rsidP="00000000" w:rsidRDefault="00000000" w:rsidRPr="00000000" w14:paraId="0000003F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network mints a fixed annual issuance of $FINT that acts as the </w:t>
      </w:r>
      <w:r w:rsidDel="00000000" w:rsidR="00000000" w:rsidRPr="00000000">
        <w:rPr>
          <w:b w:val="1"/>
          <w:rtl w:val="0"/>
        </w:rPr>
        <w:t xml:space="preserve">security budget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issuance is divided between </w:t>
      </w:r>
      <w:r w:rsidDel="00000000" w:rsidR="00000000" w:rsidRPr="00000000">
        <w:rPr>
          <w:b w:val="1"/>
          <w:rtl w:val="0"/>
        </w:rPr>
        <w:t xml:space="preserve">stakers (collators + delegators)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treasury</w:t>
      </w:r>
      <w:r w:rsidDel="00000000" w:rsidR="00000000" w:rsidRPr="00000000">
        <w:rPr>
          <w:rtl w:val="0"/>
        </w:rPr>
        <w:t xml:space="preserve"> based on real-time staking participation.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staking participation is below the target (network under-staked), the reward rate automatically </w:t>
      </w:r>
      <w:r w:rsidDel="00000000" w:rsidR="00000000" w:rsidRPr="00000000">
        <w:rPr>
          <w:b w:val="1"/>
          <w:rtl w:val="0"/>
        </w:rPr>
        <w:t xml:space="preserve">increases</w:t>
      </w:r>
      <w:r w:rsidDel="00000000" w:rsidR="00000000" w:rsidRPr="00000000">
        <w:rPr>
          <w:rtl w:val="0"/>
        </w:rPr>
        <w:t xml:space="preserve"> to attract more delegation.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participation exceeds the target (over-staked), the reward rate </w:t>
      </w:r>
      <w:r w:rsidDel="00000000" w:rsidR="00000000" w:rsidRPr="00000000">
        <w:rPr>
          <w:b w:val="1"/>
          <w:rtl w:val="0"/>
        </w:rPr>
        <w:t xml:space="preserve">decreases</w:t>
      </w:r>
      <w:r w:rsidDel="00000000" w:rsidR="00000000" w:rsidRPr="00000000">
        <w:rPr>
          <w:rtl w:val="0"/>
        </w:rPr>
        <w:t xml:space="preserve">, and the surplus is redirected to the treasury.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creates a </w:t>
      </w:r>
      <w:r w:rsidDel="00000000" w:rsidR="00000000" w:rsidRPr="00000000">
        <w:rPr>
          <w:b w:val="1"/>
          <w:rtl w:val="0"/>
        </w:rPr>
        <w:t xml:space="preserve">self-balancing system</w:t>
      </w:r>
      <w:r w:rsidDel="00000000" w:rsidR="00000000" w:rsidRPr="00000000">
        <w:rPr>
          <w:rtl w:val="0"/>
        </w:rPr>
        <w:t xml:space="preserve"> that keeps staking yield stable and avoids excessive token lock-up.</w:t>
        <w:br w:type="textWrapping"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fmjeisw18fj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Formula Concept (Simplified)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Let:</w:t>
      </w:r>
    </w:p>
    <w:p w:rsidR="00000000" w:rsidDel="00000000" w:rsidP="00000000" w:rsidRDefault="00000000" w:rsidRPr="00000000" w14:paraId="00000047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tl w:val="0"/>
        </w:rPr>
        <w:t xml:space="preserve"> = current staking ratio (total staked / circulating supply)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s*</w:t>
      </w:r>
      <w:r w:rsidDel="00000000" w:rsidR="00000000" w:rsidRPr="00000000">
        <w:rPr>
          <w:rtl w:val="0"/>
        </w:rPr>
        <w:t xml:space="preserve"> = ideal staking target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tl w:val="0"/>
        </w:rPr>
        <w:t xml:space="preserve"> = annual token issuance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</w:t>
      </w:r>
      <w:r w:rsidDel="00000000" w:rsidR="00000000" w:rsidRPr="00000000">
        <w:rPr>
          <w:rtl w:val="0"/>
        </w:rPr>
        <w:t xml:space="preserve"> = minimum base reward rate</w:t>
        <w:br w:type="textWrapping"/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Then:</w:t>
      </w:r>
    </w:p>
    <w:p w:rsidR="00000000" w:rsidDel="00000000" w:rsidP="00000000" w:rsidRDefault="00000000" w:rsidRPr="00000000" w14:paraId="0000004C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 &lt; s*</w:t>
      </w:r>
      <w:r w:rsidDel="00000000" w:rsidR="00000000" w:rsidRPr="00000000">
        <w:rPr>
          <w:rtl w:val="0"/>
        </w:rPr>
        <w:t xml:space="preserve">, staking rewards increase proportionally to attract more participants.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 &gt; s*</w:t>
      </w:r>
      <w:r w:rsidDel="00000000" w:rsidR="00000000" w:rsidRPr="00000000">
        <w:rPr>
          <w:rtl w:val="0"/>
        </w:rPr>
        <w:t xml:space="preserve">, staking rewards decrease, and excess tokens flow to the treasury.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overall goal is to keep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tl w:val="0"/>
        </w:rPr>
        <w:t xml:space="preserve"> near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s*</w:t>
      </w:r>
      <w:r w:rsidDel="00000000" w:rsidR="00000000" w:rsidRPr="00000000">
        <w:rPr>
          <w:rtl w:val="0"/>
        </w:rPr>
        <w:t xml:space="preserve"> while maintaining predictable annual issuance.</w:t>
        <w:br w:type="textWrapping"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uh9eui23gza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Roles and Reward Flow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Collators:</w:t>
      </w:r>
      <w:r w:rsidDel="00000000" w:rsidR="00000000" w:rsidRPr="00000000">
        <w:rPr>
          <w:rtl w:val="0"/>
        </w:rPr>
        <w:t xml:space="preserve"> Earn commission plus proportional block production rewards.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Delegators:</w:t>
      </w:r>
      <w:r w:rsidDel="00000000" w:rsidR="00000000" w:rsidRPr="00000000">
        <w:rPr>
          <w:rtl w:val="0"/>
        </w:rPr>
        <w:t xml:space="preserve"> Earn rewards pro-rata from their chosen collator’s staking pool.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Treasury:</w:t>
      </w:r>
      <w:r w:rsidDel="00000000" w:rsidR="00000000" w:rsidRPr="00000000">
        <w:rPr>
          <w:rtl w:val="0"/>
        </w:rPr>
        <w:t xml:space="preserve"> Receives any unallocated inflation and can fund grants, development, or buybacks.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Governance:</w:t>
      </w:r>
      <w:r w:rsidDel="00000000" w:rsidR="00000000" w:rsidRPr="00000000">
        <w:rPr>
          <w:rtl w:val="0"/>
        </w:rPr>
        <w:t xml:space="preserve"> Adjusts key parameters such as ideal staking ratio, inflation rate, and delegation limits through on-chain proposals.</w:t>
        <w:br w:type="textWrapping"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wdbrsstsl79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Economic Rationale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model ensures </w:t>
      </w:r>
      <w:r w:rsidDel="00000000" w:rsidR="00000000" w:rsidRPr="00000000">
        <w:rPr>
          <w:b w:val="1"/>
          <w:rtl w:val="0"/>
        </w:rPr>
        <w:t xml:space="preserve">network security</w:t>
      </w:r>
      <w:r w:rsidDel="00000000" w:rsidR="00000000" w:rsidRPr="00000000">
        <w:rPr>
          <w:rtl w:val="0"/>
        </w:rPr>
        <w:t xml:space="preserve"> by rewarding staking when participation is low and capping rewards when the network is saturated.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maintains </w:t>
      </w:r>
      <w:r w:rsidDel="00000000" w:rsidR="00000000" w:rsidRPr="00000000">
        <w:rPr>
          <w:b w:val="1"/>
          <w:rtl w:val="0"/>
        </w:rPr>
        <w:t xml:space="preserve">predictable inflation</w:t>
      </w:r>
      <w:r w:rsidDel="00000000" w:rsidR="00000000" w:rsidRPr="00000000">
        <w:rPr>
          <w:rtl w:val="0"/>
        </w:rPr>
        <w:t xml:space="preserve"> but flexible distribution based on live staking conditions.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avoids </w:t>
      </w:r>
      <w:r w:rsidDel="00000000" w:rsidR="00000000" w:rsidRPr="00000000">
        <w:rPr>
          <w:b w:val="1"/>
          <w:rtl w:val="0"/>
        </w:rPr>
        <w:t xml:space="preserve">over-rewarding locked capital</w:t>
      </w:r>
      <w:r w:rsidDel="00000000" w:rsidR="00000000" w:rsidRPr="00000000">
        <w:rPr>
          <w:rtl w:val="0"/>
        </w:rPr>
        <w:t xml:space="preserve"> and instead redirects excess emissions to the treasury for productive use.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adaptive algorithm creates a sustainable balance between token liquidity and network security.</w:t>
        <w:br w:type="textWrapping"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l41o0motyjr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Developer Parameters for Genesis Configuration</w:t>
      </w:r>
    </w:p>
    <w:p w:rsidR="00000000" w:rsidDel="00000000" w:rsidP="00000000" w:rsidRDefault="00000000" w:rsidRPr="00000000" w14:paraId="0000005D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 annual issuance (I):</w:t>
      </w:r>
      <w:r w:rsidDel="00000000" w:rsidR="00000000" w:rsidRPr="00000000">
        <w:rPr>
          <w:rtl w:val="0"/>
        </w:rPr>
        <w:t xml:space="preserve"> fixed total to be defined (e.g., 5–10% of supply).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Target staking ratio (s):</w:t>
      </w:r>
      <w:r w:rsidDel="00000000" w:rsidR="00000000" w:rsidRPr="00000000">
        <w:rPr>
          <w:rtl w:val="0"/>
        </w:rPr>
        <w:t xml:space="preserve">* ideal percentage of total supply staked (e.g., 50–60%).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Minimum floor rate (f):</w:t>
      </w:r>
      <w:r w:rsidDel="00000000" w:rsidR="00000000" w:rsidRPr="00000000">
        <w:rPr>
          <w:rtl w:val="0"/>
        </w:rPr>
        <w:t xml:space="preserve"> baseline yield to ensure constant reward availability.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Commission range:</w:t>
      </w:r>
      <w:r w:rsidDel="00000000" w:rsidR="00000000" w:rsidRPr="00000000">
        <w:rPr>
          <w:rtl w:val="0"/>
        </w:rPr>
        <w:t xml:space="preserve"> configurable per collator (e.g., 5–10%).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Unbonding period:</w:t>
      </w:r>
      <w:r w:rsidDel="00000000" w:rsidR="00000000" w:rsidRPr="00000000">
        <w:rPr>
          <w:rtl w:val="0"/>
        </w:rPr>
        <w:t xml:space="preserve"> defined in blocks or eras (e.g., 7–14 days).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Reward distribution cadence:</w:t>
      </w:r>
      <w:r w:rsidDel="00000000" w:rsidR="00000000" w:rsidRPr="00000000">
        <w:rPr>
          <w:rtl w:val="0"/>
        </w:rPr>
        <w:t xml:space="preserve"> per era or per block, adjustable by governance.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bud3z2qmp0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(Simplified Numbers)</w:t>
      </w:r>
    </w:p>
    <w:p w:rsidR="00000000" w:rsidDel="00000000" w:rsidP="00000000" w:rsidRDefault="00000000" w:rsidRPr="00000000" w14:paraId="00000064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annual issuance (I) = 5% of total supply.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Target staking ratio (S*) = 50%.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Current staking ratio (S) = 40%.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Floor rate (f) = 2%.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Since S &lt; S*, rewards increase.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Extra = (S* - S) / S* = (50 - 40) / 50 = 0.2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R(pool) = I × (1 + Extra)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R(pool) = 5% × 1.2 = 6%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If S = 70% (&gt; target):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Extra = (S - S*) / S* = (70 - 50) / 50 = 0.4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R(pool) = I × (1 - Extra)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R(pool) = 5% × 0.6 = 3%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zxzgkbd69nm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xwogdjzu1i5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veTokenomics: Time-Locked Voting and Boosted Rewards Key Points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Concept</w:t>
      </w:r>
    </w:p>
    <w:p w:rsidR="00000000" w:rsidDel="00000000" w:rsidP="00000000" w:rsidRDefault="00000000" w:rsidRPr="00000000" w14:paraId="00000076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veFINT</w:t>
      </w:r>
      <w:r w:rsidDel="00000000" w:rsidR="00000000" w:rsidRPr="00000000">
        <w:rPr>
          <w:rtl w:val="0"/>
        </w:rPr>
        <w:t xml:space="preserve"> (vote-escrowed FINT) system converts standard $FINT into non-transferable governance and reward tokens by </w:t>
      </w:r>
      <w:r w:rsidDel="00000000" w:rsidR="00000000" w:rsidRPr="00000000">
        <w:rPr>
          <w:b w:val="1"/>
          <w:rtl w:val="0"/>
        </w:rPr>
        <w:t xml:space="preserve">locking them for a fixed period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design links </w:t>
      </w:r>
      <w:r w:rsidDel="00000000" w:rsidR="00000000" w:rsidRPr="00000000">
        <w:rPr>
          <w:b w:val="1"/>
          <w:rtl w:val="0"/>
        </w:rPr>
        <w:t xml:space="preserve">governance power + fee rewards + liquidity incentives</w:t>
      </w:r>
      <w:r w:rsidDel="00000000" w:rsidR="00000000" w:rsidRPr="00000000">
        <w:rPr>
          <w:rtl w:val="0"/>
        </w:rPr>
        <w:t xml:space="preserve"> directly to the </w:t>
      </w:r>
      <w:r w:rsidDel="00000000" w:rsidR="00000000" w:rsidRPr="00000000">
        <w:rPr>
          <w:i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 of commitment, not just token quantity.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enforces long-term alignment between token holders and protocol growth.</w:t>
        <w:br w:type="textWrapping"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Locking Mechanism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Users lock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FINT</w:t>
      </w:r>
      <w:r w:rsidDel="00000000" w:rsidR="00000000" w:rsidRPr="00000000">
        <w:rPr>
          <w:rtl w:val="0"/>
        </w:rPr>
        <w:t xml:space="preserve"> for up to 4 years and receive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veFINT</w:t>
      </w:r>
      <w:r w:rsidDel="00000000" w:rsidR="00000000" w:rsidRPr="00000000">
        <w:rPr>
          <w:rtl w:val="0"/>
        </w:rPr>
        <w:t xml:space="preserve"> based on a linear time-weight formula: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veFINT = FINT × (lock_time_remaining / max_lock_duration)</w:t>
      </w:r>
    </w:p>
    <w:p w:rsidR="00000000" w:rsidDel="00000000" w:rsidP="00000000" w:rsidRDefault="00000000" w:rsidRPr="00000000" w14:paraId="0000007C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4-year lock → 1.0 × FINT = 1 : 1 veFINT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3-year lock → 0.75 × FINT</w:t>
        <w:br w:type="textWrapping"/>
      </w:r>
    </w:p>
    <w:p w:rsidR="00000000" w:rsidDel="00000000" w:rsidP="00000000" w:rsidRDefault="00000000" w:rsidRPr="00000000" w14:paraId="0000007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2-year lock → 0.50 × FINT</w:t>
        <w:br w:type="textWrapping"/>
      </w:r>
    </w:p>
    <w:p w:rsidR="00000000" w:rsidDel="00000000" w:rsidP="00000000" w:rsidRDefault="00000000" w:rsidRPr="00000000" w14:paraId="0000008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1-year lock → 0.25 × FINT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veFINT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decays linearly</w:t>
      </w:r>
      <w:r w:rsidDel="00000000" w:rsidR="00000000" w:rsidRPr="00000000">
        <w:rPr>
          <w:rtl w:val="0"/>
        </w:rPr>
        <w:t xml:space="preserve"> until unlocked; users can extend the lock or add more FINT to refresh their weight.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b w:val="1"/>
          <w:rtl w:val="0"/>
        </w:rPr>
        <w:t xml:space="preserve">one active lock</w:t>
      </w:r>
      <w:r w:rsidDel="00000000" w:rsidR="00000000" w:rsidRPr="00000000">
        <w:rPr>
          <w:rtl w:val="0"/>
        </w:rPr>
        <w:t xml:space="preserve"> per address is allowed, simplifying on-chain accounting.</w:t>
        <w:br w:type="textWrapping"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Governance &amp; Security Logic</w:t>
      </w:r>
    </w:p>
    <w:p w:rsidR="00000000" w:rsidDel="00000000" w:rsidP="00000000" w:rsidRDefault="00000000" w:rsidRPr="00000000" w14:paraId="00000085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Time-weighted voting</w:t>
      </w:r>
      <w:r w:rsidDel="00000000" w:rsidR="00000000" w:rsidRPr="00000000">
        <w:rPr>
          <w:rtl w:val="0"/>
        </w:rPr>
        <w:t xml:space="preserve"> ensures that power comes from commitment, not temporary speculation.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Prevents short-term actors from buying, voting, and dumping.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Decay + single-lock structure forces continual engagement to retain influence.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Ideal for on-chain governance pallets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pallet-referenda</w:t>
      </w:r>
      <w:r w:rsidDel="00000000" w:rsidR="00000000" w:rsidRPr="00000000">
        <w:rPr>
          <w:rtl w:val="0"/>
        </w:rPr>
        <w:t xml:space="preserve">) because each block can recompute veFINT weight from stored lock expiry.</w:t>
        <w:br w:type="textWrapping"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Reward Integration</w:t>
      </w:r>
    </w:p>
    <w:p w:rsidR="00000000" w:rsidDel="00000000" w:rsidP="00000000" w:rsidRDefault="00000000" w:rsidRPr="00000000" w14:paraId="0000008B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veFINT</w:t>
      </w:r>
      <w:r w:rsidDel="00000000" w:rsidR="00000000" w:rsidRPr="00000000">
        <w:rPr>
          <w:rtl w:val="0"/>
        </w:rPr>
        <w:t xml:space="preserve"> holders get </w:t>
      </w:r>
      <w:r w:rsidDel="00000000" w:rsidR="00000000" w:rsidRPr="00000000">
        <w:rPr>
          <w:b w:val="1"/>
          <w:rtl w:val="0"/>
        </w:rPr>
        <w:t xml:space="preserve">boosted staking yields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fee-sharing rights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Boost factor scales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lock_time_remaining / max_lock_duration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Rewards decline naturally as veFINT decays → requires periodic relocking to maintain full yield.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Rewards are sourced from </w:t>
      </w:r>
      <w:r w:rsidDel="00000000" w:rsidR="00000000" w:rsidRPr="00000000">
        <w:rPr>
          <w:b w:val="1"/>
          <w:rtl w:val="0"/>
        </w:rPr>
        <w:t xml:space="preserve">real protocol trading fees (USDC, ETH, etc.)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not inflation</w:t>
      </w:r>
      <w:r w:rsidDel="00000000" w:rsidR="00000000" w:rsidRPr="00000000">
        <w:rPr>
          <w:rtl w:val="0"/>
        </w:rPr>
        <w:t xml:space="preserve">, ensuring non-dilutive “real-yield” returns.</w:t>
        <w:br w:type="textWrapping"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Notes for Chain Runtime</w:t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Storage:</w:t>
        <w:br w:type="textWrapping"/>
      </w:r>
    </w:p>
    <w:p w:rsidR="00000000" w:rsidDel="00000000" w:rsidP="00000000" w:rsidRDefault="00000000" w:rsidRPr="00000000" w14:paraId="0000009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Locks::&lt;AccountId, LockInfo { amount, unlock_block }&gt;</w:t>
        <w:br w:type="textWrapping"/>
      </w:r>
    </w:p>
    <w:p w:rsidR="00000000" w:rsidDel="00000000" w:rsidP="00000000" w:rsidRDefault="00000000" w:rsidRPr="00000000" w14:paraId="0000009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veBalance::&lt;AccountId, Balance&gt;</w:t>
      </w:r>
      <w:r w:rsidDel="00000000" w:rsidR="00000000" w:rsidRPr="00000000">
        <w:rPr>
          <w:rtl w:val="0"/>
        </w:rPr>
        <w:t xml:space="preserve"> (computed as function of time_remaining).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Hooks:</w:t>
        <w:br w:type="textWrapping"/>
      </w:r>
    </w:p>
    <w:p w:rsidR="00000000" w:rsidDel="00000000" w:rsidP="00000000" w:rsidRDefault="00000000" w:rsidRPr="00000000" w14:paraId="0000009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 every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on_finalize</w:t>
      </w:r>
      <w:r w:rsidDel="00000000" w:rsidR="00000000" w:rsidRPr="00000000">
        <w:rPr>
          <w:rtl w:val="0"/>
        </w:rPr>
        <w:t xml:space="preserve">, update decay and eligible rewards.</w:t>
        <w:br w:type="textWrapping"/>
      </w:r>
    </w:p>
    <w:p w:rsidR="00000000" w:rsidDel="00000000" w:rsidP="00000000" w:rsidRDefault="00000000" w:rsidRPr="00000000" w14:paraId="0000009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pallet-rewards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pallet-treasury</w:t>
      </w:r>
      <w:r w:rsidDel="00000000" w:rsidR="00000000" w:rsidRPr="00000000">
        <w:rPr>
          <w:rtl w:val="0"/>
        </w:rPr>
        <w:t xml:space="preserve"> for fee distribution.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 Integration:</w:t>
        <w:br w:type="textWrapping"/>
      </w:r>
    </w:p>
    <w:p w:rsidR="00000000" w:rsidDel="00000000" w:rsidP="00000000" w:rsidRDefault="00000000" w:rsidRPr="00000000" w14:paraId="0000009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Replace simple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balance_of</w:t>
      </w:r>
      <w:r w:rsidDel="00000000" w:rsidR="00000000" w:rsidRPr="00000000">
        <w:rPr>
          <w:rtl w:val="0"/>
        </w:rPr>
        <w:t xml:space="preserve"> voting weight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veBalance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Decay Calculation:</w:t>
        <w:br w:type="textWrapping"/>
      </w:r>
    </w:p>
    <w:p w:rsidR="00000000" w:rsidDel="00000000" w:rsidP="00000000" w:rsidRDefault="00000000" w:rsidRPr="00000000" w14:paraId="0000009A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Linear decay per block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veFINT_initial / lock_duration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Economic Outcome</w:t>
      </w:r>
    </w:p>
    <w:p w:rsidR="00000000" w:rsidDel="00000000" w:rsidP="00000000" w:rsidRDefault="00000000" w:rsidRPr="00000000" w14:paraId="0000009D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Encourages </w:t>
      </w:r>
      <w:r w:rsidDel="00000000" w:rsidR="00000000" w:rsidRPr="00000000">
        <w:rPr>
          <w:b w:val="1"/>
          <w:rtl w:val="0"/>
        </w:rPr>
        <w:t xml:space="preserve">long-term staking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stable governance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supply reduction</w:t>
      </w:r>
      <w:r w:rsidDel="00000000" w:rsidR="00000000" w:rsidRPr="00000000">
        <w:rPr>
          <w:rtl w:val="0"/>
        </w:rPr>
        <w:t xml:space="preserve"> (soft sink).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Creates continuous demand for relocking to maintain voting and reward power.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Distributes </w:t>
      </w:r>
      <w:r w:rsidDel="00000000" w:rsidR="00000000" w:rsidRPr="00000000">
        <w:rPr>
          <w:b w:val="1"/>
          <w:rtl w:val="0"/>
        </w:rPr>
        <w:t xml:space="preserve">real revenue</w:t>
      </w:r>
      <w:r w:rsidDel="00000000" w:rsidR="00000000" w:rsidRPr="00000000">
        <w:rPr>
          <w:rtl w:val="0"/>
        </w:rPr>
        <w:t xml:space="preserve"> proportionally to committed users, enhancing protocol sustainability.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totoveq0edw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Adaptive Buyback with Emergency Fund Key Points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Concept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Fintra introduces an </w:t>
      </w:r>
      <w:r w:rsidDel="00000000" w:rsidR="00000000" w:rsidRPr="00000000">
        <w:rPr>
          <w:b w:val="1"/>
          <w:rtl w:val="0"/>
        </w:rPr>
        <w:t xml:space="preserve">Adaptive Supply Pool (ASP)</w:t>
      </w:r>
      <w:r w:rsidDel="00000000" w:rsidR="00000000" w:rsidRPr="00000000">
        <w:rPr>
          <w:rtl w:val="0"/>
        </w:rPr>
        <w:t xml:space="preserve"> — an automated, rule-based system that uses </w:t>
      </w:r>
      <w:r w:rsidDel="00000000" w:rsidR="00000000" w:rsidRPr="00000000">
        <w:rPr>
          <w:b w:val="1"/>
          <w:rtl w:val="0"/>
        </w:rPr>
        <w:t xml:space="preserve">protocol-generated revenue</w:t>
      </w:r>
      <w:r w:rsidDel="00000000" w:rsidR="00000000" w:rsidRPr="00000000">
        <w:rPr>
          <w:rtl w:val="0"/>
        </w:rPr>
        <w:t xml:space="preserve"> to:</w:t>
        <w:br w:type="textWrapping"/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Buy back and burn $FINT tokens</w:t>
      </w:r>
      <w:r w:rsidDel="00000000" w:rsidR="00000000" w:rsidRPr="00000000">
        <w:rPr>
          <w:rtl w:val="0"/>
        </w:rPr>
        <w:t xml:space="preserve">, reducing circulating supply when the system is healthy.</w:t>
        <w:br w:type="textWrapping"/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Rebuild the Emergency Fund</w:t>
      </w:r>
      <w:r w:rsidDel="00000000" w:rsidR="00000000" w:rsidRPr="00000000">
        <w:rPr>
          <w:rtl w:val="0"/>
        </w:rPr>
        <w:t xml:space="preserve">, providing liquidity and reserves during adverse or volatile conditions.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mechanism operates entirely on-chain, without human discretion, ensuring </w:t>
      </w:r>
      <w:r w:rsidDel="00000000" w:rsidR="00000000" w:rsidRPr="00000000">
        <w:rPr>
          <w:b w:val="1"/>
          <w:rtl w:val="0"/>
        </w:rPr>
        <w:t xml:space="preserve">transparency and predictable monetary policy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Mechanism Overview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epoch, a fixed share of </w:t>
      </w:r>
      <w:r w:rsidDel="00000000" w:rsidR="00000000" w:rsidRPr="00000000">
        <w:rPr>
          <w:b w:val="1"/>
          <w:rtl w:val="0"/>
        </w:rPr>
        <w:t xml:space="preserve">net trading fees</w:t>
      </w:r>
      <w:r w:rsidDel="00000000" w:rsidR="00000000" w:rsidRPr="00000000">
        <w:rPr>
          <w:rtl w:val="0"/>
        </w:rPr>
        <w:t xml:space="preserve"> (after discounts and rebates) flows into the </w:t>
      </w:r>
      <w:r w:rsidDel="00000000" w:rsidR="00000000" w:rsidRPr="00000000">
        <w:rPr>
          <w:b w:val="1"/>
          <w:rtl w:val="0"/>
        </w:rPr>
        <w:t xml:space="preserve">ASP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ASP automatically routes funds between:</w:t>
        <w:br w:type="textWrapping"/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Buyback Pool: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Purchases $FINT from open markets → burns it on-chain.</w:t>
        <w:br w:type="textWrapping"/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Emergency Fund (Reserve):</w:t>
      </w:r>
      <w:r w:rsidDel="00000000" w:rsidR="00000000" w:rsidRPr="00000000">
        <w:rPr>
          <w:rtl w:val="0"/>
        </w:rPr>
        <w:t xml:space="preserve"> Accumulates stable assets (e.g., USDC) for liquidity backstops, operational continuity, and risk mitigation.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adaptive controller ensures </w:t>
      </w:r>
      <w:r w:rsidDel="00000000" w:rsidR="00000000" w:rsidRPr="00000000">
        <w:rPr>
          <w:b w:val="1"/>
          <w:rtl w:val="0"/>
        </w:rPr>
        <w:t xml:space="preserve">counter-cyclical behavior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 growth phases → prioritize </w:t>
      </w:r>
      <w:r w:rsidDel="00000000" w:rsidR="00000000" w:rsidRPr="00000000">
        <w:rPr>
          <w:b w:val="1"/>
          <w:rtl w:val="0"/>
        </w:rPr>
        <w:t xml:space="preserve">buybacks</w:t>
      </w:r>
      <w:r w:rsidDel="00000000" w:rsidR="00000000" w:rsidRPr="00000000">
        <w:rPr>
          <w:rtl w:val="0"/>
        </w:rPr>
        <w:t xml:space="preserve"> to compress supply.</w:t>
        <w:br w:type="textWrapping"/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 stress phases → prioritize </w:t>
      </w:r>
      <w:r w:rsidDel="00000000" w:rsidR="00000000" w:rsidRPr="00000000">
        <w:rPr>
          <w:b w:val="1"/>
          <w:rtl w:val="0"/>
        </w:rPr>
        <w:t xml:space="preserve">reserve accumulation</w:t>
      </w:r>
      <w:r w:rsidDel="00000000" w:rsidR="00000000" w:rsidRPr="00000000">
        <w:rPr>
          <w:rtl w:val="0"/>
        </w:rPr>
        <w:t xml:space="preserve"> to strengthen resilience.</w:t>
        <w:br w:type="textWrapping"/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Rule-Based Routing Logic</w:t>
      </w:r>
    </w:p>
    <w:p w:rsidR="00000000" w:rsidDel="00000000" w:rsidP="00000000" w:rsidRDefault="00000000" w:rsidRPr="00000000" w14:paraId="000000B3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Safety Checks (Priority 1):</w:t>
        <w:br w:type="textWrapping"/>
      </w:r>
    </w:p>
    <w:p w:rsidR="00000000" w:rsidDel="00000000" w:rsidP="00000000" w:rsidRDefault="00000000" w:rsidRPr="00000000" w14:paraId="000000B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reserve balance &lt; minimum threshold (floor)</w:t>
        <w:br w:type="textWrapping"/>
      </w:r>
    </w:p>
    <w:p w:rsidR="00000000" w:rsidDel="00000000" w:rsidP="00000000" w:rsidRDefault="00000000" w:rsidRPr="00000000" w14:paraId="000000B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fee inflows drop or market depth is thin</w:t>
        <w:br w:type="textWrapping"/>
        <w:t xml:space="preserve"> → Divert all ASP inflows to the Emergency Fund until stability is restored.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Reserve Bands (Priority 2):</w:t>
        <w:br w:type="textWrapping"/>
      </w:r>
    </w:p>
    <w:p w:rsidR="00000000" w:rsidDel="00000000" w:rsidP="00000000" w:rsidRDefault="00000000" w:rsidRPr="00000000" w14:paraId="000000B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Below floor: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100% → Reserve</w:t>
        <w:br w:type="textWrapping"/>
      </w:r>
    </w:p>
    <w:p w:rsidR="00000000" w:rsidDel="00000000" w:rsidP="00000000" w:rsidRDefault="00000000" w:rsidRPr="00000000" w14:paraId="000000B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Between floor &amp; ceiling: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Dynamic split → Reserve ↔ Buyback curve</w:t>
        <w:br w:type="textWrapping"/>
      </w:r>
    </w:p>
    <w:p w:rsidR="00000000" w:rsidDel="00000000" w:rsidP="00000000" w:rsidRDefault="00000000" w:rsidRPr="00000000" w14:paraId="000000B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Above ceiling: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100% → Buyback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Non-zero floors:</w:t>
      </w:r>
      <w:r w:rsidDel="00000000" w:rsidR="00000000" w:rsidRPr="00000000">
        <w:rPr>
          <w:rtl w:val="0"/>
        </w:rPr>
        <w:t xml:space="preserve"> Even during extremes, small fixed percentages always flow to both sides to ensure continuous accumulation and deflation.</w:t>
        <w:br w:type="textWrapping"/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Economic Flow Summary</w:t>
      </w:r>
    </w:p>
    <w:p w:rsidR="00000000" w:rsidDel="00000000" w:rsidP="00000000" w:rsidRDefault="00000000" w:rsidRPr="00000000" w14:paraId="000000BD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Protocol Fees → Adaptive Supply Pool (ASP)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ASP splits → [Buyback Pool | Emergency Fund]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Buyback Pool → Market purchase of $FINT → Burn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Emergency Fund → Reserve wallet (USDC/Stablecoins)</w:t>
        <w:br w:type="textWrapping"/>
      </w:r>
    </w:p>
    <w:p w:rsidR="00000000" w:rsidDel="00000000" w:rsidP="00000000" w:rsidRDefault="00000000" w:rsidRPr="00000000" w14:paraId="000000C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Formulaic Representation: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ASP_split = f(circulating_supply, reserve_ratio, market_health)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Buyback_share = curve(reserve_ratio, supply_band)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Reserve_share = 1 - Buyback_share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reserve_ratio</w:t>
      </w:r>
      <w:r w:rsidDel="00000000" w:rsidR="00000000" w:rsidRPr="00000000">
        <w:rPr>
          <w:rtl w:val="0"/>
        </w:rPr>
        <w:t xml:space="preserve"> = Current_reserve / Target_reserve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supply_band</w:t>
      </w:r>
      <w:r w:rsidDel="00000000" w:rsidR="00000000" w:rsidRPr="00000000">
        <w:rPr>
          <w:rtl w:val="0"/>
        </w:rPr>
        <w:t xml:space="preserve"> = [lower_bound, upper_bound] thresholds defining burn vs reserve bias.</w:t>
        <w:br w:type="textWrapping"/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Notes for Runtime / Treasury Pallet</w:t>
      </w:r>
    </w:p>
    <w:p w:rsidR="00000000" w:rsidDel="00000000" w:rsidP="00000000" w:rsidRDefault="00000000" w:rsidRPr="00000000" w14:paraId="000000C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Storage:</w:t>
        <w:br w:type="textWrapping"/>
      </w:r>
    </w:p>
    <w:p w:rsidR="00000000" w:rsidDel="00000000" w:rsidP="00000000" w:rsidRDefault="00000000" w:rsidRPr="00000000" w14:paraId="000000C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ReserveBalance</w:t>
      </w:r>
      <w:r w:rsidDel="00000000" w:rsidR="00000000" w:rsidRPr="00000000">
        <w:rPr>
          <w:rtl w:val="0"/>
        </w:rPr>
        <w:t xml:space="preserve"> (USDC/Stable equivalent)</w:t>
        <w:br w:type="textWrapping"/>
      </w:r>
    </w:p>
    <w:p w:rsidR="00000000" w:rsidDel="00000000" w:rsidP="00000000" w:rsidRDefault="00000000" w:rsidRPr="00000000" w14:paraId="000000C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BuybackBudget</w:t>
      </w:r>
      <w:r w:rsidDel="00000000" w:rsidR="00000000" w:rsidRPr="00000000">
        <w:rPr>
          <w:rtl w:val="0"/>
        </w:rPr>
        <w:t xml:space="preserve"> (FINT burnable pool)</w:t>
        <w:br w:type="textWrapping"/>
      </w:r>
    </w:p>
    <w:p w:rsidR="00000000" w:rsidDel="00000000" w:rsidP="00000000" w:rsidRDefault="00000000" w:rsidRPr="00000000" w14:paraId="000000C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SupplyBands { lower, upper }</w:t>
      </w:r>
      <w:r w:rsidDel="00000000" w:rsidR="00000000" w:rsidRPr="00000000">
        <w:rPr>
          <w:rtl w:val="0"/>
        </w:rPr>
        <w:t xml:space="preserve"> for curve thresholds.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Hooks:</w:t>
        <w:br w:type="textWrapping"/>
      </w:r>
    </w:p>
    <w:p w:rsidR="00000000" w:rsidDel="00000000" w:rsidP="00000000" w:rsidRDefault="00000000" w:rsidRPr="00000000" w14:paraId="000000D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Trigger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on_finalize</w:t>
      </w:r>
      <w:r w:rsidDel="00000000" w:rsidR="00000000" w:rsidRPr="00000000">
        <w:rPr>
          <w:rtl w:val="0"/>
        </w:rPr>
        <w:t xml:space="preserve"> every epoch to compute ASP routing.</w:t>
        <w:br w:type="textWrapping"/>
      </w:r>
    </w:p>
    <w:p w:rsidR="00000000" w:rsidDel="00000000" w:rsidP="00000000" w:rsidRDefault="00000000" w:rsidRPr="00000000" w14:paraId="000000D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 surplus →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burn_fint()</w:t>
      </w:r>
      <w:r w:rsidDel="00000000" w:rsidR="00000000" w:rsidRPr="00000000">
        <w:rPr>
          <w:rtl w:val="0"/>
        </w:rPr>
        <w:t xml:space="preserve"> extrinsic.</w:t>
        <w:br w:type="textWrapping"/>
      </w:r>
    </w:p>
    <w:p w:rsidR="00000000" w:rsidDel="00000000" w:rsidP="00000000" w:rsidRDefault="00000000" w:rsidRPr="00000000" w14:paraId="000000D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 deficit → route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reserve_account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 Parameters:</w:t>
        <w:br w:type="textWrapping"/>
      </w:r>
    </w:p>
    <w:p w:rsidR="00000000" w:rsidDel="00000000" w:rsidP="00000000" w:rsidRDefault="00000000" w:rsidRPr="00000000" w14:paraId="000000D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Adjustable via OpenGov proposals:</w:t>
        <w:br w:type="textWrapping"/>
      </w:r>
    </w:p>
    <w:p w:rsidR="00000000" w:rsidDel="00000000" w:rsidP="00000000" w:rsidRDefault="00000000" w:rsidRPr="00000000" w14:paraId="000000D5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floor_ratio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ceiling_ratio</w:t>
        <w:br w:type="textWrapping"/>
      </w:r>
    </w:p>
    <w:p w:rsidR="00000000" w:rsidDel="00000000" w:rsidP="00000000" w:rsidRDefault="00000000" w:rsidRPr="00000000" w14:paraId="000000D6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min_buyback_rate</w:t>
        <w:br w:type="textWrapping"/>
      </w:r>
    </w:p>
    <w:p w:rsidR="00000000" w:rsidDel="00000000" w:rsidP="00000000" w:rsidRDefault="00000000" w:rsidRPr="00000000" w14:paraId="000000D7">
      <w:pPr>
        <w:numPr>
          <w:ilvl w:val="2"/>
          <w:numId w:val="11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emergency_trigger_conditions</w:t>
        <w:br w:type="textWrapping"/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Economic Outcomes</w:t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Deflationary Pressure:</w:t>
      </w:r>
      <w:r w:rsidDel="00000000" w:rsidR="00000000" w:rsidRPr="00000000">
        <w:rPr>
          <w:rtl w:val="0"/>
        </w:rPr>
        <w:t xml:space="preserve"> Buybacks systematically offset emissions, maintaining token scarcity.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Resilience:</w:t>
      </w:r>
      <w:r w:rsidDel="00000000" w:rsidR="00000000" w:rsidRPr="00000000">
        <w:rPr>
          <w:rtl w:val="0"/>
        </w:rPr>
        <w:t xml:space="preserve"> Emergency Fund ensures operational continuity and liquidity backstops during market downturns.</w:t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Transparency:</w:t>
      </w:r>
      <w:r w:rsidDel="00000000" w:rsidR="00000000" w:rsidRPr="00000000">
        <w:rPr>
          <w:rtl w:val="0"/>
        </w:rPr>
        <w:t xml:space="preserve"> All routing decisions are on-chain and verifiable through published parameters.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Counter-Cyclical Stability:</w:t>
        <w:br w:type="textWrapping"/>
      </w:r>
    </w:p>
    <w:p w:rsidR="00000000" w:rsidDel="00000000" w:rsidP="00000000" w:rsidRDefault="00000000" w:rsidRPr="00000000" w14:paraId="000000D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Bull markets → aggressive buybacks → price support.</w:t>
        <w:br w:type="textWrapping"/>
      </w:r>
    </w:p>
    <w:p w:rsidR="00000000" w:rsidDel="00000000" w:rsidP="00000000" w:rsidRDefault="00000000" w:rsidRPr="00000000" w14:paraId="000000DF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Bear markets → reserve accumulation → runway protection.</w:t>
      </w:r>
    </w:p>
    <w:p w:rsidR="00000000" w:rsidDel="00000000" w:rsidP="00000000" w:rsidRDefault="00000000" w:rsidRPr="00000000" w14:paraId="000000E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7erxi9erbun" w:id="18"/>
      <w:bookmarkEnd w:id="18"/>
      <w:r w:rsidDel="00000000" w:rsidR="00000000" w:rsidRPr="00000000">
        <w:rPr>
          <w:b w:val="1"/>
          <w:sz w:val="26"/>
          <w:szCs w:val="26"/>
          <w:rtl w:val="0"/>
        </w:rPr>
        <w:t xml:space="preserve">Supply-Side Economy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Key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90iz5rsz3hy7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Core Principle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supply is </w:t>
      </w:r>
      <w:r w:rsidDel="00000000" w:rsidR="00000000" w:rsidRPr="00000000">
        <w:rPr>
          <w:b w:val="1"/>
          <w:rtl w:val="0"/>
        </w:rPr>
        <w:t xml:space="preserve">hard-capped at 500 million $FINT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inflation; all rewards come from </w:t>
      </w:r>
      <w:r w:rsidDel="00000000" w:rsidR="00000000" w:rsidRPr="00000000">
        <w:rPr>
          <w:b w:val="1"/>
          <w:rtl w:val="0"/>
        </w:rPr>
        <w:t xml:space="preserve">protocol fees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buyback burns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Circulating supply evolves only through </w:t>
      </w:r>
      <w:r w:rsidDel="00000000" w:rsidR="00000000" w:rsidRPr="00000000">
        <w:rPr>
          <w:b w:val="1"/>
          <w:rtl w:val="0"/>
        </w:rPr>
        <w:t xml:space="preserve">scheduled vesting unlocks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airdrop releases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burn events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908g3kmgnrmu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Token Allocation Structure</w:t>
      </w:r>
    </w:p>
    <w:p w:rsidR="00000000" w:rsidDel="00000000" w:rsidP="00000000" w:rsidRDefault="00000000" w:rsidRPr="00000000" w14:paraId="000000E7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 IDO — 20 % (100 M $FINT)</w:t>
        <w:br w:type="textWrapping"/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Delay:</w:t>
      </w:r>
      <w:r w:rsidDel="00000000" w:rsidR="00000000" w:rsidRPr="00000000">
        <w:rPr>
          <w:rtl w:val="0"/>
        </w:rPr>
        <w:t xml:space="preserve"> None | </w:t>
      </w:r>
      <w:r w:rsidDel="00000000" w:rsidR="00000000" w:rsidRPr="00000000">
        <w:rPr>
          <w:b w:val="1"/>
          <w:rtl w:val="0"/>
        </w:rPr>
        <w:t xml:space="preserve">Vesting:</w:t>
      </w:r>
      <w:r w:rsidDel="00000000" w:rsidR="00000000" w:rsidRPr="00000000">
        <w:rPr>
          <w:rtl w:val="0"/>
        </w:rPr>
        <w:t xml:space="preserve"> Immediate</w:t>
        <w:br w:type="textWrapping"/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Release:</w:t>
      </w:r>
      <w:r w:rsidDel="00000000" w:rsidR="00000000" w:rsidRPr="00000000">
        <w:rPr>
          <w:rtl w:val="0"/>
        </w:rPr>
        <w:t xml:space="preserve"> 20 % at TGE (Day 0)</w:t>
        <w:br w:type="textWrapping"/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early market liquidity and price discovery.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 Airdrop (Genesis) — 10 % (50 M $FINT)</w:t>
        <w:br w:type="textWrapping"/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Delay:</w:t>
      </w:r>
      <w:r w:rsidDel="00000000" w:rsidR="00000000" w:rsidRPr="00000000">
        <w:rPr>
          <w:rtl w:val="0"/>
        </w:rPr>
        <w:t xml:space="preserve"> None | </w:t>
      </w:r>
      <w:r w:rsidDel="00000000" w:rsidR="00000000" w:rsidRPr="00000000">
        <w:rPr>
          <w:b w:val="1"/>
          <w:rtl w:val="0"/>
        </w:rPr>
        <w:t xml:space="preserve">Vesting:</w:t>
      </w:r>
      <w:r w:rsidDel="00000000" w:rsidR="00000000" w:rsidRPr="00000000">
        <w:rPr>
          <w:rtl w:val="0"/>
        </w:rPr>
        <w:t xml:space="preserve"> Immediate</w:t>
        <w:br w:type="textWrapping"/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Release:</w:t>
      </w:r>
      <w:r w:rsidDel="00000000" w:rsidR="00000000" w:rsidRPr="00000000">
        <w:rPr>
          <w:rtl w:val="0"/>
        </w:rPr>
        <w:t xml:space="preserve"> 10 % at TGE (Day 0)</w:t>
        <w:br w:type="textWrapping"/>
      </w:r>
    </w:p>
    <w:p w:rsidR="00000000" w:rsidDel="00000000" w:rsidP="00000000" w:rsidRDefault="00000000" w:rsidRPr="00000000" w14:paraId="000000EE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Distributes ownership to early community participants.</w:t>
        <w:br w:type="textWrapping"/>
      </w:r>
    </w:p>
    <w:p w:rsidR="00000000" w:rsidDel="00000000" w:rsidP="00000000" w:rsidRDefault="00000000" w:rsidRPr="00000000" w14:paraId="000000E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Liquidity Programs — 6 % (30 M $FINT)</w:t>
        <w:br w:type="textWrapping"/>
      </w:r>
    </w:p>
    <w:p w:rsidR="00000000" w:rsidDel="00000000" w:rsidP="00000000" w:rsidRDefault="00000000" w:rsidRPr="00000000" w14:paraId="000000F0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Delay:</w:t>
      </w:r>
      <w:r w:rsidDel="00000000" w:rsidR="00000000" w:rsidRPr="00000000">
        <w:rPr>
          <w:rtl w:val="0"/>
        </w:rPr>
        <w:t xml:space="preserve"> None | </w:t>
      </w:r>
      <w:r w:rsidDel="00000000" w:rsidR="00000000" w:rsidRPr="00000000">
        <w:rPr>
          <w:b w:val="1"/>
          <w:rtl w:val="0"/>
        </w:rPr>
        <w:t xml:space="preserve">Vesting:</w:t>
      </w:r>
      <w:r w:rsidDel="00000000" w:rsidR="00000000" w:rsidRPr="00000000">
        <w:rPr>
          <w:rtl w:val="0"/>
        </w:rPr>
        <w:t xml:space="preserve"> Immediate</w:t>
        <w:br w:type="textWrapping"/>
      </w:r>
    </w:p>
    <w:p w:rsidR="00000000" w:rsidDel="00000000" w:rsidP="00000000" w:rsidRDefault="00000000" w:rsidRPr="00000000" w14:paraId="000000F1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Release:</w:t>
      </w:r>
      <w:r w:rsidDel="00000000" w:rsidR="00000000" w:rsidRPr="00000000">
        <w:rPr>
          <w:rtl w:val="0"/>
        </w:rPr>
        <w:t xml:space="preserve"> 6 % at TGE (Day 0)</w:t>
        <w:br w:type="textWrapping"/>
      </w:r>
    </w:p>
    <w:p w:rsidR="00000000" w:rsidDel="00000000" w:rsidP="00000000" w:rsidRDefault="00000000" w:rsidRPr="00000000" w14:paraId="000000F2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Rewards LPs and market-makers for depth and tight spreads.</w:t>
        <w:br w:type="textWrapping"/>
      </w:r>
    </w:p>
    <w:p w:rsidR="00000000" w:rsidDel="00000000" w:rsidP="00000000" w:rsidRDefault="00000000" w:rsidRPr="00000000" w14:paraId="000000F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Airdrop Season 1 — 12 % (60 M $FINT)</w:t>
        <w:br w:type="textWrapping"/>
      </w:r>
    </w:p>
    <w:p w:rsidR="00000000" w:rsidDel="00000000" w:rsidP="00000000" w:rsidRDefault="00000000" w:rsidRPr="00000000" w14:paraId="000000F4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Delay:</w:t>
      </w:r>
      <w:r w:rsidDel="00000000" w:rsidR="00000000" w:rsidRPr="00000000">
        <w:rPr>
          <w:rtl w:val="0"/>
        </w:rPr>
        <w:t xml:space="preserve"> None | </w:t>
      </w:r>
      <w:r w:rsidDel="00000000" w:rsidR="00000000" w:rsidRPr="00000000">
        <w:rPr>
          <w:b w:val="1"/>
          <w:rtl w:val="0"/>
        </w:rPr>
        <w:t xml:space="preserve">Vesting:</w:t>
      </w:r>
      <w:r w:rsidDel="00000000" w:rsidR="00000000" w:rsidRPr="00000000">
        <w:rPr>
          <w:rtl w:val="0"/>
        </w:rPr>
        <w:t xml:space="preserve"> Tranche unlock at Month 3</w:t>
        <w:br w:type="textWrapping"/>
      </w:r>
    </w:p>
    <w:p w:rsidR="00000000" w:rsidDel="00000000" w:rsidP="00000000" w:rsidRDefault="00000000" w:rsidRPr="00000000" w14:paraId="000000F5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Release:</w:t>
      </w:r>
      <w:r w:rsidDel="00000000" w:rsidR="00000000" w:rsidRPr="00000000">
        <w:rPr>
          <w:rtl w:val="0"/>
        </w:rPr>
        <w:t xml:space="preserve"> 12 % distributed after points snapshot at Month 3.</w:t>
        <w:br w:type="textWrapping"/>
      </w:r>
    </w:p>
    <w:p w:rsidR="00000000" w:rsidDel="00000000" w:rsidP="00000000" w:rsidRDefault="00000000" w:rsidRPr="00000000" w14:paraId="000000F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Airdrop Season 2 — 12 % (60 M $FINT)</w:t>
        <w:br w:type="textWrapping"/>
      </w:r>
    </w:p>
    <w:p w:rsidR="00000000" w:rsidDel="00000000" w:rsidP="00000000" w:rsidRDefault="00000000" w:rsidRPr="00000000" w14:paraId="000000F7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Delay:</w:t>
      </w:r>
      <w:r w:rsidDel="00000000" w:rsidR="00000000" w:rsidRPr="00000000">
        <w:rPr>
          <w:rtl w:val="0"/>
        </w:rPr>
        <w:t xml:space="preserve"> None | </w:t>
      </w:r>
      <w:r w:rsidDel="00000000" w:rsidR="00000000" w:rsidRPr="00000000">
        <w:rPr>
          <w:b w:val="1"/>
          <w:rtl w:val="0"/>
        </w:rPr>
        <w:t xml:space="preserve">Vesting:</w:t>
      </w:r>
      <w:r w:rsidDel="00000000" w:rsidR="00000000" w:rsidRPr="00000000">
        <w:rPr>
          <w:rtl w:val="0"/>
        </w:rPr>
        <w:t xml:space="preserve"> Tranche unlock at Month 6</w:t>
        <w:br w:type="textWrapping"/>
      </w:r>
    </w:p>
    <w:p w:rsidR="00000000" w:rsidDel="00000000" w:rsidP="00000000" w:rsidRDefault="00000000" w:rsidRPr="00000000" w14:paraId="000000F8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Release:</w:t>
      </w:r>
      <w:r w:rsidDel="00000000" w:rsidR="00000000" w:rsidRPr="00000000">
        <w:rPr>
          <w:rtl w:val="0"/>
        </w:rPr>
        <w:t xml:space="preserve"> 12 % distributed after points snapshot at Month 6.</w:t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Advisors &amp; Marketing — 5 % (25 M $FINT)</w:t>
        <w:br w:type="textWrapping"/>
      </w:r>
    </w:p>
    <w:p w:rsidR="00000000" w:rsidDel="00000000" w:rsidP="00000000" w:rsidRDefault="00000000" w:rsidRPr="00000000" w14:paraId="000000FA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Delay:</w:t>
      </w:r>
      <w:r w:rsidDel="00000000" w:rsidR="00000000" w:rsidRPr="00000000">
        <w:rPr>
          <w:rtl w:val="0"/>
        </w:rPr>
        <w:t xml:space="preserve"> 6 months | </w:t>
      </w:r>
      <w:r w:rsidDel="00000000" w:rsidR="00000000" w:rsidRPr="00000000">
        <w:rPr>
          <w:b w:val="1"/>
          <w:rtl w:val="0"/>
        </w:rPr>
        <w:t xml:space="preserve">Vesting:</w:t>
      </w:r>
      <w:r w:rsidDel="00000000" w:rsidR="00000000" w:rsidRPr="00000000">
        <w:rPr>
          <w:rtl w:val="0"/>
        </w:rPr>
        <w:t xml:space="preserve"> 12 months linear</w:t>
        <w:br w:type="textWrapping"/>
      </w:r>
    </w:p>
    <w:p w:rsidR="00000000" w:rsidDel="00000000" w:rsidP="00000000" w:rsidRDefault="00000000" w:rsidRPr="00000000" w14:paraId="000000FB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Monthly Release:</w:t>
      </w:r>
      <w:r w:rsidDel="00000000" w:rsidR="00000000" w:rsidRPr="00000000">
        <w:rPr>
          <w:rtl w:val="0"/>
        </w:rPr>
        <w:t xml:space="preserve"> 0.417 % of total supply (~2.08 M FINT/mo)</w:t>
        <w:br w:type="textWrapping"/>
      </w:r>
    </w:p>
    <w:p w:rsidR="00000000" w:rsidDel="00000000" w:rsidP="00000000" w:rsidRDefault="00000000" w:rsidRPr="00000000" w14:paraId="000000FC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Total Duration:</w:t>
      </w:r>
      <w:r w:rsidDel="00000000" w:rsidR="00000000" w:rsidRPr="00000000">
        <w:rPr>
          <w:rtl w:val="0"/>
        </w:rPr>
        <w:t xml:space="preserve"> 18 months.</w:t>
        <w:br w:type="textWrapping"/>
      </w:r>
    </w:p>
    <w:p w:rsidR="00000000" w:rsidDel="00000000" w:rsidP="00000000" w:rsidRDefault="00000000" w:rsidRPr="00000000" w14:paraId="000000F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&amp; Founders — 10 % (50 M $FINT)</w:t>
        <w:br w:type="textWrapping"/>
      </w:r>
    </w:p>
    <w:p w:rsidR="00000000" w:rsidDel="00000000" w:rsidP="00000000" w:rsidRDefault="00000000" w:rsidRPr="00000000" w14:paraId="000000FE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Delay:</w:t>
      </w:r>
      <w:r w:rsidDel="00000000" w:rsidR="00000000" w:rsidRPr="00000000">
        <w:rPr>
          <w:rtl w:val="0"/>
        </w:rPr>
        <w:t xml:space="preserve"> 12 months cliff | </w:t>
      </w:r>
      <w:r w:rsidDel="00000000" w:rsidR="00000000" w:rsidRPr="00000000">
        <w:rPr>
          <w:b w:val="1"/>
          <w:rtl w:val="0"/>
        </w:rPr>
        <w:t xml:space="preserve">Vesting:</w:t>
      </w:r>
      <w:r w:rsidDel="00000000" w:rsidR="00000000" w:rsidRPr="00000000">
        <w:rPr>
          <w:rtl w:val="0"/>
        </w:rPr>
        <w:t xml:space="preserve"> 36 months linear</w:t>
        <w:br w:type="textWrapping"/>
      </w:r>
    </w:p>
    <w:p w:rsidR="00000000" w:rsidDel="00000000" w:rsidP="00000000" w:rsidRDefault="00000000" w:rsidRPr="00000000" w14:paraId="000000FF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Monthly Release:</w:t>
      </w:r>
      <w:r w:rsidDel="00000000" w:rsidR="00000000" w:rsidRPr="00000000">
        <w:rPr>
          <w:rtl w:val="0"/>
        </w:rPr>
        <w:t xml:space="preserve"> 0.278 % (~1.39 M FINT/mo)</w:t>
        <w:br w:type="textWrapping"/>
      </w:r>
    </w:p>
    <w:p w:rsidR="00000000" w:rsidDel="00000000" w:rsidP="00000000" w:rsidRDefault="00000000" w:rsidRPr="00000000" w14:paraId="00000100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Total Duration:</w:t>
      </w:r>
      <w:r w:rsidDel="00000000" w:rsidR="00000000" w:rsidRPr="00000000">
        <w:rPr>
          <w:rtl w:val="0"/>
        </w:rPr>
        <w:t xml:space="preserve"> 48 months.</w:t>
        <w:br w:type="textWrapping"/>
      </w:r>
    </w:p>
    <w:p w:rsidR="00000000" w:rsidDel="00000000" w:rsidP="00000000" w:rsidRDefault="00000000" w:rsidRPr="00000000" w14:paraId="0000010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 Pool — 10 % (50 M $FINT)</w:t>
        <w:br w:type="textWrapping"/>
      </w:r>
    </w:p>
    <w:p w:rsidR="00000000" w:rsidDel="00000000" w:rsidP="00000000" w:rsidRDefault="00000000" w:rsidRPr="00000000" w14:paraId="00000102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Delay:</w:t>
      </w:r>
      <w:r w:rsidDel="00000000" w:rsidR="00000000" w:rsidRPr="00000000">
        <w:rPr>
          <w:rtl w:val="0"/>
        </w:rPr>
        <w:t xml:space="preserve"> 12 months | </w:t>
      </w:r>
      <w:r w:rsidDel="00000000" w:rsidR="00000000" w:rsidRPr="00000000">
        <w:rPr>
          <w:b w:val="1"/>
          <w:rtl w:val="0"/>
        </w:rPr>
        <w:t xml:space="preserve">Vesting:</w:t>
      </w:r>
      <w:r w:rsidDel="00000000" w:rsidR="00000000" w:rsidRPr="00000000">
        <w:rPr>
          <w:rtl w:val="0"/>
        </w:rPr>
        <w:t xml:space="preserve"> 36 months linear</w:t>
        <w:br w:type="textWrapping"/>
      </w:r>
    </w:p>
    <w:p w:rsidR="00000000" w:rsidDel="00000000" w:rsidP="00000000" w:rsidRDefault="00000000" w:rsidRPr="00000000" w14:paraId="00000103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Monthly Release:</w:t>
      </w:r>
      <w:r w:rsidDel="00000000" w:rsidR="00000000" w:rsidRPr="00000000">
        <w:rPr>
          <w:rtl w:val="0"/>
        </w:rPr>
        <w:t xml:space="preserve"> 0.278 % (~1.39 M FINT/mo)</w:t>
        <w:br w:type="textWrapping"/>
      </w:r>
    </w:p>
    <w:p w:rsidR="00000000" w:rsidDel="00000000" w:rsidP="00000000" w:rsidRDefault="00000000" w:rsidRPr="00000000" w14:paraId="00000104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Total Duration:</w:t>
      </w:r>
      <w:r w:rsidDel="00000000" w:rsidR="00000000" w:rsidRPr="00000000">
        <w:rPr>
          <w:rtl w:val="0"/>
        </w:rPr>
        <w:t xml:space="preserve"> 48 months.</w:t>
        <w:br w:type="textWrapping"/>
      </w:r>
    </w:p>
    <w:p w:rsidR="00000000" w:rsidDel="00000000" w:rsidP="00000000" w:rsidRDefault="00000000" w:rsidRPr="00000000" w14:paraId="0000010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Treasury Reserve — 15 % (75 M $FINT)</w:t>
        <w:br w:type="textWrapping"/>
      </w:r>
    </w:p>
    <w:p w:rsidR="00000000" w:rsidDel="00000000" w:rsidP="00000000" w:rsidRDefault="00000000" w:rsidRPr="00000000" w14:paraId="00000106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Delay:</w:t>
      </w:r>
      <w:r w:rsidDel="00000000" w:rsidR="00000000" w:rsidRPr="00000000">
        <w:rPr>
          <w:rtl w:val="0"/>
        </w:rPr>
        <w:t xml:space="preserve"> 12 months | </w:t>
      </w:r>
      <w:r w:rsidDel="00000000" w:rsidR="00000000" w:rsidRPr="00000000">
        <w:rPr>
          <w:b w:val="1"/>
          <w:rtl w:val="0"/>
        </w:rPr>
        <w:t xml:space="preserve">Vesting:</w:t>
      </w:r>
      <w:r w:rsidDel="00000000" w:rsidR="00000000" w:rsidRPr="00000000">
        <w:rPr>
          <w:rtl w:val="0"/>
        </w:rPr>
        <w:t xml:space="preserve"> 36 months linear</w:t>
        <w:br w:type="textWrapping"/>
      </w:r>
    </w:p>
    <w:p w:rsidR="00000000" w:rsidDel="00000000" w:rsidP="00000000" w:rsidRDefault="00000000" w:rsidRPr="00000000" w14:paraId="00000107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Monthly Release:</w:t>
      </w:r>
      <w:r w:rsidDel="00000000" w:rsidR="00000000" w:rsidRPr="00000000">
        <w:rPr>
          <w:rtl w:val="0"/>
        </w:rPr>
        <w:t xml:space="preserve"> 0.417 % (~2.08 M FINT/mo)</w:t>
        <w:br w:type="textWrapping"/>
      </w:r>
    </w:p>
    <w:p w:rsidR="00000000" w:rsidDel="00000000" w:rsidP="00000000" w:rsidRDefault="00000000" w:rsidRPr="00000000" w14:paraId="00000108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Total Duration:</w:t>
      </w:r>
      <w:r w:rsidDel="00000000" w:rsidR="00000000" w:rsidRPr="00000000">
        <w:rPr>
          <w:rtl w:val="0"/>
        </w:rPr>
        <w:t xml:space="preserve"> 48 months.</w:t>
        <w:br w:type="textWrapping"/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y8bcv8dxrm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Vesting and Locking Logic</w:t>
      </w:r>
    </w:p>
    <w:p w:rsidR="00000000" w:rsidDel="00000000" w:rsidP="00000000" w:rsidRDefault="00000000" w:rsidRPr="00000000" w14:paraId="0000010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all time-locks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pallet-vesting</w:t>
      </w:r>
      <w:r w:rsidDel="00000000" w:rsidR="00000000" w:rsidRPr="00000000">
        <w:rPr>
          <w:rtl w:val="0"/>
        </w:rPr>
        <w:t xml:space="preserve"> or custom runtime hooks.</w:t>
        <w:br w:type="textWrapping"/>
      </w:r>
    </w:p>
    <w:p w:rsidR="00000000" w:rsidDel="00000000" w:rsidP="00000000" w:rsidRDefault="00000000" w:rsidRPr="00000000" w14:paraId="0000010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Team/Dev/Treasury accounts start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TGE + 12 months</w:t>
      </w:r>
      <w:r w:rsidDel="00000000" w:rsidR="00000000" w:rsidRPr="00000000">
        <w:rPr>
          <w:rtl w:val="0"/>
        </w:rPr>
        <w:t xml:space="preserve">; linear monthly releases for 36 months.</w:t>
        <w:br w:type="textWrapping"/>
      </w:r>
    </w:p>
    <w:p w:rsidR="00000000" w:rsidDel="00000000" w:rsidP="00000000" w:rsidRDefault="00000000" w:rsidRPr="00000000" w14:paraId="0000010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Advisors start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TGE + 6 months</w:t>
      </w:r>
      <w:r w:rsidDel="00000000" w:rsidR="00000000" w:rsidRPr="00000000">
        <w:rPr>
          <w:rtl w:val="0"/>
        </w:rPr>
        <w:t xml:space="preserve">; linear for 12 months.</w:t>
        <w:br w:type="textWrapping"/>
      </w:r>
    </w:p>
    <w:p w:rsidR="00000000" w:rsidDel="00000000" w:rsidP="00000000" w:rsidRDefault="00000000" w:rsidRPr="00000000" w14:paraId="0000010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Airdrop seasons and IDO allocations minted to claim or distribution pallets at TGE.</w:t>
        <w:br w:type="textWrapping"/>
      </w:r>
    </w:p>
    <w:p w:rsidR="00000000" w:rsidDel="00000000" w:rsidP="00000000" w:rsidRDefault="00000000" w:rsidRPr="00000000" w14:paraId="0000010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Any unclaimed airdrop tokens → </w:t>
      </w:r>
      <w:r w:rsidDel="00000000" w:rsidR="00000000" w:rsidRPr="00000000">
        <w:rPr>
          <w:b w:val="1"/>
          <w:rtl w:val="0"/>
        </w:rPr>
        <w:t xml:space="preserve">burned</w:t>
      </w:r>
      <w:r w:rsidDel="00000000" w:rsidR="00000000" w:rsidRPr="00000000">
        <w:rPr>
          <w:rtl w:val="0"/>
        </w:rPr>
        <w:t xml:space="preserve"> (hard sink).</w:t>
        <w:br w:type="textWrapping"/>
      </w:r>
    </w:p>
    <w:p w:rsidR="00000000" w:rsidDel="00000000" w:rsidP="00000000" w:rsidRDefault="00000000" w:rsidRPr="00000000" w14:paraId="0000011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</w:t>
      </w:r>
      <w:r w:rsidDel="00000000" w:rsidR="00000000" w:rsidRPr="00000000">
        <w:rPr>
          <w:b w:val="1"/>
          <w:rtl w:val="0"/>
        </w:rPr>
        <w:t xml:space="preserve">Adaptive Supply Pool (ASP)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to route protocol fees → buyback/burn or reserve.</w:t>
        <w:br w:type="textWrapping"/>
      </w:r>
    </w:p>
    <w:p w:rsidR="00000000" w:rsidDel="00000000" w:rsidP="00000000" w:rsidRDefault="00000000" w:rsidRPr="00000000" w14:paraId="00000111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Treasury and Dev fund controlled via OpenGov referenda.</w:t>
        <w:br w:type="textWrapping"/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v6hvrs67rj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Economic Outcomes</w:t>
      </w:r>
    </w:p>
    <w:p w:rsidR="00000000" w:rsidDel="00000000" w:rsidP="00000000" w:rsidRDefault="00000000" w:rsidRPr="00000000" w14:paraId="000001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at TGE:</w:t>
      </w:r>
      <w:r w:rsidDel="00000000" w:rsidR="00000000" w:rsidRPr="00000000">
        <w:rPr>
          <w:rtl w:val="0"/>
        </w:rPr>
        <w:t xml:space="preserve"> Public IDO (20 %) + Genesis (10 %) + Liquidity (6 %) = </w:t>
      </w:r>
      <w:r w:rsidDel="00000000" w:rsidR="00000000" w:rsidRPr="00000000">
        <w:rPr>
          <w:b w:val="1"/>
          <w:rtl w:val="0"/>
        </w:rPr>
        <w:t xml:space="preserve">36 % circulating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(≈ 180 M $FINT).</w:t>
        <w:br w:type="textWrapping"/>
      </w:r>
    </w:p>
    <w:p w:rsidR="00000000" w:rsidDel="00000000" w:rsidP="00000000" w:rsidRDefault="00000000" w:rsidRPr="00000000" w14:paraId="000001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Airdrops:</w:t>
      </w:r>
      <w:r w:rsidDel="00000000" w:rsidR="00000000" w:rsidRPr="00000000">
        <w:rPr>
          <w:rtl w:val="0"/>
        </w:rPr>
        <w:t xml:space="preserve"> 10 % + 12 % + 12 % = </w:t>
      </w:r>
      <w:r w:rsidDel="00000000" w:rsidR="00000000" w:rsidRPr="00000000">
        <w:rPr>
          <w:b w:val="1"/>
          <w:rtl w:val="0"/>
        </w:rPr>
        <w:t xml:space="preserve">34 % (170 M $FINT)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Locked at TGE: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≈ 64 % (Team, Treasury, Dev, Advisors etc.).</w:t>
        <w:br w:type="textWrapping"/>
      </w:r>
    </w:p>
    <w:p w:rsidR="00000000" w:rsidDel="00000000" w:rsidP="00000000" w:rsidRDefault="00000000" w:rsidRPr="00000000" w14:paraId="000001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Emissionless Model:</w:t>
      </w:r>
      <w:r w:rsidDel="00000000" w:rsidR="00000000" w:rsidRPr="00000000">
        <w:rPr>
          <w:rtl w:val="0"/>
        </w:rPr>
        <w:t xml:space="preserve"> No minting post-TGE; all rewards funded by real fee revenue.</w:t>
        <w:br w:type="textWrapping"/>
      </w:r>
    </w:p>
    <w:p w:rsidR="00000000" w:rsidDel="00000000" w:rsidP="00000000" w:rsidRDefault="00000000" w:rsidRPr="00000000" w14:paraId="000001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Deflationary Pressure:</w:t>
      </w:r>
      <w:r w:rsidDel="00000000" w:rsidR="00000000" w:rsidRPr="00000000">
        <w:rPr>
          <w:rtl w:val="0"/>
        </w:rPr>
        <w:t xml:space="preserve"> ASP burns offset supply growth and reduce circulating float.</w:t>
        <w:br w:type="textWrapping"/>
      </w:r>
    </w:p>
    <w:p w:rsidR="00000000" w:rsidDel="00000000" w:rsidP="00000000" w:rsidRDefault="00000000" w:rsidRPr="00000000" w14:paraId="0000011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 Transparency:</w:t>
      </w:r>
      <w:r w:rsidDel="00000000" w:rsidR="00000000" w:rsidRPr="00000000">
        <w:rPr>
          <w:rtl w:val="0"/>
        </w:rPr>
        <w:t xml:space="preserve"> All vesting and burn events verifiable on-chain.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