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5380" w:rsidRDefault="00D05380" w:rsidP="00D05380">
      <w:pPr>
        <w:jc w:val="center"/>
        <w:rPr>
          <w:noProof/>
        </w:rPr>
      </w:pPr>
      <w:r>
        <w:rPr>
          <w:noProof/>
        </w:rPr>
        <w:t>DOKUMENTASI</w:t>
      </w:r>
    </w:p>
    <w:p w:rsidR="00D05380" w:rsidRDefault="00D05380" w:rsidP="00D05380">
      <w:pPr>
        <w:jc w:val="center"/>
        <w:rPr>
          <w:noProof/>
        </w:rPr>
      </w:pPr>
      <w:r>
        <w:rPr>
          <w:noProof/>
        </w:rPr>
        <w:t>ENTRY DAFTAR USULAN PENILAIAN ANGKA KREDIT KEGIATAN BULAN APRIL 2022</w:t>
      </w:r>
    </w:p>
    <w:p w:rsidR="00D05380" w:rsidRDefault="00D05380" w:rsidP="00D05380">
      <w:pPr>
        <w:jc w:val="center"/>
        <w:rPr>
          <w:noProof/>
        </w:rPr>
      </w:pPr>
      <w:r>
        <w:rPr>
          <w:noProof/>
        </w:rPr>
        <w:t>SELASA, 15 NOVEMBER 2022</w:t>
      </w:r>
    </w:p>
    <w:p w:rsidR="00D05380" w:rsidRDefault="00D05380">
      <w:pPr>
        <w:rPr>
          <w:noProof/>
        </w:rPr>
      </w:pPr>
    </w:p>
    <w:p w:rsidR="00464BE6" w:rsidRDefault="00D05380">
      <w:r>
        <w:rPr>
          <w:noProof/>
        </w:rPr>
        <w:drawing>
          <wp:inline distT="0" distB="0" distL="0" distR="0" wp14:anchorId="7F8C65D5" wp14:editId="7370874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380"/>
    <w:rsid w:val="00464BE6"/>
    <w:rsid w:val="00D0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3E92C"/>
  <w15:chartTrackingRefBased/>
  <w15:docId w15:val="{52B17E4E-4098-4AA8-814A-4D424A6C5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VITALIA SUSANTI</dc:creator>
  <cp:keywords/>
  <dc:description/>
  <cp:lastModifiedBy>VITALIA SUSANTI</cp:lastModifiedBy>
  <cp:revision>2</cp:revision>
  <dcterms:created xsi:type="dcterms:W3CDTF">2022-11-15T08:50:00Z</dcterms:created>
  <dcterms:modified xsi:type="dcterms:W3CDTF">2022-11-15T08:52:00Z</dcterms:modified>
</cp:coreProperties>
</file>