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B9" w:rsidRDefault="00EE75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152400</wp:posOffset>
                </wp:positionV>
                <wp:extent cx="3524250" cy="69723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697230"/>
                          <a:chOff x="3583875" y="3431375"/>
                          <a:chExt cx="3524250" cy="6972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583875" y="3431385"/>
                            <a:ext cx="3524250" cy="697230"/>
                            <a:chOff x="3583875" y="3431385"/>
                            <a:chExt cx="3524250" cy="69723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583875" y="3431385"/>
                              <a:ext cx="3524250" cy="69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C37B9" w:rsidRDefault="00FC37B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3583875" y="3431385"/>
                              <a:ext cx="3524250" cy="697230"/>
                              <a:chOff x="0" y="0"/>
                              <a:chExt cx="3524250" cy="69723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3524250" cy="697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C37B9" w:rsidRDefault="00FC37B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Shape 6" descr="Hasil gambar untuk logo bp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57150"/>
                                <a:ext cx="822960" cy="640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" name="Rectangle 5"/>
                            <wps:cNvSpPr/>
                            <wps:spPr>
                              <a:xfrm>
                                <a:off x="838200" y="0"/>
                                <a:ext cx="2686050" cy="695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C37B9" w:rsidRDefault="00EE750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cs="Calibri"/>
                                      <w:i/>
                                      <w:color w:val="000000"/>
                                      <w:sz w:val="32"/>
                                    </w:rPr>
                                    <w:t>BADAN PUSAT STATISTIK</w:t>
                                  </w:r>
                                </w:p>
                                <w:p w:rsidR="00FC37B9" w:rsidRDefault="00EE750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cs="Calibri"/>
                                      <w:i/>
                                      <w:color w:val="000000"/>
                                      <w:sz w:val="32"/>
                                    </w:rPr>
                                    <w:t>PROVINSI JAMBI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152400</wp:posOffset>
                </wp:positionV>
                <wp:extent cx="3524250" cy="69723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0" cy="697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C37B9" w:rsidRDefault="00FC37B9">
      <w:pPr>
        <w:spacing w:after="0" w:line="240" w:lineRule="auto"/>
        <w:jc w:val="center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pBdr>
          <w:bottom w:val="single" w:sz="12" w:space="1" w:color="000000"/>
        </w:pBdr>
        <w:spacing w:after="0" w:line="240" w:lineRule="auto"/>
        <w:rPr>
          <w:sz w:val="24"/>
          <w:szCs w:val="24"/>
        </w:rPr>
      </w:pPr>
    </w:p>
    <w:p w:rsidR="00FC37B9" w:rsidRDefault="00EE7504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KERANGKA ACUAN KERJA</w:t>
      </w:r>
    </w:p>
    <w:p w:rsidR="00B444D5" w:rsidRPr="00B444D5" w:rsidRDefault="00EE7504" w:rsidP="00B444D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</w:pPr>
      <w:r w:rsidRPr="00B444D5">
        <w:rPr>
          <w:b/>
          <w:sz w:val="32"/>
          <w:szCs w:val="24"/>
        </w:rPr>
        <w:t xml:space="preserve"> </w:t>
      </w:r>
      <w:proofErr w:type="spellStart"/>
      <w:r w:rsidR="00B444D5"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Sosialisasi</w:t>
      </w:r>
      <w:proofErr w:type="spellEnd"/>
      <w:r w:rsidR="00B444D5"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ST 2023 </w:t>
      </w:r>
      <w:proofErr w:type="spellStart"/>
      <w:r w:rsidR="00B444D5"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dan</w:t>
      </w:r>
      <w:proofErr w:type="spellEnd"/>
      <w:r w:rsidR="00B444D5"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</w:t>
      </w:r>
      <w:proofErr w:type="spellStart"/>
      <w:r w:rsidR="00B444D5"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Indikator</w:t>
      </w:r>
      <w:proofErr w:type="spellEnd"/>
      <w:r w:rsidR="00B444D5"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</w:t>
      </w:r>
      <w:proofErr w:type="spellStart"/>
      <w:r w:rsidR="00B444D5"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Statistik</w:t>
      </w:r>
      <w:proofErr w:type="spellEnd"/>
      <w:r w:rsidR="00B444D5"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</w:t>
      </w:r>
    </w:p>
    <w:p w:rsidR="00B444D5" w:rsidRDefault="00B444D5" w:rsidP="00B444D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</w:pP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Melalui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Capacity Building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dan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Optimalisasi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Peran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Insan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Pers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</w:t>
      </w:r>
    </w:p>
    <w:p w:rsidR="00B444D5" w:rsidRPr="00B444D5" w:rsidRDefault="00B444D5" w:rsidP="00B444D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</w:pPr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BPS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Provinsi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Jambi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Tahun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2022</w:t>
      </w:r>
    </w:p>
    <w:p w:rsidR="00B444D5" w:rsidRDefault="00B444D5" w:rsidP="00B444D5">
      <w:pPr>
        <w:tabs>
          <w:tab w:val="center" w:pos="4513"/>
          <w:tab w:val="left" w:pos="6984"/>
        </w:tabs>
        <w:spacing w:after="0" w:line="240" w:lineRule="auto"/>
        <w:jc w:val="center"/>
        <w:rPr>
          <w:b/>
          <w:sz w:val="28"/>
          <w:szCs w:val="28"/>
        </w:rPr>
      </w:pPr>
    </w:p>
    <w:p w:rsidR="00FC37B9" w:rsidRDefault="00EE7504" w:rsidP="00B444D5">
      <w:pPr>
        <w:tabs>
          <w:tab w:val="center" w:pos="4513"/>
          <w:tab w:val="left" w:pos="6984"/>
        </w:tabs>
        <w:spacing w:after="0"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Tahun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Anggaran</w:t>
      </w:r>
      <w:proofErr w:type="spellEnd"/>
      <w:r>
        <w:rPr>
          <w:b/>
          <w:sz w:val="28"/>
          <w:szCs w:val="28"/>
        </w:rPr>
        <w:t xml:space="preserve"> 2022</w:t>
      </w: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jc w:val="center"/>
        <w:rPr>
          <w:sz w:val="24"/>
          <w:szCs w:val="24"/>
        </w:rPr>
      </w:pPr>
    </w:p>
    <w:p w:rsidR="00FC37B9" w:rsidRDefault="00FC37B9">
      <w:pPr>
        <w:spacing w:after="0" w:line="240" w:lineRule="auto"/>
        <w:jc w:val="center"/>
        <w:rPr>
          <w:sz w:val="24"/>
          <w:szCs w:val="24"/>
        </w:rPr>
      </w:pPr>
    </w:p>
    <w:p w:rsidR="00FC37B9" w:rsidRDefault="00FC37B9">
      <w:pPr>
        <w:spacing w:after="0" w:line="240" w:lineRule="auto"/>
        <w:jc w:val="center"/>
        <w:rPr>
          <w:sz w:val="24"/>
          <w:szCs w:val="24"/>
        </w:rPr>
      </w:pPr>
    </w:p>
    <w:p w:rsidR="00FC37B9" w:rsidRDefault="00FC37B9">
      <w:pPr>
        <w:spacing w:after="0" w:line="240" w:lineRule="auto"/>
        <w:jc w:val="center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EE7504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:rsidR="00FC37B9" w:rsidRDefault="00FC37B9">
      <w:pPr>
        <w:spacing w:after="0" w:line="240" w:lineRule="auto"/>
        <w:rPr>
          <w:sz w:val="24"/>
          <w:szCs w:val="24"/>
        </w:rPr>
      </w:pPr>
    </w:p>
    <w:p w:rsidR="00FC37B9" w:rsidRDefault="00FC37B9">
      <w:pPr>
        <w:spacing w:after="0" w:line="240" w:lineRule="auto"/>
        <w:jc w:val="center"/>
        <w:rPr>
          <w:sz w:val="24"/>
          <w:szCs w:val="24"/>
        </w:rPr>
      </w:pPr>
    </w:p>
    <w:p w:rsidR="00FC37B9" w:rsidRDefault="00EE7504">
      <w:pPr>
        <w:spacing w:after="0" w:line="240" w:lineRule="auto"/>
        <w:jc w:val="center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Jl. </w:t>
      </w:r>
      <w:proofErr w:type="spellStart"/>
      <w:r>
        <w:rPr>
          <w:sz w:val="24"/>
          <w:szCs w:val="24"/>
        </w:rPr>
        <w:t>A.Yani</w:t>
      </w:r>
      <w:proofErr w:type="spellEnd"/>
      <w:r>
        <w:rPr>
          <w:sz w:val="24"/>
          <w:szCs w:val="24"/>
        </w:rPr>
        <w:t xml:space="preserve"> No.4 </w:t>
      </w:r>
      <w:proofErr w:type="spellStart"/>
      <w:r>
        <w:rPr>
          <w:sz w:val="24"/>
          <w:szCs w:val="24"/>
        </w:rPr>
        <w:t>Telanaipura</w:t>
      </w:r>
      <w:proofErr w:type="spellEnd"/>
      <w:r>
        <w:rPr>
          <w:sz w:val="24"/>
          <w:szCs w:val="24"/>
        </w:rPr>
        <w:t xml:space="preserve"> - Jambi 36122 </w:t>
      </w:r>
      <w:proofErr w:type="spellStart"/>
      <w:r>
        <w:rPr>
          <w:sz w:val="24"/>
          <w:szCs w:val="24"/>
        </w:rPr>
        <w:t>Telp</w:t>
      </w:r>
      <w:proofErr w:type="spellEnd"/>
      <w:r>
        <w:rPr>
          <w:sz w:val="24"/>
          <w:szCs w:val="24"/>
        </w:rPr>
        <w:t xml:space="preserve"> (0741) 60497</w:t>
      </w:r>
    </w:p>
    <w:p w:rsidR="00FC37B9" w:rsidRDefault="00EE7504">
      <w:pPr>
        <w:jc w:val="center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Homepage :</w:t>
      </w:r>
      <w:proofErr w:type="gramEnd"/>
      <w:r>
        <w:rPr>
          <w:sz w:val="24"/>
          <w:szCs w:val="24"/>
        </w:rPr>
        <w:t xml:space="preserve"> http://</w:t>
      </w:r>
      <w:hyperlink r:id="rId10">
        <w:r>
          <w:rPr>
            <w:sz w:val="24"/>
            <w:szCs w:val="24"/>
            <w:u w:val="single"/>
          </w:rPr>
          <w:t>jambi.bps.go.id</w:t>
        </w:r>
      </w:hyperlink>
      <w:r>
        <w:rPr>
          <w:sz w:val="24"/>
          <w:szCs w:val="24"/>
        </w:rPr>
        <w:t xml:space="preserve">; Email : </w:t>
      </w:r>
      <w:hyperlink r:id="rId11">
        <w:r>
          <w:rPr>
            <w:sz w:val="24"/>
            <w:szCs w:val="24"/>
            <w:u w:val="single"/>
          </w:rPr>
          <w:t>bps1500@bps.go.id</w:t>
        </w:r>
      </w:hyperlink>
    </w:p>
    <w:p w:rsidR="00FC37B9" w:rsidRDefault="00FC37B9">
      <w:pPr>
        <w:tabs>
          <w:tab w:val="center" w:pos="4513"/>
          <w:tab w:val="left" w:pos="6984"/>
        </w:tabs>
        <w:spacing w:after="0" w:line="240" w:lineRule="auto"/>
        <w:jc w:val="center"/>
        <w:rPr>
          <w:b/>
          <w:sz w:val="24"/>
          <w:szCs w:val="24"/>
        </w:rPr>
      </w:pPr>
    </w:p>
    <w:p w:rsidR="00FC37B9" w:rsidRDefault="00EE7504">
      <w:pPr>
        <w:tabs>
          <w:tab w:val="center" w:pos="4513"/>
          <w:tab w:val="left" w:pos="6984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KERANGKA ACUAN KERJA (KAK)</w:t>
      </w:r>
    </w:p>
    <w:p w:rsidR="00B444D5" w:rsidRPr="00B444D5" w:rsidRDefault="00B444D5" w:rsidP="00B444D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</w:pP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Sosialisasi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ST 2023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dan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Indikator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Statistik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</w:t>
      </w:r>
    </w:p>
    <w:p w:rsidR="00B444D5" w:rsidRDefault="00B444D5" w:rsidP="00B444D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</w:pP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Melalui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Capacity Building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dan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Optimalisasi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Peran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Insan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Pers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</w:t>
      </w:r>
    </w:p>
    <w:p w:rsidR="00B444D5" w:rsidRPr="00B444D5" w:rsidRDefault="00B444D5" w:rsidP="00B444D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</w:pPr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BPS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Provinsi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Jambi </w:t>
      </w:r>
      <w:proofErr w:type="spellStart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>Tahun</w:t>
      </w:r>
      <w:proofErr w:type="spellEnd"/>
      <w:r w:rsidRPr="00B444D5">
        <w:rPr>
          <w:rFonts w:ascii="Arial" w:eastAsia="Times New Roman" w:hAnsi="Arial" w:cs="Arial"/>
          <w:b/>
          <w:bCs/>
          <w:color w:val="000000"/>
          <w:sz w:val="24"/>
          <w:szCs w:val="20"/>
          <w:lang w:val="en-US"/>
        </w:rPr>
        <w:t xml:space="preserve"> 2022</w:t>
      </w:r>
    </w:p>
    <w:p w:rsidR="00FC37B9" w:rsidRDefault="00FC37B9">
      <w:pPr>
        <w:tabs>
          <w:tab w:val="center" w:pos="4513"/>
          <w:tab w:val="left" w:pos="6984"/>
        </w:tabs>
        <w:spacing w:after="0" w:line="240" w:lineRule="auto"/>
        <w:jc w:val="center"/>
        <w:rPr>
          <w:sz w:val="24"/>
          <w:szCs w:val="24"/>
        </w:rPr>
      </w:pPr>
    </w:p>
    <w:tbl>
      <w:tblPr>
        <w:tblStyle w:val="a2"/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431"/>
        <w:gridCol w:w="5098"/>
        <w:gridCol w:w="175"/>
      </w:tblGrid>
      <w:tr w:rsidR="00FC37B9">
        <w:trPr>
          <w:gridAfter w:val="1"/>
          <w:wAfter w:w="175" w:type="dxa"/>
        </w:trPr>
        <w:tc>
          <w:tcPr>
            <w:tcW w:w="4077" w:type="dxa"/>
          </w:tcPr>
          <w:p w:rsidR="00FC37B9" w:rsidRDefault="00EE750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LATAR BELAKANG</w:t>
            </w: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18"/>
                <w:szCs w:val="18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EE750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MAKSUD DAN TUJUAN</w:t>
            </w: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</w:p>
          <w:p w:rsidR="00FC37B9" w:rsidRDefault="00EE750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LOKASI KEGIATAN</w:t>
            </w: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EE750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RUANG LINGKUP</w:t>
            </w: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EE750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TARGET/SASARAN</w:t>
            </w: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FC37B9" w:rsidRDefault="00EE750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ORGANISASI PENGADAAN BARANG</w:t>
            </w: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14"/>
                <w:szCs w:val="14"/>
              </w:rPr>
            </w:pPr>
          </w:p>
          <w:p w:rsidR="00FC37B9" w:rsidRDefault="00FC37B9">
            <w:pPr>
              <w:rPr>
                <w:color w:val="000000"/>
                <w:sz w:val="14"/>
                <w:szCs w:val="1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EE750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SUMBER DANA DAN PERKIRAAN BIAYA</w:t>
            </w: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ind w:firstLine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ind w:firstLine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ind w:firstLine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ind w:firstLine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ind w:firstLine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ind w:firstLine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ind w:firstLine="720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ind w:firstLine="720"/>
              <w:rPr>
                <w:color w:val="000000"/>
                <w:sz w:val="16"/>
                <w:szCs w:val="16"/>
              </w:rPr>
            </w:pPr>
          </w:p>
          <w:p w:rsidR="00FC37B9" w:rsidRDefault="00FC37B9">
            <w:pPr>
              <w:ind w:firstLine="720"/>
              <w:rPr>
                <w:color w:val="000000"/>
                <w:sz w:val="16"/>
                <w:szCs w:val="16"/>
              </w:rPr>
            </w:pPr>
          </w:p>
          <w:p w:rsidR="00FC37B9" w:rsidRDefault="00FC37B9">
            <w:pPr>
              <w:ind w:firstLine="720"/>
              <w:rPr>
                <w:color w:val="000000"/>
                <w:sz w:val="16"/>
                <w:szCs w:val="16"/>
              </w:rPr>
            </w:pPr>
            <w:bookmarkStart w:id="1" w:name="_GoBack"/>
            <w:bookmarkEnd w:id="1"/>
          </w:p>
          <w:p w:rsidR="00FC37B9" w:rsidRDefault="00FC37B9">
            <w:pPr>
              <w:ind w:firstLine="720"/>
              <w:rPr>
                <w:color w:val="000000"/>
                <w:sz w:val="16"/>
                <w:szCs w:val="16"/>
              </w:rPr>
            </w:pPr>
          </w:p>
          <w:p w:rsidR="00FC37B9" w:rsidRDefault="00FC37B9">
            <w:pPr>
              <w:ind w:firstLine="720"/>
              <w:rPr>
                <w:color w:val="000000"/>
                <w:sz w:val="16"/>
                <w:szCs w:val="16"/>
              </w:rPr>
            </w:pPr>
          </w:p>
          <w:p w:rsidR="00FC37B9" w:rsidRDefault="00EE750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JANGKA WAKTU PELAKSANAAN PEKERJAAN</w:t>
            </w:r>
          </w:p>
          <w:p w:rsidR="00FC37B9" w:rsidRDefault="00EE750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SPESIFIKASI TEKNIS</w:t>
            </w:r>
          </w:p>
        </w:tc>
        <w:tc>
          <w:tcPr>
            <w:tcW w:w="5529" w:type="dxa"/>
            <w:gridSpan w:val="2"/>
          </w:tcPr>
          <w:p w:rsidR="00FC37B9" w:rsidRDefault="00EE750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95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Dasar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Hukum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Fungsi</w:t>
            </w:r>
            <w:proofErr w:type="spellEnd"/>
            <w:r>
              <w:rPr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</w:rPr>
              <w:t>Kebijakan</w:t>
            </w:r>
            <w:proofErr w:type="spellEnd"/>
          </w:p>
          <w:p w:rsidR="00FC37B9" w:rsidRDefault="00EE750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7" w:hanging="283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Undang-Undang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Negara </w:t>
            </w:r>
            <w:proofErr w:type="spellStart"/>
            <w:r>
              <w:rPr>
                <w:color w:val="000000"/>
                <w:sz w:val="24"/>
                <w:szCs w:val="24"/>
              </w:rPr>
              <w:t>Republik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Indonesia </w:t>
            </w: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1945;</w:t>
            </w:r>
          </w:p>
          <w:p w:rsidR="00FC37B9" w:rsidRDefault="00EE750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7" w:hanging="283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Undang-Undang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16 </w:t>
            </w: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1997 </w:t>
            </w:r>
            <w:proofErr w:type="spellStart"/>
            <w:r>
              <w:rPr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Statistik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  <w:p w:rsidR="00FC37B9" w:rsidRDefault="00EE750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7" w:hanging="283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Peraturan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Pemerintah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51 </w:t>
            </w: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1999 </w:t>
            </w:r>
            <w:proofErr w:type="spellStart"/>
            <w:r>
              <w:rPr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Penyelenggaraan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Statistik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  <w:p w:rsidR="00FC37B9" w:rsidRDefault="00EE750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7" w:hanging="283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Undang-Undang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17 </w:t>
            </w: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2003 </w:t>
            </w:r>
            <w:proofErr w:type="spellStart"/>
            <w:r>
              <w:rPr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Keuangan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Negara</w:t>
            </w:r>
          </w:p>
          <w:p w:rsidR="00FC37B9" w:rsidRDefault="00EE750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7" w:hanging="283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Peraturan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Presiden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Republik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Indonesia </w:t>
            </w:r>
            <w:proofErr w:type="spellStart"/>
            <w:r>
              <w:rPr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86 </w:t>
            </w: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2007 </w:t>
            </w:r>
            <w:proofErr w:type="spellStart"/>
            <w:r>
              <w:rPr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Bad</w:t>
            </w:r>
            <w:r>
              <w:rPr>
                <w:color w:val="000000"/>
                <w:sz w:val="24"/>
                <w:szCs w:val="24"/>
              </w:rPr>
              <w:t>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Pusat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Statistik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  <w:p w:rsidR="00FC37B9" w:rsidRDefault="00EE750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7" w:hanging="283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Peraturan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Kepala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Pusat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Statistik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7 </w:t>
            </w: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2008 </w:t>
            </w:r>
            <w:proofErr w:type="spellStart"/>
            <w:r>
              <w:rPr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Organisasi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Tata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Pusat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Statistik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FC37B9" w:rsidRDefault="00EE750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67" w:hanging="283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Peraturan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Presiden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RI </w:t>
            </w:r>
            <w:proofErr w:type="spellStart"/>
            <w:r>
              <w:rPr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16 </w:t>
            </w: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2018 </w:t>
            </w:r>
            <w:proofErr w:type="spellStart"/>
            <w:r>
              <w:rPr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Pengadaan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Barang</w:t>
            </w:r>
            <w:proofErr w:type="spellEnd"/>
            <w:r>
              <w:rPr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</w:rPr>
              <w:t>Jasa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Pemerintah</w:t>
            </w:r>
            <w:proofErr w:type="spellEnd"/>
          </w:p>
          <w:p w:rsidR="00FC37B9" w:rsidRDefault="00EE750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84" w:hanging="295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Gambaran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Umum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B444D5" w:rsidRPr="00B444D5" w:rsidRDefault="00EE7504" w:rsidP="00B444D5">
            <w:pPr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ST2023 </w:t>
            </w:r>
            <w:proofErr w:type="spellStart"/>
            <w:r>
              <w:rPr>
                <w:color w:val="000000"/>
                <w:sz w:val="24"/>
                <w:szCs w:val="24"/>
              </w:rPr>
              <w:t>merupakan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besar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terdiri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rangkaian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tahapan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diawali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perencanaan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persiapan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pengumpulan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data, </w:t>
            </w:r>
            <w:proofErr w:type="spellStart"/>
            <w:r>
              <w:rPr>
                <w:color w:val="000000"/>
                <w:sz w:val="24"/>
                <w:szCs w:val="24"/>
              </w:rPr>
              <w:t>pengolahan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data, </w:t>
            </w:r>
            <w:proofErr w:type="spellStart"/>
            <w:r>
              <w:rPr>
                <w:color w:val="000000"/>
                <w:sz w:val="24"/>
                <w:szCs w:val="24"/>
              </w:rPr>
              <w:t>penyajian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analisis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diseminasi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statistik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ST2023 </w:t>
            </w:r>
            <w:proofErr w:type="spellStart"/>
            <w:r>
              <w:rPr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dimulai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sejak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2021 </w:t>
            </w:r>
            <w:proofErr w:type="spellStart"/>
            <w:r>
              <w:rPr>
                <w:color w:val="000000"/>
                <w:sz w:val="24"/>
                <w:szCs w:val="24"/>
              </w:rPr>
              <w:t>da</w:t>
            </w:r>
            <w:r>
              <w:rPr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direncanakan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seluruh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berakhir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2024. Salah </w:t>
            </w:r>
            <w:proofErr w:type="spellStart"/>
            <w:r>
              <w:rPr>
                <w:color w:val="000000"/>
                <w:sz w:val="24"/>
                <w:szCs w:val="24"/>
              </w:rPr>
              <w:t>satu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rangkaian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penting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dilaksanakan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publisitas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Sensus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Pertanian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2023 .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rangka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persiapan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ST2023, </w:t>
            </w:r>
            <w:proofErr w:type="spellStart"/>
            <w:r>
              <w:rPr>
                <w:color w:val="000000"/>
                <w:sz w:val="24"/>
                <w:szCs w:val="24"/>
              </w:rPr>
              <w:t>salah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publisitas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ST2023 di </w:t>
            </w: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</w:t>
            </w:r>
            <w:r>
              <w:rPr>
                <w:color w:val="000000"/>
                <w:sz w:val="24"/>
                <w:szCs w:val="24"/>
              </w:rPr>
              <w:t xml:space="preserve">22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Sosialisasi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ST 2023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dan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Indikator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Statistik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r w:rsid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Melalui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Capacity Building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dan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Optimalisasi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Peran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Insan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Pers</w:t>
            </w:r>
            <w:proofErr w:type="spellEnd"/>
            <w:r w:rsid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BPS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Provinsi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Jambi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Tahun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2022</w:t>
            </w:r>
          </w:p>
          <w:p w:rsidR="00FC37B9" w:rsidRDefault="00FC37B9">
            <w:pPr>
              <w:spacing w:before="200"/>
              <w:jc w:val="both"/>
              <w:rPr>
                <w:b/>
                <w:color w:val="000000"/>
              </w:rPr>
            </w:pPr>
          </w:p>
          <w:p w:rsidR="00FC37B9" w:rsidRDefault="00FC37B9">
            <w:pPr>
              <w:spacing w:before="200"/>
              <w:jc w:val="both"/>
              <w:rPr>
                <w:b/>
                <w:color w:val="000000"/>
              </w:rPr>
            </w:pPr>
          </w:p>
          <w:p w:rsidR="00FC37B9" w:rsidRDefault="00FC37B9">
            <w:pPr>
              <w:spacing w:before="200"/>
              <w:jc w:val="both"/>
              <w:rPr>
                <w:b/>
                <w:color w:val="000000"/>
              </w:rPr>
            </w:pPr>
          </w:p>
          <w:p w:rsidR="00FC37B9" w:rsidRDefault="00FC37B9">
            <w:pPr>
              <w:spacing w:before="200"/>
              <w:jc w:val="both"/>
              <w:rPr>
                <w:color w:val="000000"/>
                <w:sz w:val="24"/>
                <w:szCs w:val="24"/>
              </w:rPr>
            </w:pPr>
          </w:p>
          <w:p w:rsidR="00B444D5" w:rsidRPr="00B444D5" w:rsidRDefault="00EE7504" w:rsidP="00B444D5">
            <w:pPr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Adapun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Maksud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Tujuan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terselenggaranya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Sosialisasi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ST 2023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dan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Indikator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Statistik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r w:rsid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Melalui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Capacity Building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dan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Optimalisasi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Peran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Insan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Pers</w:t>
            </w:r>
            <w:proofErr w:type="spellEnd"/>
            <w:r w:rsid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BPS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Provinsi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Jambi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Tahun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2022</w:t>
            </w:r>
          </w:p>
          <w:p w:rsidR="00FC37B9" w:rsidRDefault="00EE7504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51" w:hanging="35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Sosialisasi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ST2023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penyampaian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terkait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publisitas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,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koordinasi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gambaran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umum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Sensus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Pertanian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2023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mendukung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pembangunan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.</w:t>
            </w:r>
          </w:p>
          <w:p w:rsidR="00FC37B9" w:rsidRDefault="00B444D5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51" w:hanging="35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Capacity building </w:t>
            </w:r>
            <w:proofErr w:type="spellStart"/>
            <w:r>
              <w:rPr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terkait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indikator-indikator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stretegis</w:t>
            </w:r>
            <w:proofErr w:type="spellEnd"/>
          </w:p>
          <w:p w:rsidR="00B444D5" w:rsidRDefault="00B444D5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  <w:p w:rsidR="00FC37B9" w:rsidRPr="00B444D5" w:rsidRDefault="00EE7504">
            <w:pPr>
              <w:spacing w:line="276" w:lineRule="auto"/>
              <w:jc w:val="both"/>
              <w:rPr>
                <w:i/>
                <w:color w:val="auto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dilaksanakan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Hotel </w:t>
            </w:r>
            <w:r w:rsidR="00B444D5">
              <w:rPr>
                <w:color w:val="000000"/>
                <w:sz w:val="24"/>
                <w:szCs w:val="24"/>
              </w:rPr>
              <w:t xml:space="preserve">Abad Jambi </w:t>
            </w:r>
            <w:proofErr w:type="spellStart"/>
            <w:r w:rsidR="00B444D5" w:rsidRPr="00B444D5">
              <w:rPr>
                <w:rStyle w:val="Emphasis"/>
                <w:i w:val="0"/>
                <w:color w:val="auto"/>
              </w:rPr>
              <w:t>Alamat</w:t>
            </w:r>
            <w:proofErr w:type="spellEnd"/>
            <w:r w:rsidR="00B444D5" w:rsidRPr="00B444D5">
              <w:rPr>
                <w:i/>
                <w:color w:val="auto"/>
              </w:rPr>
              <w:t xml:space="preserve"> </w:t>
            </w:r>
            <w:proofErr w:type="spellStart"/>
            <w:r w:rsidR="00B444D5" w:rsidRPr="00B444D5">
              <w:rPr>
                <w:i/>
                <w:color w:val="auto"/>
              </w:rPr>
              <w:t>lokasi</w:t>
            </w:r>
            <w:proofErr w:type="spellEnd"/>
            <w:r w:rsidR="00B444D5" w:rsidRPr="00B444D5">
              <w:rPr>
                <w:i/>
                <w:color w:val="auto"/>
              </w:rPr>
              <w:t xml:space="preserve">: Jl. </w:t>
            </w:r>
            <w:proofErr w:type="spellStart"/>
            <w:r w:rsidR="00B444D5" w:rsidRPr="00B444D5">
              <w:rPr>
                <w:i/>
                <w:color w:val="auto"/>
              </w:rPr>
              <w:t>Jend</w:t>
            </w:r>
            <w:proofErr w:type="spellEnd"/>
            <w:r w:rsidR="00B444D5" w:rsidRPr="00B444D5">
              <w:rPr>
                <w:i/>
                <w:color w:val="auto"/>
              </w:rPr>
              <w:t xml:space="preserve">. </w:t>
            </w:r>
            <w:proofErr w:type="spellStart"/>
            <w:r w:rsidR="00B444D5" w:rsidRPr="00B444D5">
              <w:rPr>
                <w:i/>
                <w:color w:val="auto"/>
              </w:rPr>
              <w:t>Gatot</w:t>
            </w:r>
            <w:proofErr w:type="spellEnd"/>
            <w:r w:rsidR="00B444D5" w:rsidRPr="00B444D5">
              <w:rPr>
                <w:i/>
                <w:color w:val="auto"/>
              </w:rPr>
              <w:t xml:space="preserve"> </w:t>
            </w:r>
            <w:proofErr w:type="spellStart"/>
            <w:r w:rsidR="00B444D5" w:rsidRPr="00B444D5">
              <w:rPr>
                <w:i/>
                <w:color w:val="auto"/>
              </w:rPr>
              <w:t>Subroto</w:t>
            </w:r>
            <w:proofErr w:type="spellEnd"/>
            <w:r w:rsidR="00B444D5" w:rsidRPr="00B444D5">
              <w:rPr>
                <w:i/>
                <w:color w:val="auto"/>
              </w:rPr>
              <w:t xml:space="preserve"> No. 92-98, </w:t>
            </w:r>
            <w:r w:rsidR="00B444D5" w:rsidRPr="00B444D5">
              <w:rPr>
                <w:rStyle w:val="Emphasis"/>
                <w:i w:val="0"/>
                <w:color w:val="auto"/>
              </w:rPr>
              <w:t>Jambi</w:t>
            </w:r>
            <w:r w:rsidR="00B444D5" w:rsidRPr="00B444D5">
              <w:rPr>
                <w:i/>
                <w:color w:val="auto"/>
              </w:rPr>
              <w:t xml:space="preserve">, </w:t>
            </w:r>
            <w:r w:rsidR="00B444D5" w:rsidRPr="00B444D5">
              <w:rPr>
                <w:rStyle w:val="Emphasis"/>
                <w:i w:val="0"/>
                <w:color w:val="auto"/>
              </w:rPr>
              <w:t>Jambi</w:t>
            </w:r>
            <w:r w:rsidR="00B444D5" w:rsidRPr="00B444D5">
              <w:rPr>
                <w:i/>
                <w:color w:val="auto"/>
              </w:rPr>
              <w:t xml:space="preserve"> 36134</w:t>
            </w:r>
          </w:p>
          <w:p w:rsidR="00FC37B9" w:rsidRDefault="00FC37B9">
            <w:pPr>
              <w:spacing w:line="276" w:lineRule="auto"/>
              <w:jc w:val="both"/>
              <w:rPr>
                <w:color w:val="000000"/>
                <w:sz w:val="14"/>
                <w:szCs w:val="14"/>
              </w:rPr>
            </w:pPr>
          </w:p>
          <w:p w:rsidR="00FC37B9" w:rsidRDefault="00EE7504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detail </w:t>
            </w:r>
            <w:proofErr w:type="spellStart"/>
            <w:r>
              <w:rPr>
                <w:color w:val="000000"/>
                <w:sz w:val="24"/>
                <w:szCs w:val="24"/>
              </w:rPr>
              <w:t>ruang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lingkup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pekerjaan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berikut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  <w:p w:rsidR="00FC37B9" w:rsidRDefault="00EE750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Penyiapan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akomodasi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merupakan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Halfday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paket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 meeting</w:t>
            </w:r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selanjutnya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disebut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Sosialisasi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ST 2023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dan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Indikator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Statistik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r w:rsid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Melalui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Capacity Building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dan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Optimalisasi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Peran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Insan</w:t>
            </w:r>
            <w:proofErr w:type="spellEnd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B444D5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Pers</w:t>
            </w:r>
            <w:proofErr w:type="spellEnd"/>
            <w:r w:rsid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BPS </w:t>
            </w:r>
            <w:proofErr w:type="spellStart"/>
            <w:r w:rsid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Provinsi</w:t>
            </w:r>
            <w:proofErr w:type="spellEnd"/>
            <w:r w:rsid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Jambi </w:t>
            </w:r>
            <w:proofErr w:type="spellStart"/>
            <w:r w:rsid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Tahun</w:t>
            </w:r>
            <w:proofErr w:type="spellEnd"/>
            <w:r w:rsid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2022</w:t>
            </w:r>
            <w:r>
              <w:rPr>
                <w:b/>
                <w:color w:val="000000"/>
                <w:sz w:val="24"/>
                <w:szCs w:val="24"/>
              </w:rPr>
              <w:t>”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FC37B9" w:rsidRDefault="00EE750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evaluasi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berjumlah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100 orang </w:t>
            </w:r>
            <w:proofErr w:type="spellStart"/>
            <w:r>
              <w:rPr>
                <w:color w:val="000000"/>
                <w:sz w:val="24"/>
                <w:szCs w:val="24"/>
              </w:rPr>
              <w:t>terdiri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444D5">
              <w:rPr>
                <w:color w:val="000000"/>
                <w:sz w:val="24"/>
                <w:szCs w:val="24"/>
              </w:rPr>
              <w:t>insan</w:t>
            </w:r>
            <w:proofErr w:type="spellEnd"/>
            <w:r w:rsidR="00B444D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444D5">
              <w:rPr>
                <w:color w:val="000000"/>
                <w:sz w:val="24"/>
                <w:szCs w:val="24"/>
              </w:rPr>
              <w:t>pers</w:t>
            </w:r>
            <w:proofErr w:type="spellEnd"/>
            <w:r w:rsidR="00B444D5">
              <w:rPr>
                <w:color w:val="000000"/>
                <w:sz w:val="24"/>
                <w:szCs w:val="24"/>
              </w:rPr>
              <w:t xml:space="preserve"> 50 orang, </w:t>
            </w:r>
            <w:proofErr w:type="spellStart"/>
            <w:r w:rsidR="00B444D5">
              <w:rPr>
                <w:color w:val="000000"/>
                <w:sz w:val="24"/>
                <w:szCs w:val="24"/>
              </w:rPr>
              <w:t>dinas</w:t>
            </w:r>
            <w:proofErr w:type="spellEnd"/>
            <w:r w:rsidR="00B444D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444D5">
              <w:rPr>
                <w:color w:val="000000"/>
                <w:sz w:val="24"/>
                <w:szCs w:val="24"/>
              </w:rPr>
              <w:t>instans</w:t>
            </w:r>
            <w:proofErr w:type="spellEnd"/>
            <w:r w:rsidR="00B444D5">
              <w:rPr>
                <w:color w:val="000000"/>
                <w:sz w:val="24"/>
                <w:szCs w:val="24"/>
              </w:rPr>
              <w:t xml:space="preserve"> 5 orang, BPS </w:t>
            </w:r>
            <w:proofErr w:type="spellStart"/>
            <w:r w:rsidR="00B444D5">
              <w:rPr>
                <w:color w:val="000000"/>
                <w:sz w:val="24"/>
                <w:szCs w:val="24"/>
              </w:rPr>
              <w:t>provinsi</w:t>
            </w:r>
            <w:proofErr w:type="spellEnd"/>
            <w:r w:rsidR="00B444D5">
              <w:rPr>
                <w:color w:val="000000"/>
                <w:sz w:val="24"/>
                <w:szCs w:val="24"/>
              </w:rPr>
              <w:t xml:space="preserve"> Jambi 45 orang</w:t>
            </w:r>
          </w:p>
          <w:p w:rsidR="00FC37B9" w:rsidRDefault="00EE750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dilaksanakan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Kamis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tanggal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6D29FE">
              <w:rPr>
                <w:b/>
                <w:color w:val="000000"/>
                <w:sz w:val="24"/>
                <w:szCs w:val="24"/>
              </w:rPr>
              <w:t>18 November 2022</w:t>
            </w: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i/>
                <w:color w:val="000000"/>
                <w:sz w:val="24"/>
                <w:szCs w:val="24"/>
              </w:rPr>
            </w:pPr>
          </w:p>
          <w:p w:rsidR="00FC37B9" w:rsidRDefault="00EE7504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Target / </w:t>
            </w:r>
            <w:proofErr w:type="spellStart"/>
            <w:r>
              <w:rPr>
                <w:color w:val="000000"/>
                <w:sz w:val="24"/>
                <w:szCs w:val="24"/>
              </w:rPr>
              <w:t>sasaran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indikator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keberhasilan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ingin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dicapai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pengadaan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sekurang-kurangnya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meliputi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  <w:p w:rsidR="00FC37B9" w:rsidRDefault="00EE750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Keluaran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i/>
                <w:color w:val="000000"/>
                <w:sz w:val="24"/>
                <w:szCs w:val="24"/>
              </w:rPr>
              <w:t>output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Sosialisasi</w:t>
            </w:r>
            <w:proofErr w:type="spellEnd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ST 2023 </w:t>
            </w:r>
            <w:proofErr w:type="spellStart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dan</w:t>
            </w:r>
            <w:proofErr w:type="spellEnd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Indikator</w:t>
            </w:r>
            <w:proofErr w:type="spellEnd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Statistik</w:t>
            </w:r>
            <w:proofErr w:type="spellEnd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r w:rsidR="006D29FE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Melalui</w:t>
            </w:r>
            <w:proofErr w:type="spellEnd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Capacity Building </w:t>
            </w:r>
            <w:proofErr w:type="spellStart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dan</w:t>
            </w:r>
            <w:proofErr w:type="spellEnd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Optimalisasi</w:t>
            </w:r>
            <w:proofErr w:type="spellEnd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Peran</w:t>
            </w:r>
            <w:proofErr w:type="spellEnd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Insan</w:t>
            </w:r>
            <w:proofErr w:type="spellEnd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Pers</w:t>
            </w:r>
            <w:proofErr w:type="spellEnd"/>
            <w:r w:rsidR="006D29FE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</w:t>
            </w:r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BPS </w:t>
            </w:r>
            <w:proofErr w:type="spellStart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Provinsi</w:t>
            </w:r>
            <w:proofErr w:type="spellEnd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Jambi </w:t>
            </w:r>
            <w:proofErr w:type="spellStart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>Tahun</w:t>
            </w:r>
            <w:proofErr w:type="spellEnd"/>
            <w:r w:rsidR="006D29FE" w:rsidRPr="00B444D5">
              <w:rPr>
                <w:rFonts w:asciiTheme="minorHAnsi" w:eastAsia="Times New Roman" w:hAnsiTheme="minorHAnsi" w:cstheme="minorHAnsi"/>
                <w:bCs/>
                <w:color w:val="000000"/>
                <w:szCs w:val="20"/>
                <w:lang w:val="en-US"/>
              </w:rPr>
              <w:t xml:space="preserve"> 2022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terhadap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  <w:p w:rsidR="00FC37B9" w:rsidRDefault="00EE750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Tersedianya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perlengkapan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  <w:p w:rsidR="00FC37B9" w:rsidRDefault="00EE750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84" w:hanging="284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Laporan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 w:rsidR="006D29F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D29FE">
              <w:rPr>
                <w:color w:val="000000"/>
                <w:sz w:val="24"/>
                <w:szCs w:val="24"/>
              </w:rPr>
              <w:t>pelaksanaan</w:t>
            </w:r>
            <w:proofErr w:type="spellEnd"/>
            <w:r w:rsidR="006D29F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FC37B9" w:rsidRDefault="00EE7504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color w:val="000000"/>
                <w:sz w:val="24"/>
                <w:szCs w:val="24"/>
              </w:rPr>
              <w:t>organisasi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melaksanakan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pengadaan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barang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  <w:p w:rsidR="00FC37B9" w:rsidRDefault="00EE750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 w:hanging="40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K/L/D/I              : BPS </w:t>
            </w:r>
            <w:proofErr w:type="spellStart"/>
            <w:r>
              <w:rPr>
                <w:color w:val="000000"/>
                <w:sz w:val="24"/>
                <w:szCs w:val="24"/>
              </w:rPr>
              <w:t>Provinsi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Jambi</w:t>
            </w:r>
          </w:p>
          <w:p w:rsidR="00FC37B9" w:rsidRDefault="00EE750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9" w:hanging="403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Bagian</w:t>
            </w:r>
            <w:proofErr w:type="spellEnd"/>
            <w:r>
              <w:rPr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: </w:t>
            </w:r>
            <w:proofErr w:type="spellStart"/>
            <w:r>
              <w:rPr>
                <w:color w:val="000000"/>
                <w:sz w:val="24"/>
                <w:szCs w:val="24"/>
              </w:rPr>
              <w:t>Fungsi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Produksi</w:t>
            </w:r>
            <w:proofErr w:type="spellEnd"/>
          </w:p>
          <w:p w:rsidR="00FC37B9" w:rsidRDefault="00FC37B9">
            <w:pPr>
              <w:ind w:left="56"/>
              <w:jc w:val="both"/>
              <w:rPr>
                <w:color w:val="000000"/>
                <w:sz w:val="24"/>
                <w:szCs w:val="24"/>
              </w:rPr>
            </w:pPr>
          </w:p>
          <w:p w:rsidR="00FC37B9" w:rsidRDefault="00EE7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Sumber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Dana   : APBN</w:t>
            </w:r>
          </w:p>
          <w:p w:rsidR="00FC37B9" w:rsidRDefault="00EE7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DIPA                   : DIPA BPS </w:t>
            </w: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Anggaran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2022</w:t>
            </w:r>
          </w:p>
          <w:p w:rsidR="00FC37B9" w:rsidRDefault="00EE7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52" w:hanging="163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Program            : (054.01.GG) Program </w:t>
            </w:r>
            <w:proofErr w:type="spellStart"/>
            <w:r>
              <w:rPr>
                <w:color w:val="000000"/>
                <w:sz w:val="24"/>
                <w:szCs w:val="24"/>
              </w:rPr>
              <w:t>Penyediaan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Pelayanan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Statistik</w:t>
            </w:r>
            <w:proofErr w:type="spellEnd"/>
          </w:p>
          <w:p w:rsidR="00FC37B9" w:rsidRDefault="00EE7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52" w:hanging="1636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          : (2910) </w:t>
            </w:r>
            <w:proofErr w:type="spellStart"/>
            <w:r>
              <w:rPr>
                <w:color w:val="000000"/>
                <w:sz w:val="24"/>
                <w:szCs w:val="24"/>
              </w:rPr>
              <w:t>Penyediaan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Pengembangan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Statistik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Tanaman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Hortikultura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Perkebunan</w:t>
            </w:r>
          </w:p>
          <w:p w:rsidR="00FC37B9" w:rsidRDefault="00EE7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52" w:hanging="163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Output               : (2910.QMA.006) </w:t>
            </w:r>
            <w:proofErr w:type="spellStart"/>
            <w:r>
              <w:rPr>
                <w:color w:val="000000"/>
                <w:sz w:val="24"/>
                <w:szCs w:val="24"/>
              </w:rPr>
              <w:t>Publikasi</w:t>
            </w:r>
            <w:proofErr w:type="spellEnd"/>
            <w:r>
              <w:rPr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</w:rPr>
              <w:t>Laporan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</w:t>
            </w:r>
            <w:r>
              <w:rPr>
                <w:color w:val="000000"/>
                <w:sz w:val="24"/>
                <w:szCs w:val="24"/>
              </w:rPr>
              <w:t>nsus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Pertanian</w:t>
            </w:r>
            <w:proofErr w:type="spellEnd"/>
          </w:p>
          <w:p w:rsidR="00FC37B9" w:rsidRDefault="00EE7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52" w:hanging="1636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      : (709) </w:t>
            </w:r>
            <w:proofErr w:type="spellStart"/>
            <w:r>
              <w:rPr>
                <w:color w:val="000000"/>
                <w:sz w:val="24"/>
                <w:szCs w:val="24"/>
              </w:rPr>
              <w:t>Penyusunan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Publisitas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ST2023</w:t>
            </w:r>
          </w:p>
          <w:p w:rsidR="00FC37B9" w:rsidRDefault="00EE7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Sub </w:t>
            </w:r>
            <w:proofErr w:type="spellStart"/>
            <w:r>
              <w:rPr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 w:val="24"/>
                <w:szCs w:val="24"/>
              </w:rPr>
              <w:t>Tanpa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Sub </w:t>
            </w:r>
            <w:proofErr w:type="spellStart"/>
            <w:r>
              <w:rPr>
                <w:color w:val="000000"/>
                <w:sz w:val="24"/>
                <w:szCs w:val="24"/>
              </w:rPr>
              <w:t>Komponen</w:t>
            </w:r>
            <w:proofErr w:type="spellEnd"/>
          </w:p>
          <w:p w:rsidR="00FC37B9" w:rsidRDefault="00EE7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52" w:hanging="1636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Grup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      : (521211) </w:t>
            </w:r>
            <w:proofErr w:type="spellStart"/>
            <w:r>
              <w:rPr>
                <w:color w:val="000000"/>
                <w:sz w:val="24"/>
                <w:szCs w:val="24"/>
              </w:rPr>
              <w:t>Belanja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Bahan</w:t>
            </w:r>
            <w:proofErr w:type="spellEnd"/>
          </w:p>
          <w:p w:rsidR="00FC37B9" w:rsidRDefault="00EE7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52" w:hanging="163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  </w:t>
            </w:r>
            <w:r w:rsidR="006D29F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(524114) </w:t>
            </w:r>
            <w:proofErr w:type="spellStart"/>
            <w:r>
              <w:rPr>
                <w:color w:val="000000"/>
                <w:sz w:val="24"/>
                <w:szCs w:val="24"/>
              </w:rPr>
              <w:t>Belanja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Perjalanan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Dinas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Paket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Meeting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Kota</w:t>
            </w:r>
          </w:p>
          <w:p w:rsidR="00FC37B9" w:rsidRDefault="00EE7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Total </w:t>
            </w:r>
            <w:proofErr w:type="spellStart"/>
            <w:r>
              <w:rPr>
                <w:color w:val="000000"/>
                <w:sz w:val="24"/>
                <w:szCs w:val="24"/>
              </w:rPr>
              <w:t>perkiraan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biaya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diperlukan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pengadaan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6D29FE">
              <w:rPr>
                <w:color w:val="000000"/>
                <w:sz w:val="24"/>
                <w:szCs w:val="24"/>
              </w:rPr>
              <w:t>42.500</w:t>
            </w:r>
            <w:r>
              <w:rPr>
                <w:color w:val="000000"/>
                <w:sz w:val="24"/>
                <w:szCs w:val="24"/>
              </w:rPr>
              <w:t>.000, - (</w:t>
            </w:r>
            <w:proofErr w:type="spellStart"/>
            <w:r w:rsidR="006D29FE">
              <w:rPr>
                <w:color w:val="000000"/>
                <w:sz w:val="24"/>
                <w:szCs w:val="24"/>
              </w:rPr>
              <w:t>Empat</w:t>
            </w:r>
            <w:proofErr w:type="spellEnd"/>
            <w:r w:rsidR="006D29F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29FE">
              <w:rPr>
                <w:color w:val="000000"/>
                <w:sz w:val="24"/>
                <w:szCs w:val="24"/>
              </w:rPr>
              <w:t>puluh</w:t>
            </w:r>
            <w:proofErr w:type="spellEnd"/>
            <w:r w:rsidR="006D29F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29FE">
              <w:rPr>
                <w:color w:val="000000"/>
                <w:sz w:val="24"/>
                <w:szCs w:val="24"/>
              </w:rPr>
              <w:t>dua</w:t>
            </w:r>
            <w:proofErr w:type="spellEnd"/>
            <w:r w:rsidR="006D29F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29FE">
              <w:rPr>
                <w:color w:val="000000"/>
                <w:sz w:val="24"/>
                <w:szCs w:val="24"/>
              </w:rPr>
              <w:t>juta</w:t>
            </w:r>
            <w:proofErr w:type="spellEnd"/>
            <w:r w:rsidR="006D29FE">
              <w:rPr>
                <w:color w:val="000000"/>
                <w:sz w:val="24"/>
                <w:szCs w:val="24"/>
              </w:rPr>
              <w:t xml:space="preserve"> lima </w:t>
            </w:r>
            <w:proofErr w:type="spellStart"/>
            <w:r w:rsidR="006D29FE">
              <w:rPr>
                <w:color w:val="000000"/>
                <w:sz w:val="24"/>
                <w:szCs w:val="24"/>
              </w:rPr>
              <w:t>ratus</w:t>
            </w:r>
            <w:proofErr w:type="spellEnd"/>
            <w:r w:rsidR="006D29F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29FE">
              <w:rPr>
                <w:color w:val="000000"/>
                <w:sz w:val="24"/>
                <w:szCs w:val="24"/>
              </w:rPr>
              <w:t>ribu</w:t>
            </w:r>
            <w:proofErr w:type="spellEnd"/>
            <w:r w:rsidR="006D29FE">
              <w:rPr>
                <w:color w:val="000000"/>
                <w:sz w:val="24"/>
                <w:szCs w:val="24"/>
              </w:rPr>
              <w:t xml:space="preserve"> r</w:t>
            </w:r>
            <w:r>
              <w:rPr>
                <w:color w:val="000000"/>
                <w:sz w:val="24"/>
                <w:szCs w:val="24"/>
              </w:rPr>
              <w:t xml:space="preserve">upiah ) </w:t>
            </w:r>
          </w:p>
          <w:p w:rsidR="00FC37B9" w:rsidRDefault="00FC37B9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FC37B9" w:rsidRDefault="00EE7504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color w:val="000000"/>
                <w:sz w:val="24"/>
                <w:szCs w:val="24"/>
              </w:rPr>
              <w:t>Paket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meeting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halfday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,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29FE">
              <w:rPr>
                <w:color w:val="000000"/>
                <w:sz w:val="24"/>
                <w:szCs w:val="24"/>
              </w:rPr>
              <w:t>Jum’at</w:t>
            </w:r>
            <w:proofErr w:type="spellEnd"/>
            <w:r w:rsidR="006D29FE">
              <w:rPr>
                <w:color w:val="000000"/>
                <w:sz w:val="24"/>
                <w:szCs w:val="24"/>
              </w:rPr>
              <w:t xml:space="preserve"> 18 November </w:t>
            </w:r>
            <w:r>
              <w:rPr>
                <w:color w:val="000000"/>
                <w:sz w:val="24"/>
                <w:szCs w:val="24"/>
              </w:rPr>
              <w:t xml:space="preserve"> 2022.</w:t>
            </w:r>
          </w:p>
          <w:p w:rsidR="00FC37B9" w:rsidRDefault="00FC37B9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FC37B9" w:rsidRDefault="00EE7504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color w:val="000000"/>
                <w:sz w:val="24"/>
                <w:szCs w:val="24"/>
              </w:rPr>
              <w:t>Spesifikasi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teknis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dilihat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Lampiran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3.</w:t>
            </w:r>
          </w:p>
          <w:p w:rsidR="00FC37B9" w:rsidRDefault="00FC37B9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C37B9">
        <w:tc>
          <w:tcPr>
            <w:tcW w:w="4508" w:type="dxa"/>
            <w:gridSpan w:val="2"/>
          </w:tcPr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73" w:type="dxa"/>
            <w:gridSpan w:val="2"/>
          </w:tcPr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:rsidR="00FC37B9" w:rsidRDefault="00EE7504" w:rsidP="006D2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Jambi, </w:t>
            </w:r>
            <w:r w:rsidR="006D29FE">
              <w:rPr>
                <w:color w:val="000000"/>
                <w:sz w:val="24"/>
                <w:szCs w:val="24"/>
              </w:rPr>
              <w:t xml:space="preserve">9 November </w:t>
            </w:r>
            <w:r>
              <w:rPr>
                <w:color w:val="000000"/>
                <w:sz w:val="24"/>
                <w:szCs w:val="24"/>
              </w:rPr>
              <w:t>2022</w:t>
            </w:r>
          </w:p>
        </w:tc>
      </w:tr>
      <w:tr w:rsidR="00FC37B9">
        <w:tc>
          <w:tcPr>
            <w:tcW w:w="4508" w:type="dxa"/>
            <w:gridSpan w:val="2"/>
          </w:tcPr>
          <w:p w:rsidR="00FC37B9" w:rsidRDefault="00EE7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Menyetujui</w:t>
            </w:r>
            <w:proofErr w:type="spellEnd"/>
            <w:r>
              <w:rPr>
                <w:color w:val="000000"/>
                <w:sz w:val="24"/>
                <w:szCs w:val="24"/>
              </w:rPr>
              <w:t>,</w:t>
            </w:r>
          </w:p>
        </w:tc>
        <w:tc>
          <w:tcPr>
            <w:tcW w:w="5273" w:type="dxa"/>
            <w:gridSpan w:val="2"/>
          </w:tcPr>
          <w:p w:rsidR="00FC37B9" w:rsidRDefault="00EE7504" w:rsidP="006D2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6D29FE">
              <w:rPr>
                <w:color w:val="000000"/>
                <w:sz w:val="24"/>
                <w:szCs w:val="24"/>
              </w:rPr>
              <w:t xml:space="preserve">capacity building </w:t>
            </w:r>
            <w:proofErr w:type="spellStart"/>
            <w:r w:rsidR="006D29FE">
              <w:rPr>
                <w:color w:val="000000"/>
                <w:sz w:val="24"/>
                <w:szCs w:val="24"/>
              </w:rPr>
              <w:t>insan</w:t>
            </w:r>
            <w:proofErr w:type="spellEnd"/>
            <w:r w:rsidR="006D29F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29FE">
              <w:rPr>
                <w:color w:val="000000"/>
                <w:sz w:val="24"/>
                <w:szCs w:val="24"/>
              </w:rPr>
              <w:t>pers</w:t>
            </w:r>
            <w:proofErr w:type="spellEnd"/>
          </w:p>
        </w:tc>
      </w:tr>
      <w:tr w:rsidR="00FC37B9">
        <w:tc>
          <w:tcPr>
            <w:tcW w:w="4508" w:type="dxa"/>
            <w:gridSpan w:val="2"/>
          </w:tcPr>
          <w:p w:rsidR="00FC37B9" w:rsidRDefault="00EE7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Kepala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BPS </w:t>
            </w:r>
            <w:proofErr w:type="spellStart"/>
            <w:r>
              <w:rPr>
                <w:color w:val="000000"/>
                <w:sz w:val="24"/>
                <w:szCs w:val="24"/>
              </w:rPr>
              <w:t>Provinsi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Jambi</w:t>
            </w:r>
          </w:p>
        </w:tc>
        <w:tc>
          <w:tcPr>
            <w:tcW w:w="5273" w:type="dxa"/>
            <w:gridSpan w:val="2"/>
          </w:tcPr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37B9">
        <w:tc>
          <w:tcPr>
            <w:tcW w:w="4508" w:type="dxa"/>
            <w:gridSpan w:val="2"/>
          </w:tcPr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73" w:type="dxa"/>
            <w:gridSpan w:val="2"/>
          </w:tcPr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37B9">
        <w:tc>
          <w:tcPr>
            <w:tcW w:w="4508" w:type="dxa"/>
            <w:gridSpan w:val="2"/>
          </w:tcPr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73" w:type="dxa"/>
            <w:gridSpan w:val="2"/>
          </w:tcPr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37B9">
        <w:tc>
          <w:tcPr>
            <w:tcW w:w="4508" w:type="dxa"/>
            <w:gridSpan w:val="2"/>
          </w:tcPr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73" w:type="dxa"/>
            <w:gridSpan w:val="2"/>
          </w:tcPr>
          <w:p w:rsidR="00FC37B9" w:rsidRDefault="00FC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37B9">
        <w:tc>
          <w:tcPr>
            <w:tcW w:w="4508" w:type="dxa"/>
            <w:gridSpan w:val="2"/>
          </w:tcPr>
          <w:p w:rsidR="00FC37B9" w:rsidRDefault="00EE7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u w:val="single"/>
              </w:rPr>
              <w:t>Agus</w:t>
            </w:r>
            <w:proofErr w:type="spellEnd"/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u w:val="single"/>
              </w:rPr>
              <w:t>Sudibyo</w:t>
            </w:r>
            <w:proofErr w:type="spellEnd"/>
            <w:r>
              <w:rPr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  <w:u w:val="single"/>
              </w:rPr>
              <w:t>M.Stat</w:t>
            </w:r>
            <w:proofErr w:type="spellEnd"/>
          </w:p>
        </w:tc>
        <w:tc>
          <w:tcPr>
            <w:tcW w:w="5273" w:type="dxa"/>
            <w:gridSpan w:val="2"/>
          </w:tcPr>
          <w:p w:rsidR="00FC37B9" w:rsidRDefault="00EE7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Eva </w:t>
            </w:r>
            <w:proofErr w:type="spellStart"/>
            <w:r>
              <w:rPr>
                <w:color w:val="000000"/>
                <w:sz w:val="24"/>
                <w:szCs w:val="24"/>
                <w:u w:val="single"/>
              </w:rPr>
              <w:t>Riani</w:t>
            </w:r>
            <w:proofErr w:type="spellEnd"/>
            <w:r>
              <w:rPr>
                <w:color w:val="000000"/>
                <w:sz w:val="24"/>
                <w:szCs w:val="24"/>
                <w:u w:val="single"/>
              </w:rPr>
              <w:t>, S.ST, M.E</w:t>
            </w:r>
          </w:p>
        </w:tc>
      </w:tr>
      <w:tr w:rsidR="00FC37B9">
        <w:tc>
          <w:tcPr>
            <w:tcW w:w="4508" w:type="dxa"/>
            <w:gridSpan w:val="2"/>
          </w:tcPr>
          <w:p w:rsidR="00FC37B9" w:rsidRDefault="00EE7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NIP. 197412311996121001</w:t>
            </w:r>
          </w:p>
        </w:tc>
        <w:tc>
          <w:tcPr>
            <w:tcW w:w="5273" w:type="dxa"/>
            <w:gridSpan w:val="2"/>
          </w:tcPr>
          <w:p w:rsidR="00FC37B9" w:rsidRDefault="00EE7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NIP. 19790901 200012 2001</w:t>
            </w:r>
          </w:p>
        </w:tc>
      </w:tr>
    </w:tbl>
    <w:p w:rsidR="00FC37B9" w:rsidRDefault="00FC37B9">
      <w:pPr>
        <w:rPr>
          <w:sz w:val="24"/>
          <w:szCs w:val="24"/>
        </w:rPr>
        <w:sectPr w:rsidR="00FC37B9">
          <w:footerReference w:type="default" r:id="rId12"/>
          <w:pgSz w:w="11906" w:h="16838"/>
          <w:pgMar w:top="1440" w:right="1440" w:bottom="1440" w:left="1440" w:header="709" w:footer="709" w:gutter="0"/>
          <w:pgNumType w:start="1"/>
          <w:cols w:space="720"/>
        </w:sectPr>
      </w:pPr>
    </w:p>
    <w:p w:rsidR="00FC37B9" w:rsidRDefault="00EE75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Lampiran</w:t>
      </w:r>
      <w:proofErr w:type="spellEnd"/>
      <w:r>
        <w:rPr>
          <w:sz w:val="24"/>
          <w:szCs w:val="24"/>
        </w:rPr>
        <w:t xml:space="preserve"> 1</w:t>
      </w:r>
    </w:p>
    <w:p w:rsidR="00FC37B9" w:rsidRDefault="00FC37B9">
      <w:pPr>
        <w:rPr>
          <w:sz w:val="24"/>
          <w:szCs w:val="24"/>
        </w:rPr>
      </w:pPr>
    </w:p>
    <w:p w:rsidR="00FC37B9" w:rsidRDefault="00EE7504">
      <w:pPr>
        <w:keepLines/>
        <w:numPr>
          <w:ilvl w:val="0"/>
          <w:numId w:val="9"/>
        </w:numPr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Jumlah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Peserta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Paket</w:t>
      </w:r>
      <w:proofErr w:type="spellEnd"/>
      <w:r>
        <w:rPr>
          <w:b/>
          <w:sz w:val="24"/>
          <w:szCs w:val="24"/>
        </w:rPr>
        <w:t xml:space="preserve"> Meeting </w:t>
      </w:r>
      <w:proofErr w:type="spellStart"/>
      <w:r>
        <w:rPr>
          <w:b/>
          <w:sz w:val="24"/>
          <w:szCs w:val="24"/>
        </w:rPr>
        <w:t>halfday</w:t>
      </w:r>
      <w:proofErr w:type="spellEnd"/>
      <w:r>
        <w:rPr>
          <w:b/>
          <w:sz w:val="24"/>
          <w:szCs w:val="24"/>
        </w:rPr>
        <w:t xml:space="preserve"> SEMINAR NASIONAL SOSIALISASI SENSUS PERTANIAN 2023</w:t>
      </w:r>
    </w:p>
    <w:p w:rsidR="00FC37B9" w:rsidRDefault="00EE7504">
      <w:pPr>
        <w:keepLines/>
        <w:numPr>
          <w:ilvl w:val="0"/>
          <w:numId w:val="9"/>
        </w:num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Tema</w:t>
      </w:r>
      <w:proofErr w:type="spellEnd"/>
      <w:r>
        <w:rPr>
          <w:b/>
          <w:sz w:val="24"/>
          <w:szCs w:val="24"/>
        </w:rPr>
        <w:t xml:space="preserve"> “ </w:t>
      </w:r>
      <w:proofErr w:type="spellStart"/>
      <w:r>
        <w:rPr>
          <w:b/>
          <w:sz w:val="24"/>
          <w:szCs w:val="24"/>
        </w:rPr>
        <w:t>Meneropong</w:t>
      </w:r>
      <w:proofErr w:type="spellEnd"/>
      <w:r>
        <w:rPr>
          <w:b/>
          <w:sz w:val="24"/>
          <w:szCs w:val="24"/>
        </w:rPr>
        <w:t xml:space="preserve"> Masa </w:t>
      </w:r>
      <w:proofErr w:type="spellStart"/>
      <w:r>
        <w:rPr>
          <w:b/>
          <w:sz w:val="24"/>
          <w:szCs w:val="24"/>
        </w:rPr>
        <w:t>Depan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Sektor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Pertanian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Provinsi</w:t>
      </w:r>
      <w:proofErr w:type="spellEnd"/>
      <w:r>
        <w:rPr>
          <w:b/>
          <w:sz w:val="24"/>
          <w:szCs w:val="24"/>
        </w:rPr>
        <w:t xml:space="preserve"> Jambi </w:t>
      </w:r>
      <w:proofErr w:type="spellStart"/>
      <w:r>
        <w:rPr>
          <w:b/>
          <w:sz w:val="24"/>
          <w:szCs w:val="24"/>
        </w:rPr>
        <w:t>Melalui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Sensus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Pertanian</w:t>
      </w:r>
      <w:proofErr w:type="spellEnd"/>
      <w:r>
        <w:rPr>
          <w:b/>
          <w:sz w:val="24"/>
          <w:szCs w:val="24"/>
        </w:rPr>
        <w:t xml:space="preserve"> 2023”  </w:t>
      </w:r>
      <w:r>
        <w:rPr>
          <w:b/>
          <w:smallCaps/>
          <w:sz w:val="24"/>
          <w:szCs w:val="24"/>
        </w:rPr>
        <w:t xml:space="preserve"> </w:t>
      </w:r>
      <w:r>
        <w:rPr>
          <w:b/>
          <w:sz w:val="24"/>
          <w:szCs w:val="24"/>
        </w:rPr>
        <w:t>TAHUN 2022</w:t>
      </w:r>
    </w:p>
    <w:p w:rsidR="00FC37B9" w:rsidRDefault="00FC37B9">
      <w:pPr>
        <w:spacing w:line="240" w:lineRule="auto"/>
        <w:jc w:val="center"/>
        <w:rPr>
          <w:b/>
          <w:sz w:val="24"/>
          <w:szCs w:val="24"/>
        </w:rPr>
      </w:pPr>
    </w:p>
    <w:tbl>
      <w:tblPr>
        <w:tblStyle w:val="a3"/>
        <w:tblW w:w="8790" w:type="dxa"/>
        <w:jc w:val="center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5"/>
        <w:gridCol w:w="1650"/>
        <w:gridCol w:w="3525"/>
      </w:tblGrid>
      <w:tr w:rsidR="00FC37B9">
        <w:trPr>
          <w:trHeight w:val="1090"/>
          <w:jc w:val="center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FC37B9">
        <w:trPr>
          <w:trHeight w:val="315"/>
          <w:jc w:val="center"/>
        </w:trPr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</w:t>
            </w:r>
          </w:p>
        </w:tc>
      </w:tr>
      <w:tr w:rsidR="00FC37B9">
        <w:trPr>
          <w:trHeight w:val="315"/>
          <w:jc w:val="center"/>
        </w:trPr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6D29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Narasumber</w:t>
            </w:r>
            <w:proofErr w:type="spellEnd"/>
            <w:r>
              <w:rPr>
                <w:sz w:val="24"/>
                <w:szCs w:val="24"/>
              </w:rPr>
              <w:t xml:space="preserve"> BPS </w:t>
            </w:r>
            <w:proofErr w:type="spellStart"/>
            <w:r>
              <w:rPr>
                <w:sz w:val="24"/>
                <w:szCs w:val="24"/>
              </w:rPr>
              <w:t>Provinsi</w:t>
            </w:r>
            <w:proofErr w:type="spellEnd"/>
            <w:r>
              <w:rPr>
                <w:sz w:val="24"/>
                <w:szCs w:val="24"/>
              </w:rPr>
              <w:t xml:space="preserve"> Jambi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6D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6D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</w:t>
            </w:r>
          </w:p>
        </w:tc>
      </w:tr>
      <w:tr w:rsidR="00FC37B9">
        <w:trPr>
          <w:trHeight w:val="315"/>
          <w:jc w:val="center"/>
        </w:trPr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Dinas</w:t>
            </w:r>
            <w:proofErr w:type="spellEnd"/>
            <w:r>
              <w:rPr>
                <w:sz w:val="24"/>
                <w:szCs w:val="24"/>
              </w:rPr>
              <w:t xml:space="preserve"> OPD/ </w:t>
            </w:r>
            <w:proofErr w:type="spellStart"/>
            <w:r>
              <w:rPr>
                <w:sz w:val="24"/>
                <w:szCs w:val="24"/>
              </w:rPr>
              <w:t>Akademisi</w:t>
            </w:r>
            <w:proofErr w:type="spellEnd"/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Asossiasi</w:t>
            </w:r>
            <w:proofErr w:type="spellEnd"/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6D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Eksternal</w:t>
            </w:r>
            <w:proofErr w:type="spellEnd"/>
          </w:p>
        </w:tc>
      </w:tr>
      <w:tr w:rsidR="00FC37B9">
        <w:trPr>
          <w:trHeight w:val="315"/>
          <w:jc w:val="center"/>
        </w:trPr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6D29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</w:t>
            </w:r>
            <w:proofErr w:type="spellEnd"/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wartawan</w:t>
            </w:r>
            <w:proofErr w:type="spellEnd"/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6D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6D29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Eksternal</w:t>
            </w:r>
            <w:proofErr w:type="spellEnd"/>
          </w:p>
        </w:tc>
      </w:tr>
      <w:tr w:rsidR="00FC37B9">
        <w:trPr>
          <w:trHeight w:val="315"/>
          <w:jc w:val="center"/>
        </w:trPr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BPS </w:t>
            </w:r>
            <w:proofErr w:type="spellStart"/>
            <w:r>
              <w:rPr>
                <w:sz w:val="24"/>
                <w:szCs w:val="24"/>
              </w:rPr>
              <w:t>Provinsi</w:t>
            </w:r>
            <w:proofErr w:type="spellEnd"/>
            <w:r>
              <w:rPr>
                <w:sz w:val="24"/>
                <w:szCs w:val="24"/>
              </w:rPr>
              <w:t xml:space="preserve"> Jambi</w:t>
            </w:r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6D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6D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</w:t>
            </w:r>
          </w:p>
        </w:tc>
      </w:tr>
      <w:tr w:rsidR="00FC37B9">
        <w:trPr>
          <w:trHeight w:val="315"/>
          <w:jc w:val="center"/>
        </w:trPr>
        <w:tc>
          <w:tcPr>
            <w:tcW w:w="3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FC37B9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37B9" w:rsidRDefault="00FC37B9">
      <w:pPr>
        <w:tabs>
          <w:tab w:val="left" w:pos="3672"/>
        </w:tabs>
        <w:jc w:val="center"/>
        <w:rPr>
          <w:sz w:val="24"/>
          <w:szCs w:val="24"/>
        </w:rPr>
      </w:pPr>
    </w:p>
    <w:p w:rsidR="00FC37B9" w:rsidRDefault="00EE7504">
      <w:pPr>
        <w:rPr>
          <w:sz w:val="24"/>
          <w:szCs w:val="24"/>
        </w:rPr>
      </w:pPr>
      <w:r>
        <w:br w:type="page"/>
      </w:r>
    </w:p>
    <w:p w:rsidR="00FC37B9" w:rsidRDefault="00EE7504">
      <w:pPr>
        <w:tabs>
          <w:tab w:val="left" w:pos="211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Lampiran</w:t>
      </w:r>
      <w:proofErr w:type="spellEnd"/>
      <w:r>
        <w:rPr>
          <w:sz w:val="24"/>
          <w:szCs w:val="24"/>
        </w:rPr>
        <w:t xml:space="preserve"> 2</w:t>
      </w:r>
    </w:p>
    <w:p w:rsidR="00FC37B9" w:rsidRDefault="00EE7504">
      <w:pPr>
        <w:tabs>
          <w:tab w:val="left" w:pos="2112"/>
        </w:tabs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RINCIAN ANGGARAN BIAYA SEMINAR NASIONAL SOSIALISASI SENSUS PERTANIAN 2023</w:t>
      </w:r>
    </w:p>
    <w:p w:rsidR="00FC37B9" w:rsidRDefault="00EE7504">
      <w:pPr>
        <w:spacing w:after="0"/>
        <w:jc w:val="center"/>
        <w:rPr>
          <w:b/>
        </w:rPr>
      </w:pP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“ </w:t>
      </w:r>
      <w:proofErr w:type="spellStart"/>
      <w:r>
        <w:rPr>
          <w:b/>
        </w:rPr>
        <w:t>Meneropong</w:t>
      </w:r>
      <w:proofErr w:type="spellEnd"/>
      <w:proofErr w:type="gramEnd"/>
      <w:r>
        <w:rPr>
          <w:b/>
        </w:rPr>
        <w:t xml:space="preserve"> Masa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Provinsi</w:t>
      </w:r>
      <w:proofErr w:type="spellEnd"/>
      <w:r>
        <w:rPr>
          <w:b/>
        </w:rPr>
        <w:t xml:space="preserve"> Jambi </w:t>
      </w:r>
      <w:proofErr w:type="spellStart"/>
      <w:r>
        <w:rPr>
          <w:b/>
        </w:rPr>
        <w:t>Melalui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Sensus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Pertanian</w:t>
      </w:r>
      <w:proofErr w:type="spellEnd"/>
      <w:r>
        <w:rPr>
          <w:b/>
        </w:rPr>
        <w:t xml:space="preserve"> 2023”</w:t>
      </w:r>
    </w:p>
    <w:p w:rsidR="00FC37B9" w:rsidRDefault="00EE7504">
      <w:pPr>
        <w:tabs>
          <w:tab w:val="left" w:pos="2112"/>
        </w:tabs>
        <w:spacing w:after="0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 xml:space="preserve"> </w:t>
      </w:r>
      <w:r>
        <w:rPr>
          <w:b/>
          <w:sz w:val="24"/>
          <w:szCs w:val="24"/>
        </w:rPr>
        <w:t>TAHUN 2022</w:t>
      </w:r>
    </w:p>
    <w:p w:rsidR="00FC37B9" w:rsidRDefault="00FC37B9">
      <w:pPr>
        <w:tabs>
          <w:tab w:val="left" w:pos="2112"/>
        </w:tabs>
        <w:spacing w:after="0"/>
        <w:jc w:val="center"/>
        <w:rPr>
          <w:b/>
          <w:sz w:val="24"/>
          <w:szCs w:val="24"/>
        </w:rPr>
      </w:pPr>
    </w:p>
    <w:tbl>
      <w:tblPr>
        <w:tblStyle w:val="a4"/>
        <w:tblW w:w="14601" w:type="dxa"/>
        <w:tblInd w:w="-5" w:type="dxa"/>
        <w:tblBorders>
          <w:top w:val="single" w:sz="8" w:space="0" w:color="8064A2"/>
          <w:left w:val="single" w:sz="4" w:space="0" w:color="000000"/>
          <w:bottom w:val="single" w:sz="8" w:space="0" w:color="8064A2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4820"/>
        <w:gridCol w:w="1417"/>
        <w:gridCol w:w="1560"/>
        <w:gridCol w:w="1842"/>
        <w:gridCol w:w="1985"/>
        <w:gridCol w:w="2410"/>
      </w:tblGrid>
      <w:tr w:rsidR="00FC37B9">
        <w:trPr>
          <w:trHeight w:val="630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Rincian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FC37B9">
        <w:trPr>
          <w:trHeight w:val="315"/>
          <w:tblHeader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(7)</w:t>
            </w:r>
          </w:p>
        </w:tc>
      </w:tr>
      <w:tr w:rsidR="00FC37B9">
        <w:trPr>
          <w:trHeight w:val="602"/>
          <w:tblHeader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Halfday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paket</w:t>
            </w:r>
            <w:proofErr w:type="spellEnd"/>
            <w:r>
              <w:rPr>
                <w:sz w:val="24"/>
                <w:szCs w:val="24"/>
              </w:rPr>
              <w:t xml:space="preserve"> meeting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O-H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225.000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22.500.000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FC37B9">
            <w:pPr>
              <w:jc w:val="center"/>
              <w:rPr>
                <w:sz w:val="24"/>
                <w:szCs w:val="24"/>
              </w:rPr>
            </w:pPr>
          </w:p>
        </w:tc>
      </w:tr>
      <w:tr w:rsidR="00FC37B9">
        <w:trPr>
          <w:trHeight w:val="40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Seminar kit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6D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EE7504">
              <w:rPr>
                <w:sz w:val="24"/>
                <w:szCs w:val="24"/>
              </w:rPr>
              <w:t>0.000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6D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EE7504">
              <w:rPr>
                <w:sz w:val="24"/>
                <w:szCs w:val="24"/>
              </w:rPr>
              <w:t>.000.000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FC37B9">
            <w:pPr>
              <w:jc w:val="center"/>
              <w:rPr>
                <w:sz w:val="24"/>
                <w:szCs w:val="24"/>
              </w:rPr>
            </w:pPr>
          </w:p>
        </w:tc>
      </w:tr>
      <w:tr w:rsidR="00FC37B9">
        <w:trPr>
          <w:trHeight w:val="40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Pengadaan</w:t>
            </w:r>
            <w:proofErr w:type="spellEnd"/>
            <w:r>
              <w:rPr>
                <w:sz w:val="24"/>
                <w:szCs w:val="24"/>
              </w:rPr>
              <w:t xml:space="preserve"> Backdrop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6D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6D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FC37B9">
            <w:pPr>
              <w:jc w:val="center"/>
              <w:rPr>
                <w:sz w:val="24"/>
                <w:szCs w:val="24"/>
              </w:rPr>
            </w:pPr>
          </w:p>
        </w:tc>
      </w:tr>
      <w:tr w:rsidR="00FC37B9">
        <w:trPr>
          <w:trHeight w:val="40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FC37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95.000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9.500.000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FC37B9">
            <w:pPr>
              <w:jc w:val="center"/>
              <w:rPr>
                <w:sz w:val="24"/>
                <w:szCs w:val="24"/>
              </w:rPr>
            </w:pPr>
          </w:p>
        </w:tc>
      </w:tr>
      <w:tr w:rsidR="00FC37B9">
        <w:trPr>
          <w:trHeight w:val="40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7B9" w:rsidRDefault="00FC37B9">
            <w:pPr>
              <w:rPr>
                <w:b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EE75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Jumlah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Biaya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FC37B9" w:rsidRDefault="00EE75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FC37B9" w:rsidRDefault="00EE75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 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FC37B9" w:rsidRDefault="00FC37B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6D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42.500.000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7B9" w:rsidRDefault="00FC37B9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FC37B9" w:rsidRDefault="00FC37B9">
      <w:pPr>
        <w:tabs>
          <w:tab w:val="left" w:pos="2112"/>
        </w:tabs>
        <w:rPr>
          <w:sz w:val="24"/>
          <w:szCs w:val="24"/>
        </w:rPr>
      </w:pPr>
    </w:p>
    <w:p w:rsidR="00FC37B9" w:rsidRDefault="00FC37B9">
      <w:pPr>
        <w:tabs>
          <w:tab w:val="left" w:pos="2112"/>
        </w:tabs>
        <w:rPr>
          <w:sz w:val="24"/>
          <w:szCs w:val="24"/>
        </w:rPr>
      </w:pPr>
    </w:p>
    <w:p w:rsidR="00FC37B9" w:rsidRDefault="00FC37B9">
      <w:pPr>
        <w:tabs>
          <w:tab w:val="left" w:pos="2112"/>
        </w:tabs>
        <w:rPr>
          <w:sz w:val="24"/>
          <w:szCs w:val="24"/>
        </w:rPr>
      </w:pPr>
    </w:p>
    <w:p w:rsidR="00FC37B9" w:rsidRDefault="00FC37B9">
      <w:pPr>
        <w:tabs>
          <w:tab w:val="left" w:pos="2112"/>
        </w:tabs>
        <w:rPr>
          <w:sz w:val="24"/>
          <w:szCs w:val="24"/>
        </w:rPr>
      </w:pPr>
    </w:p>
    <w:p w:rsidR="00FC37B9" w:rsidRDefault="00FC37B9">
      <w:pPr>
        <w:tabs>
          <w:tab w:val="left" w:pos="2112"/>
        </w:tabs>
        <w:rPr>
          <w:sz w:val="24"/>
          <w:szCs w:val="24"/>
        </w:rPr>
      </w:pPr>
    </w:p>
    <w:p w:rsidR="006D29FE" w:rsidRDefault="006D29FE">
      <w:pPr>
        <w:tabs>
          <w:tab w:val="left" w:pos="2112"/>
        </w:tabs>
        <w:rPr>
          <w:sz w:val="24"/>
          <w:szCs w:val="24"/>
        </w:rPr>
      </w:pPr>
    </w:p>
    <w:p w:rsidR="006D29FE" w:rsidRDefault="006D29FE">
      <w:pPr>
        <w:tabs>
          <w:tab w:val="left" w:pos="2112"/>
        </w:tabs>
        <w:rPr>
          <w:sz w:val="24"/>
          <w:szCs w:val="24"/>
        </w:rPr>
      </w:pPr>
    </w:p>
    <w:p w:rsidR="00FC37B9" w:rsidRDefault="00EE7504">
      <w:pPr>
        <w:tabs>
          <w:tab w:val="left" w:pos="2112"/>
        </w:tabs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Lampiran</w:t>
      </w:r>
      <w:proofErr w:type="spellEnd"/>
      <w:r>
        <w:rPr>
          <w:sz w:val="24"/>
          <w:szCs w:val="24"/>
        </w:rPr>
        <w:t xml:space="preserve"> 3</w:t>
      </w:r>
    </w:p>
    <w:p w:rsidR="00FC37B9" w:rsidRDefault="00FC37B9">
      <w:pPr>
        <w:tabs>
          <w:tab w:val="left" w:pos="2112"/>
        </w:tabs>
        <w:ind w:firstLine="720"/>
        <w:rPr>
          <w:sz w:val="24"/>
          <w:szCs w:val="24"/>
        </w:rPr>
      </w:pPr>
    </w:p>
    <w:p w:rsidR="00FC37B9" w:rsidRDefault="00EE750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SPESIFIKASI TEMPAT SEMINAR</w:t>
      </w:r>
    </w:p>
    <w:p w:rsidR="00FC37B9" w:rsidRDefault="00EE750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Akomodasi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Halfday</w:t>
      </w:r>
      <w:proofErr w:type="spellEnd"/>
      <w:r>
        <w:rPr>
          <w:sz w:val="24"/>
          <w:szCs w:val="24"/>
        </w:rPr>
        <w:t xml:space="preserve"> meeting 1 </w:t>
      </w:r>
      <w:proofErr w:type="spellStart"/>
      <w:r>
        <w:rPr>
          <w:sz w:val="24"/>
          <w:szCs w:val="24"/>
        </w:rPr>
        <w:t>hari</w:t>
      </w:r>
      <w:proofErr w:type="spellEnd"/>
    </w:p>
    <w:p w:rsidR="00FC37B9" w:rsidRDefault="00EE750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Ballroom 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internet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stabil</w:t>
      </w:r>
      <w:proofErr w:type="spellEnd"/>
      <w:r>
        <w:rPr>
          <w:sz w:val="24"/>
          <w:szCs w:val="24"/>
        </w:rPr>
        <w:t xml:space="preserve"> </w:t>
      </w:r>
    </w:p>
    <w:p w:rsidR="00FC37B9" w:rsidRDefault="00EE750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protokol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</w:p>
    <w:p w:rsidR="00FC37B9" w:rsidRDefault="00EE750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37B9" w:rsidRDefault="00FC37B9">
      <w:pPr>
        <w:rPr>
          <w:sz w:val="24"/>
          <w:szCs w:val="24"/>
        </w:rPr>
      </w:pPr>
    </w:p>
    <w:p w:rsidR="00FC37B9" w:rsidRDefault="00EE750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SPESIFIKASI BELANJA BAHAN</w:t>
      </w:r>
    </w:p>
    <w:p w:rsidR="006D29FE" w:rsidRDefault="006D29FE" w:rsidP="006D29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98"/>
        <w:rPr>
          <w:sz w:val="24"/>
          <w:szCs w:val="24"/>
        </w:rPr>
      </w:pPr>
      <w:proofErr w:type="spellStart"/>
      <w:r>
        <w:rPr>
          <w:sz w:val="24"/>
          <w:szCs w:val="24"/>
        </w:rPr>
        <w:t>Tas</w:t>
      </w:r>
      <w:proofErr w:type="spellEnd"/>
      <w:r>
        <w:rPr>
          <w:sz w:val="24"/>
          <w:szCs w:val="24"/>
        </w:rPr>
        <w:t xml:space="preserve"> </w:t>
      </w:r>
    </w:p>
    <w:p w:rsidR="00FC37B9" w:rsidRDefault="00FC37B9" w:rsidP="006D29F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C37B9" w:rsidRDefault="00FC37B9">
      <w:pPr>
        <w:spacing w:after="0" w:line="240" w:lineRule="auto"/>
        <w:rPr>
          <w:b/>
          <w:sz w:val="24"/>
          <w:szCs w:val="24"/>
        </w:rPr>
      </w:pPr>
    </w:p>
    <w:p w:rsidR="00FC37B9" w:rsidRDefault="00FC37B9">
      <w:pPr>
        <w:spacing w:after="0" w:line="240" w:lineRule="auto"/>
        <w:rPr>
          <w:b/>
          <w:sz w:val="24"/>
          <w:szCs w:val="24"/>
        </w:rPr>
      </w:pPr>
    </w:p>
    <w:p w:rsidR="00FC37B9" w:rsidRDefault="00FC37B9">
      <w:pPr>
        <w:spacing w:after="0" w:line="240" w:lineRule="auto"/>
        <w:rPr>
          <w:b/>
          <w:sz w:val="24"/>
          <w:szCs w:val="24"/>
        </w:rPr>
      </w:pPr>
    </w:p>
    <w:sectPr w:rsidR="00FC37B9">
      <w:pgSz w:w="16838" w:h="11906" w:orient="landscape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504" w:rsidRDefault="00EE7504">
      <w:pPr>
        <w:spacing w:after="0" w:line="240" w:lineRule="auto"/>
      </w:pPr>
      <w:r>
        <w:separator/>
      </w:r>
    </w:p>
  </w:endnote>
  <w:endnote w:type="continuationSeparator" w:id="0">
    <w:p w:rsidR="00EE7504" w:rsidRDefault="00EE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7B9" w:rsidRDefault="00FC37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504" w:rsidRDefault="00EE7504">
      <w:pPr>
        <w:spacing w:after="0" w:line="240" w:lineRule="auto"/>
      </w:pPr>
      <w:r>
        <w:separator/>
      </w:r>
    </w:p>
  </w:footnote>
  <w:footnote w:type="continuationSeparator" w:id="0">
    <w:p w:rsidR="00EE7504" w:rsidRDefault="00EE7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33F7"/>
    <w:multiLevelType w:val="multilevel"/>
    <w:tmpl w:val="A4C234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3107C"/>
    <w:multiLevelType w:val="multilevel"/>
    <w:tmpl w:val="3A4AB846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EE62E05"/>
    <w:multiLevelType w:val="multilevel"/>
    <w:tmpl w:val="42A4020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B10416"/>
    <w:multiLevelType w:val="multilevel"/>
    <w:tmpl w:val="F5E62E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B4F20"/>
    <w:multiLevelType w:val="multilevel"/>
    <w:tmpl w:val="886043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43F4DB4"/>
    <w:multiLevelType w:val="multilevel"/>
    <w:tmpl w:val="8176F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39618A"/>
    <w:multiLevelType w:val="multilevel"/>
    <w:tmpl w:val="7F984B4C"/>
    <w:lvl w:ilvl="0">
      <w:start w:val="1"/>
      <w:numFmt w:val="lowerLetter"/>
      <w:lvlText w:val="%1."/>
      <w:lvlJc w:val="left"/>
      <w:pPr>
        <w:ind w:left="416" w:hanging="360"/>
      </w:pPr>
    </w:lvl>
    <w:lvl w:ilvl="1">
      <w:start w:val="1"/>
      <w:numFmt w:val="lowerLetter"/>
      <w:lvlText w:val="%2."/>
      <w:lvlJc w:val="left"/>
      <w:pPr>
        <w:ind w:left="1136" w:hanging="360"/>
      </w:pPr>
    </w:lvl>
    <w:lvl w:ilvl="2">
      <w:start w:val="1"/>
      <w:numFmt w:val="lowerRoman"/>
      <w:lvlText w:val="%3."/>
      <w:lvlJc w:val="right"/>
      <w:pPr>
        <w:ind w:left="1856" w:hanging="180"/>
      </w:pPr>
    </w:lvl>
    <w:lvl w:ilvl="3">
      <w:start w:val="1"/>
      <w:numFmt w:val="decimal"/>
      <w:lvlText w:val="%4."/>
      <w:lvlJc w:val="left"/>
      <w:pPr>
        <w:ind w:left="2576" w:hanging="360"/>
      </w:pPr>
    </w:lvl>
    <w:lvl w:ilvl="4">
      <w:start w:val="1"/>
      <w:numFmt w:val="lowerLetter"/>
      <w:lvlText w:val="%5."/>
      <w:lvlJc w:val="left"/>
      <w:pPr>
        <w:ind w:left="3296" w:hanging="360"/>
      </w:pPr>
    </w:lvl>
    <w:lvl w:ilvl="5">
      <w:start w:val="1"/>
      <w:numFmt w:val="lowerRoman"/>
      <w:lvlText w:val="%6."/>
      <w:lvlJc w:val="right"/>
      <w:pPr>
        <w:ind w:left="4016" w:hanging="180"/>
      </w:pPr>
    </w:lvl>
    <w:lvl w:ilvl="6">
      <w:start w:val="1"/>
      <w:numFmt w:val="decimal"/>
      <w:lvlText w:val="%7."/>
      <w:lvlJc w:val="left"/>
      <w:pPr>
        <w:ind w:left="4736" w:hanging="360"/>
      </w:pPr>
    </w:lvl>
    <w:lvl w:ilvl="7">
      <w:start w:val="1"/>
      <w:numFmt w:val="lowerLetter"/>
      <w:lvlText w:val="%8."/>
      <w:lvlJc w:val="left"/>
      <w:pPr>
        <w:ind w:left="5456" w:hanging="360"/>
      </w:pPr>
    </w:lvl>
    <w:lvl w:ilvl="8">
      <w:start w:val="1"/>
      <w:numFmt w:val="lowerRoman"/>
      <w:lvlText w:val="%9."/>
      <w:lvlJc w:val="right"/>
      <w:pPr>
        <w:ind w:left="6176" w:hanging="180"/>
      </w:pPr>
    </w:lvl>
  </w:abstractNum>
  <w:abstractNum w:abstractNumId="7" w15:restartNumberingAfterBreak="0">
    <w:nsid w:val="50D834F5"/>
    <w:multiLevelType w:val="multilevel"/>
    <w:tmpl w:val="C31802E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D1123"/>
    <w:multiLevelType w:val="multilevel"/>
    <w:tmpl w:val="38DCC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813F5"/>
    <w:multiLevelType w:val="multilevel"/>
    <w:tmpl w:val="862E105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93832"/>
    <w:multiLevelType w:val="multilevel"/>
    <w:tmpl w:val="3E2CACCC"/>
    <w:lvl w:ilvl="0">
      <w:start w:val="1"/>
      <w:numFmt w:val="lowerLetter"/>
      <w:lvlText w:val="%1."/>
      <w:lvlJc w:val="left"/>
      <w:pPr>
        <w:ind w:left="1004" w:hanging="360"/>
      </w:pPr>
      <w:rPr>
        <w:b w:val="0"/>
        <w:i w:val="0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A926AB"/>
    <w:multiLevelType w:val="multilevel"/>
    <w:tmpl w:val="4B2AD7E4"/>
    <w:lvl w:ilvl="0">
      <w:start w:val="1"/>
      <w:numFmt w:val="decimal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11"/>
  </w:num>
  <w:num w:numId="7">
    <w:abstractNumId w:val="10"/>
  </w:num>
  <w:num w:numId="8">
    <w:abstractNumId w:val="8"/>
  </w:num>
  <w:num w:numId="9">
    <w:abstractNumId w:val="5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B9"/>
    <w:rsid w:val="006D29FE"/>
    <w:rsid w:val="00B444D5"/>
    <w:rsid w:val="00EE7504"/>
    <w:rsid w:val="00FC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D9DDFD4-5145-40AB-A0E7-74FE1FF3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DC3"/>
    <w:rPr>
      <w:rFonts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C3"/>
    <w:rPr>
      <w:rFonts w:ascii="Tahoma" w:eastAsia="Calibri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39"/>
    <w:rsid w:val="0045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qFormat/>
    <w:rsid w:val="004569BA"/>
    <w:pPr>
      <w:ind w:left="720"/>
      <w:contextualSpacing/>
    </w:pPr>
  </w:style>
  <w:style w:type="paragraph" w:customStyle="1" w:styleId="Paragraf">
    <w:name w:val="Paragraf"/>
    <w:link w:val="ParagrafChar"/>
    <w:qFormat/>
    <w:rsid w:val="005F21DE"/>
    <w:pPr>
      <w:spacing w:after="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ParagrafChar">
    <w:name w:val="Paragraf Char"/>
    <w:basedOn w:val="DefaultParagraphFont"/>
    <w:link w:val="Paragraf"/>
    <w:rsid w:val="005F21DE"/>
    <w:rPr>
      <w:rFonts w:ascii="Times New Roman" w:hAnsi="Times New Roman"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48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8C7"/>
    <w:rPr>
      <w:rFonts w:ascii="Calibri" w:eastAsia="Calibri" w:hAnsi="Calibri" w:cs="Times New Roman"/>
      <w:sz w:val="20"/>
      <w:szCs w:val="20"/>
      <w:lang w:val="en-AU"/>
    </w:rPr>
  </w:style>
  <w:style w:type="character" w:styleId="FootnoteReference">
    <w:name w:val="footnote reference"/>
    <w:uiPriority w:val="99"/>
    <w:semiHidden/>
    <w:unhideWhenUsed/>
    <w:rsid w:val="00F248C7"/>
    <w:rPr>
      <w:vertAlign w:val="superscript"/>
    </w:rPr>
  </w:style>
  <w:style w:type="paragraph" w:styleId="NoSpacing">
    <w:name w:val="No Spacing"/>
    <w:uiPriority w:val="1"/>
    <w:qFormat/>
    <w:rsid w:val="00DC614B"/>
    <w:pPr>
      <w:spacing w:after="0" w:line="240" w:lineRule="auto"/>
    </w:pPr>
    <w:rPr>
      <w:rFonts w:cs="Times New Roman"/>
    </w:rPr>
  </w:style>
  <w:style w:type="table" w:customStyle="1" w:styleId="TableGrid1">
    <w:name w:val="Table Grid1"/>
    <w:basedOn w:val="TableNormal"/>
    <w:next w:val="TableGrid"/>
    <w:uiPriority w:val="39"/>
    <w:rsid w:val="003E758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7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561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97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61"/>
    <w:rPr>
      <w:rFonts w:ascii="Calibri" w:eastAsia="Calibri" w:hAnsi="Calibri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DF64CD"/>
    <w:rPr>
      <w:color w:val="0000FF" w:themeColor="hyperlink"/>
      <w:u w:val="single"/>
    </w:rPr>
  </w:style>
  <w:style w:type="table" w:styleId="LightShading-Accent4">
    <w:name w:val="Light Shading Accent 4"/>
    <w:basedOn w:val="TableNormal"/>
    <w:uiPriority w:val="60"/>
    <w:rsid w:val="0039150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Default">
    <w:name w:val="Default"/>
    <w:rsid w:val="002537D3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E027E2"/>
    <w:rPr>
      <w:rFonts w:ascii="Calibri" w:eastAsia="Calibri" w:hAnsi="Calibri" w:cs="Times New Roman"/>
      <w:lang w:val="en-AU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Emphasis">
    <w:name w:val="Emphasis"/>
    <w:basedOn w:val="DefaultParagraphFont"/>
    <w:uiPriority w:val="20"/>
    <w:qFormat/>
    <w:rsid w:val="00B444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ps1500@bps.go.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vdoTPnC6J2hoPAAYtTJWicaR4w==">AMUW2mU6iZwVfehLdFoaaHKBHFmETnORoW4YBEz3iibgFO2AElBA2/MRJ5OzWKvRWg0bLy13Xp75kJrOKnRhiU/cI7eLIIOqKHKP/opEGBotplelaOm2TjcXKiJ0qEuZU0KEIAGeaCiK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BPS</cp:lastModifiedBy>
  <cp:revision>2</cp:revision>
  <dcterms:created xsi:type="dcterms:W3CDTF">2022-11-09T04:22:00Z</dcterms:created>
  <dcterms:modified xsi:type="dcterms:W3CDTF">2022-11-09T04:22:00Z</dcterms:modified>
</cp:coreProperties>
</file>