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B3413" w14:textId="48C32397" w:rsidR="00BA3F1F" w:rsidRDefault="00A85C0E" w:rsidP="0013183C">
      <w:pPr>
        <w:spacing w:after="0" w:line="204" w:lineRule="auto"/>
        <w:jc w:val="center"/>
        <w:rPr>
          <w:b/>
        </w:rPr>
      </w:pPr>
      <w:r>
        <w:rPr>
          <w:b/>
        </w:rPr>
        <w:t>RENCANA AKSI FUNGSI STATISTIK PRODUKSI</w:t>
      </w:r>
    </w:p>
    <w:p w14:paraId="66E1E920" w14:textId="77777777" w:rsidR="00FD64B0" w:rsidRDefault="00FD64B0" w:rsidP="0013183C">
      <w:pPr>
        <w:spacing w:after="0" w:line="204" w:lineRule="auto"/>
        <w:jc w:val="center"/>
        <w:rPr>
          <w:b/>
        </w:rPr>
      </w:pPr>
    </w:p>
    <w:p w14:paraId="03B961E2" w14:textId="77777777" w:rsidR="00FD64B0" w:rsidRDefault="00FD64B0" w:rsidP="0013183C">
      <w:pPr>
        <w:spacing w:after="0" w:line="204" w:lineRule="auto"/>
        <w:jc w:val="center"/>
        <w:rPr>
          <w:b/>
        </w:rPr>
      </w:pPr>
    </w:p>
    <w:p w14:paraId="668E48AF" w14:textId="21E9CEBE" w:rsidR="00C96316" w:rsidRPr="00CD64D3" w:rsidRDefault="00C96316" w:rsidP="00C96316">
      <w:pPr>
        <w:spacing w:after="0" w:line="204" w:lineRule="auto"/>
        <w:rPr>
          <w:b/>
        </w:rPr>
      </w:pPr>
      <w:r>
        <w:rPr>
          <w:b/>
        </w:rPr>
        <w:t xml:space="preserve">Sub </w:t>
      </w:r>
      <w:proofErr w:type="spellStart"/>
      <w:proofErr w:type="gramStart"/>
      <w:r>
        <w:rPr>
          <w:b/>
        </w:rPr>
        <w:t>Fungsi</w:t>
      </w:r>
      <w:proofErr w:type="spellEnd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Statistik</w:t>
      </w:r>
      <w:proofErr w:type="spellEnd"/>
      <w:r>
        <w:rPr>
          <w:b/>
        </w:rPr>
        <w:t xml:space="preserve"> </w:t>
      </w:r>
      <w:proofErr w:type="spellStart"/>
      <w:r w:rsidRPr="00C96316">
        <w:rPr>
          <w:b/>
        </w:rPr>
        <w:t>Pertanian</w:t>
      </w:r>
      <w:proofErr w:type="spellEnd"/>
    </w:p>
    <w:p w14:paraId="7B8742AE" w14:textId="77777777" w:rsidR="00C96316" w:rsidRDefault="00C96316" w:rsidP="00C96316">
      <w:pPr>
        <w:tabs>
          <w:tab w:val="left" w:pos="2880"/>
          <w:tab w:val="left" w:pos="2970"/>
        </w:tabs>
        <w:spacing w:after="0" w:line="240" w:lineRule="auto"/>
        <w:ind w:left="3060" w:hanging="3150"/>
      </w:pPr>
    </w:p>
    <w:p w14:paraId="0F15F6A3" w14:textId="77777777" w:rsidR="00C96316" w:rsidRPr="0013183C" w:rsidRDefault="00C96316" w:rsidP="00C96316">
      <w:pPr>
        <w:spacing w:after="0" w:line="240" w:lineRule="auto"/>
        <w:ind w:left="2410" w:hanging="2410"/>
        <w:rPr>
          <w:sz w:val="4"/>
        </w:rPr>
      </w:pPr>
    </w:p>
    <w:p w14:paraId="58A39492" w14:textId="77777777" w:rsidR="00C96316" w:rsidRPr="00A03D3B" w:rsidRDefault="00C96316" w:rsidP="00C96316">
      <w:pPr>
        <w:shd w:val="clear" w:color="auto" w:fill="C9C9C9" w:themeFill="accent3" w:themeFillTint="99"/>
        <w:jc w:val="center"/>
        <w:rPr>
          <w:b/>
        </w:rPr>
      </w:pPr>
      <w:r w:rsidRPr="00A03D3B">
        <w:rPr>
          <w:b/>
        </w:rPr>
        <w:t>CAPAIAN KINERJA</w:t>
      </w:r>
    </w:p>
    <w:tbl>
      <w:tblPr>
        <w:tblStyle w:val="TableGrid"/>
        <w:tblW w:w="1008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1025"/>
        <w:gridCol w:w="1247"/>
        <w:gridCol w:w="1682"/>
        <w:gridCol w:w="1147"/>
        <w:gridCol w:w="1267"/>
        <w:gridCol w:w="875"/>
        <w:gridCol w:w="2288"/>
      </w:tblGrid>
      <w:tr w:rsidR="00C96316" w14:paraId="5F9DCA3A" w14:textId="77777777" w:rsidTr="00C96316">
        <w:tc>
          <w:tcPr>
            <w:tcW w:w="549" w:type="dxa"/>
            <w:tcBorders>
              <w:bottom w:val="single" w:sz="8" w:space="0" w:color="auto"/>
            </w:tcBorders>
            <w:vAlign w:val="center"/>
          </w:tcPr>
          <w:p w14:paraId="16877836" w14:textId="77777777" w:rsidR="00C96316" w:rsidRDefault="00C96316" w:rsidP="004D1C31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102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61B7AEB" w14:textId="77777777" w:rsidR="00C96316" w:rsidRDefault="00C96316" w:rsidP="004D1C31">
            <w:pPr>
              <w:pStyle w:val="ListParagraph"/>
              <w:ind w:left="0"/>
              <w:jc w:val="center"/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Indikator</w:t>
            </w:r>
            <w:proofErr w:type="spellEnd"/>
          </w:p>
        </w:tc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7477844" w14:textId="77777777" w:rsidR="00C96316" w:rsidRDefault="00C96316" w:rsidP="004D1C31">
            <w:pPr>
              <w:pStyle w:val="ListParagraph"/>
              <w:ind w:left="0"/>
              <w:jc w:val="center"/>
            </w:pPr>
            <w:r>
              <w:t xml:space="preserve">Target </w:t>
            </w:r>
            <w:proofErr w:type="spellStart"/>
            <w:r>
              <w:t>Tahunan</w:t>
            </w:r>
            <w:proofErr w:type="spellEnd"/>
          </w:p>
        </w:tc>
        <w:tc>
          <w:tcPr>
            <w:tcW w:w="168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DD9BF3" w14:textId="0B6A8D61" w:rsidR="00C96316" w:rsidRDefault="00C96316" w:rsidP="004D1C31">
            <w:pPr>
              <w:pStyle w:val="ListParagraph"/>
              <w:ind w:left="0"/>
              <w:jc w:val="center"/>
            </w:pPr>
            <w:proofErr w:type="spellStart"/>
            <w:r>
              <w:t>Realisasi</w:t>
            </w:r>
            <w:proofErr w:type="spellEnd"/>
            <w:r>
              <w:t xml:space="preserve"> </w:t>
            </w:r>
            <w:proofErr w:type="spellStart"/>
            <w:r>
              <w:t>Kumulatif</w:t>
            </w:r>
            <w:proofErr w:type="spellEnd"/>
            <w:r>
              <w:t xml:space="preserve"> TW </w:t>
            </w:r>
            <w:r w:rsidR="00997CE1">
              <w:t>IV</w:t>
            </w:r>
          </w:p>
        </w:tc>
        <w:tc>
          <w:tcPr>
            <w:tcW w:w="1147" w:type="dxa"/>
            <w:tcBorders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FB48B8D" w14:textId="77777777" w:rsidR="00C96316" w:rsidRDefault="00C96316" w:rsidP="004D1C31">
            <w:pPr>
              <w:pStyle w:val="ListParagraph"/>
              <w:ind w:left="0"/>
              <w:jc w:val="center"/>
            </w:pPr>
            <w:r>
              <w:t>Target</w:t>
            </w:r>
          </w:p>
          <w:p w14:paraId="6C5A64A1" w14:textId="53913553" w:rsidR="00C96316" w:rsidRDefault="00C96316" w:rsidP="004D1C31">
            <w:pPr>
              <w:pStyle w:val="ListParagraph"/>
              <w:ind w:left="0"/>
              <w:jc w:val="center"/>
            </w:pPr>
            <w:r>
              <w:t xml:space="preserve">TW </w:t>
            </w:r>
            <w:r w:rsidR="00997CE1">
              <w:t>IV</w:t>
            </w:r>
          </w:p>
        </w:tc>
        <w:tc>
          <w:tcPr>
            <w:tcW w:w="1267" w:type="dxa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2D36E78" w14:textId="0F594F97" w:rsidR="00C96316" w:rsidRDefault="00C96316" w:rsidP="004D1C31">
            <w:pPr>
              <w:pStyle w:val="ListParagraph"/>
              <w:ind w:left="0"/>
              <w:jc w:val="center"/>
            </w:pPr>
            <w:proofErr w:type="spellStart"/>
            <w:r>
              <w:t>Realisasi</w:t>
            </w:r>
            <w:proofErr w:type="spellEnd"/>
            <w:r>
              <w:t xml:space="preserve"> TW </w:t>
            </w:r>
            <w:r w:rsidR="00997CE1">
              <w:t>IV</w:t>
            </w:r>
          </w:p>
        </w:tc>
        <w:tc>
          <w:tcPr>
            <w:tcW w:w="875" w:type="dxa"/>
            <w:tcBorders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41E6B4" w14:textId="77777777" w:rsidR="00C96316" w:rsidRDefault="00C96316" w:rsidP="004D1C31">
            <w:pPr>
              <w:pStyle w:val="ListParagraph"/>
              <w:ind w:left="0"/>
              <w:jc w:val="center"/>
            </w:pPr>
            <w:r>
              <w:t>%</w:t>
            </w:r>
          </w:p>
        </w:tc>
        <w:tc>
          <w:tcPr>
            <w:tcW w:w="2288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4F3C83EC" w14:textId="0F5C9044" w:rsidR="00C96316" w:rsidRDefault="00C96316" w:rsidP="004D1C31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TW I</w:t>
            </w:r>
            <w:r w:rsidR="00997CE1">
              <w:t>V</w:t>
            </w:r>
          </w:p>
        </w:tc>
      </w:tr>
      <w:tr w:rsidR="00C96316" w14:paraId="6583F0B5" w14:textId="77777777" w:rsidTr="00C96316">
        <w:tc>
          <w:tcPr>
            <w:tcW w:w="549" w:type="dxa"/>
            <w:vMerge w:val="restart"/>
            <w:tcBorders>
              <w:top w:val="single" w:sz="4" w:space="0" w:color="auto"/>
            </w:tcBorders>
            <w:vAlign w:val="center"/>
          </w:tcPr>
          <w:p w14:paraId="4363F693" w14:textId="77777777" w:rsidR="00C96316" w:rsidRDefault="00C96316" w:rsidP="004D1C3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3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CF747A2" w14:textId="1E4F2F9C" w:rsidR="00C96316" w:rsidRDefault="00A762D5" w:rsidP="004D1C31">
            <w:pPr>
              <w:pStyle w:val="ListParagraph"/>
              <w:ind w:left="0"/>
            </w:pPr>
            <w:proofErr w:type="spellStart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Jumlah</w:t>
            </w:r>
            <w:proofErr w:type="spellEnd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publikasi</w:t>
            </w:r>
            <w:proofErr w:type="spellEnd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laporan</w:t>
            </w:r>
            <w:proofErr w:type="spellEnd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statistik</w:t>
            </w:r>
            <w:proofErr w:type="spellEnd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pertanian</w:t>
            </w:r>
            <w:proofErr w:type="spellEnd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terbit</w:t>
            </w:r>
            <w:proofErr w:type="spellEnd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tepat</w:t>
            </w:r>
            <w:proofErr w:type="spellEnd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762D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waktu</w:t>
            </w:r>
            <w:proofErr w:type="spellEnd"/>
          </w:p>
        </w:tc>
      </w:tr>
      <w:tr w:rsidR="00C96316" w14:paraId="7514D18C" w14:textId="77777777" w:rsidTr="00C96316">
        <w:tc>
          <w:tcPr>
            <w:tcW w:w="549" w:type="dxa"/>
            <w:vMerge/>
            <w:vAlign w:val="center"/>
          </w:tcPr>
          <w:p w14:paraId="11B64E76" w14:textId="77777777" w:rsidR="00C96316" w:rsidRDefault="00C96316" w:rsidP="004D1C31">
            <w:pPr>
              <w:pStyle w:val="ListParagraph"/>
              <w:ind w:left="0"/>
              <w:jc w:val="center"/>
            </w:pPr>
          </w:p>
        </w:tc>
        <w:tc>
          <w:tcPr>
            <w:tcW w:w="1025" w:type="dxa"/>
            <w:tcBorders>
              <w:top w:val="single" w:sz="4" w:space="0" w:color="auto"/>
            </w:tcBorders>
            <w:vAlign w:val="center"/>
          </w:tcPr>
          <w:p w14:paraId="19ECBE44" w14:textId="77777777" w:rsidR="00C96316" w:rsidRDefault="00C96316" w:rsidP="004D1C31">
            <w:pPr>
              <w:pStyle w:val="ListParagraph"/>
              <w:ind w:left="0"/>
              <w:jc w:val="center"/>
            </w:pPr>
            <w:proofErr w:type="spellStart"/>
            <w:r>
              <w:t>Rilis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2A4BEF6D" w14:textId="29B9184A" w:rsidR="00C96316" w:rsidRDefault="00A762D5" w:rsidP="004D1C3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3E2CEF55" w14:textId="5166F44D" w:rsidR="00C96316" w:rsidRDefault="00A762D5" w:rsidP="004D1C3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1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5CE65556" w14:textId="0AAD9CFD" w:rsidR="00C96316" w:rsidRDefault="00A762D5" w:rsidP="004D1C3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B64ACB2" w14:textId="703D042C" w:rsidR="00C96316" w:rsidRDefault="00A762D5" w:rsidP="004D1C3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3041E415" w14:textId="77777777" w:rsidR="00C96316" w:rsidRDefault="00C96316" w:rsidP="004D1C31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6AD7D50A" w14:textId="6FD5FA80" w:rsidR="00C96316" w:rsidRDefault="00C96316" w:rsidP="004D1C31">
            <w:pPr>
              <w:pStyle w:val="ListParagraph"/>
              <w:ind w:left="0"/>
            </w:pP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terlaksana</w:t>
            </w:r>
            <w:proofErr w:type="spellEnd"/>
            <w:r w:rsidR="00A762D5">
              <w:t>.</w:t>
            </w:r>
          </w:p>
        </w:tc>
      </w:tr>
      <w:tr w:rsidR="00C96316" w14:paraId="36207A2C" w14:textId="77777777" w:rsidTr="00C96316">
        <w:tc>
          <w:tcPr>
            <w:tcW w:w="549" w:type="dxa"/>
            <w:vMerge w:val="restart"/>
            <w:tcBorders>
              <w:top w:val="single" w:sz="4" w:space="0" w:color="auto"/>
            </w:tcBorders>
            <w:vAlign w:val="center"/>
          </w:tcPr>
          <w:p w14:paraId="36EB45B6" w14:textId="55F3D71C" w:rsidR="00C96316" w:rsidRDefault="00C96316" w:rsidP="004D1C3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3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ADE1D8C" w14:textId="3EFF8B66" w:rsidR="00C96316" w:rsidRDefault="00C96316" w:rsidP="00C96316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Persentase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pemasukan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dokumen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(response rate) </w:t>
            </w:r>
            <w:proofErr w:type="spellStart"/>
            <w:r>
              <w:rPr>
                <w:rFonts w:ascii="Calibri" w:hAnsi="Calibri" w:cs="Calibri"/>
                <w:color w:val="000000"/>
              </w:rPr>
              <w:t>survei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statistik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pertanian</w:t>
            </w:r>
            <w:proofErr w:type="spellEnd"/>
          </w:p>
        </w:tc>
      </w:tr>
      <w:tr w:rsidR="00C96316" w14:paraId="4E1FC788" w14:textId="77777777" w:rsidTr="00C96316">
        <w:tc>
          <w:tcPr>
            <w:tcW w:w="549" w:type="dxa"/>
            <w:vMerge/>
            <w:vAlign w:val="center"/>
          </w:tcPr>
          <w:p w14:paraId="16FBBCA2" w14:textId="77777777" w:rsidR="00C96316" w:rsidRDefault="00C96316" w:rsidP="004D1C31">
            <w:pPr>
              <w:pStyle w:val="ListParagraph"/>
              <w:ind w:left="0"/>
              <w:jc w:val="center"/>
            </w:pPr>
          </w:p>
        </w:tc>
        <w:tc>
          <w:tcPr>
            <w:tcW w:w="1025" w:type="dxa"/>
            <w:tcBorders>
              <w:top w:val="single" w:sz="4" w:space="0" w:color="auto"/>
            </w:tcBorders>
            <w:vAlign w:val="center"/>
          </w:tcPr>
          <w:p w14:paraId="528053BD" w14:textId="77777777" w:rsidR="00C96316" w:rsidRDefault="00C96316" w:rsidP="004D1C31">
            <w:pPr>
              <w:pStyle w:val="ListParagraph"/>
              <w:ind w:left="0"/>
              <w:jc w:val="center"/>
            </w:pPr>
            <w:proofErr w:type="spellStart"/>
            <w:r>
              <w:t>Persen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20195F0A" w14:textId="77777777" w:rsidR="00C96316" w:rsidRDefault="00C96316" w:rsidP="004D1C31">
            <w:pPr>
              <w:pStyle w:val="ListParagraph"/>
              <w:ind w:left="0"/>
              <w:jc w:val="center"/>
            </w:pPr>
            <w:r>
              <w:t>100</w:t>
            </w:r>
            <w:r w:rsidRPr="001A7E1B">
              <w:rPr>
                <w:color w:val="FF0000"/>
              </w:rPr>
              <w:t xml:space="preserve"> </w:t>
            </w:r>
            <w:r>
              <w:t>%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085FD342" w14:textId="49F68DF5" w:rsidR="00C96316" w:rsidRDefault="00C96316" w:rsidP="00C31B63">
            <w:pPr>
              <w:pStyle w:val="ListParagraph"/>
              <w:ind w:left="0"/>
              <w:jc w:val="center"/>
            </w:pPr>
            <w:r>
              <w:t>6</w:t>
            </w:r>
            <w:r w:rsidR="00C31B63">
              <w:t>1,13</w:t>
            </w:r>
            <w:r w:rsidRPr="00836D60">
              <w:t xml:space="preserve"> </w:t>
            </w:r>
            <w:r>
              <w:t>%</w:t>
            </w:r>
          </w:p>
        </w:tc>
        <w:tc>
          <w:tcPr>
            <w:tcW w:w="11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5F384F89" w14:textId="043489D7" w:rsidR="00C96316" w:rsidRDefault="00C96316" w:rsidP="00C31B63">
            <w:pPr>
              <w:pStyle w:val="ListParagraph"/>
              <w:ind w:left="0"/>
              <w:jc w:val="center"/>
            </w:pPr>
            <w:r>
              <w:t>6</w:t>
            </w:r>
            <w:r w:rsidR="00C31B63">
              <w:t>8,49</w:t>
            </w:r>
            <w:r w:rsidRPr="006C19CC">
              <w:t xml:space="preserve"> </w:t>
            </w:r>
            <w:r>
              <w:t>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501C54" w14:textId="5E0C0D43" w:rsidR="00C96316" w:rsidRDefault="00C96316" w:rsidP="004D1C31">
            <w:pPr>
              <w:pStyle w:val="ListParagraph"/>
              <w:ind w:left="0"/>
              <w:jc w:val="center"/>
            </w:pPr>
            <w:r>
              <w:t>6</w:t>
            </w:r>
            <w:r w:rsidR="00C31B63">
              <w:t>1,13</w:t>
            </w:r>
            <w:r>
              <w:t xml:space="preserve"> 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325B8906" w14:textId="3229C172" w:rsidR="00C96316" w:rsidRDefault="00B25110" w:rsidP="00C96316">
            <w:pPr>
              <w:pStyle w:val="ListParagraph"/>
              <w:ind w:left="0" w:right="-113"/>
              <w:jc w:val="center"/>
            </w:pPr>
            <w:r>
              <w:t>8</w:t>
            </w:r>
            <w:r w:rsidR="00C96316">
              <w:t>9</w:t>
            </w:r>
            <w:r>
              <w:t>,25</w:t>
            </w:r>
            <w:r w:rsidR="00C96316">
              <w:t xml:space="preserve"> %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3195696C" w14:textId="77777777" w:rsidR="00C96316" w:rsidRDefault="00C96316" w:rsidP="00C96316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terlaksana</w:t>
            </w:r>
            <w:proofErr w:type="spellEnd"/>
            <w:r>
              <w:t xml:space="preserve">, </w:t>
            </w:r>
            <w:proofErr w:type="spellStart"/>
            <w:r>
              <w:t>realisasi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</w:p>
          <w:p w14:paraId="7CA48218" w14:textId="7EF7FDB4" w:rsidR="00C96316" w:rsidRDefault="00C96316" w:rsidP="00C96316">
            <w:pPr>
              <w:pStyle w:val="ListParagraph"/>
              <w:ind w:left="0"/>
            </w:pPr>
            <w:proofErr w:type="spellStart"/>
            <w:r>
              <w:t>rendah</w:t>
            </w:r>
            <w:proofErr w:type="spellEnd"/>
            <w:r>
              <w:t xml:space="preserve">  </w:t>
            </w:r>
            <w:proofErr w:type="spellStart"/>
            <w:r>
              <w:t>dibanding</w:t>
            </w:r>
            <w:proofErr w:type="spellEnd"/>
            <w:r>
              <w:t xml:space="preserve"> target </w:t>
            </w:r>
            <w:proofErr w:type="spellStart"/>
            <w:r w:rsidR="00997CE1">
              <w:t>triwulan</w:t>
            </w:r>
            <w:proofErr w:type="spellEnd"/>
            <w:r w:rsidR="00997CE1">
              <w:t xml:space="preserve"> 4</w:t>
            </w:r>
            <w:r w:rsidR="00A762D5">
              <w:t>.</w:t>
            </w:r>
            <w:bookmarkStart w:id="0" w:name="_GoBack"/>
            <w:bookmarkEnd w:id="0"/>
          </w:p>
        </w:tc>
      </w:tr>
    </w:tbl>
    <w:p w14:paraId="34368D24" w14:textId="77777777" w:rsidR="00C96316" w:rsidRDefault="00C96316" w:rsidP="00C96316">
      <w:pPr>
        <w:pStyle w:val="ListParagraph"/>
      </w:pPr>
    </w:p>
    <w:p w14:paraId="2BD164AA" w14:textId="77777777" w:rsidR="00C96316" w:rsidRDefault="00C96316" w:rsidP="00C96316">
      <w:pPr>
        <w:pStyle w:val="ListParagraph"/>
      </w:pPr>
    </w:p>
    <w:p w14:paraId="1B0F8548" w14:textId="4FED4E98" w:rsidR="00C96316" w:rsidRPr="00A03D3B" w:rsidRDefault="00C96316" w:rsidP="0028065E">
      <w:pPr>
        <w:shd w:val="clear" w:color="auto" w:fill="C9C9C9" w:themeFill="accent3" w:themeFillTint="99"/>
        <w:tabs>
          <w:tab w:val="left" w:pos="1815"/>
        </w:tabs>
        <w:rPr>
          <w:b/>
        </w:rPr>
      </w:pPr>
      <w:proofErr w:type="spellStart"/>
      <w:r>
        <w:rPr>
          <w:b/>
        </w:rPr>
        <w:t>Permasalahan</w:t>
      </w:r>
      <w:proofErr w:type="spellEnd"/>
      <w:r w:rsidR="0028065E">
        <w:rPr>
          <w:b/>
        </w:rPr>
        <w:tab/>
      </w:r>
    </w:p>
    <w:p w14:paraId="3D6FD099" w14:textId="1715BD6A" w:rsidR="00C96316" w:rsidRPr="00C96316" w:rsidRDefault="00C96316" w:rsidP="00C96316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rFonts w:ascii="Calibri" w:hAnsi="Calibri" w:cs="Calibri"/>
          <w:color w:val="000000"/>
        </w:rPr>
        <w:t>Persentase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pemasukan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dokumen</w:t>
      </w:r>
      <w:proofErr w:type="spellEnd"/>
      <w:r>
        <w:rPr>
          <w:rFonts w:ascii="Calibri" w:hAnsi="Calibri" w:cs="Calibri"/>
          <w:color w:val="000000"/>
        </w:rPr>
        <w:t xml:space="preserve"> (</w:t>
      </w:r>
      <w:r>
        <w:rPr>
          <w:rFonts w:ascii="Calibri" w:hAnsi="Calibri" w:cs="Calibri"/>
          <w:i/>
          <w:iCs/>
          <w:color w:val="000000"/>
        </w:rPr>
        <w:t>response rate</w:t>
      </w:r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survei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statistik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pertanian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sebesar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465E85">
        <w:t>89</w:t>
      </w:r>
      <w:proofErr w:type="gramStart"/>
      <w:r w:rsidR="00465E85">
        <w:t>,25</w:t>
      </w:r>
      <w:proofErr w:type="gramEnd"/>
      <w:r>
        <w:t xml:space="preserve"> </w:t>
      </w:r>
      <w:proofErr w:type="spellStart"/>
      <w:r>
        <w:rPr>
          <w:rFonts w:ascii="Calibri" w:hAnsi="Calibri" w:cs="Calibri"/>
          <w:color w:val="000000"/>
        </w:rPr>
        <w:t>persen</w:t>
      </w:r>
      <w:proofErr w:type="spellEnd"/>
      <w:r>
        <w:rPr>
          <w:rFonts w:ascii="Calibri" w:hAnsi="Calibri" w:cs="Calibri"/>
          <w:color w:val="000000"/>
        </w:rPr>
        <w:t>.</w:t>
      </w:r>
    </w:p>
    <w:p w14:paraId="66664C03" w14:textId="6703E3FC" w:rsidR="00465E85" w:rsidRPr="00465E85" w:rsidRDefault="00C96316" w:rsidP="00C96316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rFonts w:ascii="Calibri" w:hAnsi="Calibri" w:cs="Calibri"/>
          <w:color w:val="000000"/>
        </w:rPr>
        <w:t>Survei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statistik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pertanian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terlaksana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namun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realisasinya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</w:t>
      </w:r>
      <w:r w:rsidR="00465E85">
        <w:rPr>
          <w:rFonts w:ascii="Calibri" w:hAnsi="Calibri" w:cs="Calibri"/>
          <w:color w:val="000000"/>
        </w:rPr>
        <w:t>asih</w:t>
      </w:r>
      <w:proofErr w:type="spellEnd"/>
      <w:r w:rsidR="00465E85">
        <w:rPr>
          <w:rFonts w:ascii="Calibri" w:hAnsi="Calibri" w:cs="Calibri"/>
          <w:color w:val="000000"/>
        </w:rPr>
        <w:t xml:space="preserve"> </w:t>
      </w:r>
      <w:proofErr w:type="spellStart"/>
      <w:r w:rsidR="00465E85">
        <w:rPr>
          <w:rFonts w:ascii="Calibri" w:hAnsi="Calibri" w:cs="Calibri"/>
          <w:color w:val="000000"/>
        </w:rPr>
        <w:t>dibawah</w:t>
      </w:r>
      <w:proofErr w:type="spellEnd"/>
      <w:r w:rsidR="00465E85">
        <w:rPr>
          <w:rFonts w:ascii="Calibri" w:hAnsi="Calibri" w:cs="Calibri"/>
          <w:color w:val="000000"/>
        </w:rPr>
        <w:t xml:space="preserve"> target </w:t>
      </w:r>
      <w:proofErr w:type="spellStart"/>
      <w:r w:rsidR="00997CE1">
        <w:rPr>
          <w:rFonts w:ascii="Calibri" w:hAnsi="Calibri" w:cs="Calibri"/>
          <w:color w:val="000000"/>
        </w:rPr>
        <w:t>triwulan</w:t>
      </w:r>
      <w:proofErr w:type="spellEnd"/>
      <w:r w:rsidR="00997CE1">
        <w:rPr>
          <w:rFonts w:ascii="Calibri" w:hAnsi="Calibri" w:cs="Calibri"/>
          <w:color w:val="000000"/>
        </w:rPr>
        <w:t xml:space="preserve"> 4</w:t>
      </w:r>
      <w:r w:rsidR="00465E85">
        <w:rPr>
          <w:rFonts w:ascii="Calibri" w:hAnsi="Calibri" w:cs="Calibri"/>
          <w:color w:val="000000"/>
        </w:rPr>
        <w:t>.</w:t>
      </w:r>
    </w:p>
    <w:p w14:paraId="75DE62AE" w14:textId="22A6AFA2" w:rsidR="00C96316" w:rsidRPr="00C96316" w:rsidRDefault="00C96316" w:rsidP="00C96316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rFonts w:ascii="Calibri" w:hAnsi="Calibri" w:cs="Calibri"/>
          <w:color w:val="000000"/>
        </w:rPr>
        <w:t>Survei</w:t>
      </w:r>
      <w:proofErr w:type="spellEnd"/>
      <w:r>
        <w:rPr>
          <w:rFonts w:ascii="Calibri" w:hAnsi="Calibri" w:cs="Calibri"/>
          <w:color w:val="000000"/>
        </w:rPr>
        <w:t xml:space="preserve"> di </w:t>
      </w:r>
      <w:proofErr w:type="spellStart"/>
      <w:r>
        <w:rPr>
          <w:rFonts w:ascii="Calibri" w:hAnsi="Calibri" w:cs="Calibri"/>
          <w:color w:val="000000"/>
        </w:rPr>
        <w:t>statistik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pertanian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realisasinya</w:t>
      </w:r>
      <w:proofErr w:type="spellEnd"/>
      <w:r>
        <w:rPr>
          <w:rFonts w:ascii="Calibri" w:hAnsi="Calibri" w:cs="Calibri"/>
          <w:color w:val="000000"/>
        </w:rPr>
        <w:t xml:space="preserve"> di </w:t>
      </w:r>
      <w:proofErr w:type="spellStart"/>
      <w:r>
        <w:rPr>
          <w:rFonts w:ascii="Calibri" w:hAnsi="Calibri" w:cs="Calibri"/>
          <w:color w:val="000000"/>
        </w:rPr>
        <w:t>bawah</w:t>
      </w:r>
      <w:proofErr w:type="spellEnd"/>
      <w:r>
        <w:rPr>
          <w:rFonts w:ascii="Calibri" w:hAnsi="Calibri" w:cs="Calibri"/>
          <w:color w:val="000000"/>
        </w:rPr>
        <w:t xml:space="preserve"> target </w:t>
      </w:r>
      <w:proofErr w:type="spellStart"/>
      <w:r w:rsidR="00997CE1">
        <w:rPr>
          <w:rFonts w:ascii="Calibri" w:hAnsi="Calibri" w:cs="Calibri"/>
          <w:color w:val="000000"/>
        </w:rPr>
        <w:t>triwulan</w:t>
      </w:r>
      <w:proofErr w:type="spellEnd"/>
      <w:r w:rsidR="00997CE1">
        <w:rPr>
          <w:rFonts w:ascii="Calibri" w:hAnsi="Calibri" w:cs="Calibri"/>
          <w:color w:val="000000"/>
        </w:rPr>
        <w:t xml:space="preserve"> 4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adalah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sebagai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berikut</w:t>
      </w:r>
      <w:proofErr w:type="spellEnd"/>
      <w:r>
        <w:rPr>
          <w:rFonts w:ascii="Calibri" w:hAnsi="Calibri" w:cs="Calibri"/>
          <w:color w:val="000000"/>
        </w:rPr>
        <w:t>:</w:t>
      </w:r>
    </w:p>
    <w:p w14:paraId="427B92A5" w14:textId="77777777" w:rsidR="00C96316" w:rsidRPr="00C96316" w:rsidRDefault="00C96316" w:rsidP="00C96316">
      <w:pPr>
        <w:pStyle w:val="ListParagraph"/>
        <w:numPr>
          <w:ilvl w:val="1"/>
          <w:numId w:val="11"/>
        </w:numPr>
        <w:jc w:val="both"/>
      </w:pPr>
      <w:proofErr w:type="spellStart"/>
      <w:r>
        <w:rPr>
          <w:rFonts w:ascii="Calibri" w:hAnsi="Calibri" w:cs="Calibri"/>
          <w:color w:val="000000"/>
        </w:rPr>
        <w:t>Survei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Ubinan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Padi</w:t>
      </w:r>
      <w:proofErr w:type="spellEnd"/>
    </w:p>
    <w:p w14:paraId="12177C7D" w14:textId="4A8B579E" w:rsidR="00465E85" w:rsidRDefault="00C96316" w:rsidP="00C96316">
      <w:pPr>
        <w:pStyle w:val="ListParagraph"/>
        <w:ind w:left="1440"/>
        <w:jc w:val="both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Realisasi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survei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ubinan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padi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sampai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997CE1">
        <w:rPr>
          <w:rFonts w:ascii="Calibri" w:hAnsi="Calibri" w:cs="Calibri"/>
          <w:color w:val="000000"/>
        </w:rPr>
        <w:t>triwulan</w:t>
      </w:r>
      <w:proofErr w:type="spellEnd"/>
      <w:r w:rsidR="00997CE1">
        <w:rPr>
          <w:rFonts w:ascii="Calibri" w:hAnsi="Calibri" w:cs="Calibri"/>
          <w:color w:val="000000"/>
        </w:rPr>
        <w:t xml:space="preserve"> 4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sebesar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465E85">
        <w:rPr>
          <w:rFonts w:ascii="Calibri" w:hAnsi="Calibri" w:cs="Calibri"/>
          <w:color w:val="000000"/>
        </w:rPr>
        <w:t>78</w:t>
      </w:r>
      <w:proofErr w:type="gramStart"/>
      <w:r w:rsidR="00465E85">
        <w:rPr>
          <w:rFonts w:ascii="Calibri" w:hAnsi="Calibri" w:cs="Calibri"/>
          <w:color w:val="000000"/>
        </w:rPr>
        <w:t>,54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persen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14:paraId="237D7330" w14:textId="77777777" w:rsidR="00465E85" w:rsidRDefault="00C96316" w:rsidP="00C96316">
      <w:pPr>
        <w:pStyle w:val="ListParagraph"/>
        <w:ind w:lef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Hal </w:t>
      </w:r>
      <w:proofErr w:type="spellStart"/>
      <w:r>
        <w:rPr>
          <w:rFonts w:ascii="Calibri" w:hAnsi="Calibri" w:cs="Calibri"/>
          <w:color w:val="000000"/>
        </w:rPr>
        <w:t>ini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dikarenakan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465E85">
        <w:rPr>
          <w:rFonts w:ascii="Calibri" w:hAnsi="Calibri" w:cs="Calibri"/>
          <w:color w:val="000000"/>
        </w:rPr>
        <w:t>jadwal</w:t>
      </w:r>
      <w:proofErr w:type="spellEnd"/>
      <w:r w:rsidR="00465E85">
        <w:rPr>
          <w:rFonts w:ascii="Calibri" w:hAnsi="Calibri" w:cs="Calibri"/>
          <w:color w:val="000000"/>
        </w:rPr>
        <w:t xml:space="preserve"> </w:t>
      </w:r>
      <w:proofErr w:type="spellStart"/>
      <w:r w:rsidR="00465E85">
        <w:rPr>
          <w:rFonts w:ascii="Calibri" w:hAnsi="Calibri" w:cs="Calibri"/>
          <w:color w:val="000000"/>
        </w:rPr>
        <w:t>ubinan</w:t>
      </w:r>
      <w:proofErr w:type="spellEnd"/>
      <w:r w:rsidR="00465E85">
        <w:rPr>
          <w:rFonts w:ascii="Calibri" w:hAnsi="Calibri" w:cs="Calibri"/>
          <w:color w:val="000000"/>
        </w:rPr>
        <w:t xml:space="preserve"> </w:t>
      </w:r>
      <w:proofErr w:type="spellStart"/>
      <w:r w:rsidR="00465E85">
        <w:rPr>
          <w:rFonts w:ascii="Calibri" w:hAnsi="Calibri" w:cs="Calibri"/>
          <w:color w:val="000000"/>
        </w:rPr>
        <w:t>subround</w:t>
      </w:r>
      <w:proofErr w:type="spellEnd"/>
      <w:r w:rsidR="00465E85">
        <w:rPr>
          <w:rFonts w:ascii="Calibri" w:hAnsi="Calibri" w:cs="Calibri"/>
          <w:color w:val="000000"/>
        </w:rPr>
        <w:t xml:space="preserve"> 3 yang </w:t>
      </w:r>
      <w:proofErr w:type="spellStart"/>
      <w:r w:rsidR="00465E85">
        <w:rPr>
          <w:rFonts w:ascii="Calibri" w:hAnsi="Calibri" w:cs="Calibri"/>
          <w:color w:val="000000"/>
        </w:rPr>
        <w:t>masih</w:t>
      </w:r>
      <w:proofErr w:type="spellEnd"/>
      <w:r w:rsidR="00465E85">
        <w:rPr>
          <w:rFonts w:ascii="Calibri" w:hAnsi="Calibri" w:cs="Calibri"/>
          <w:color w:val="000000"/>
        </w:rPr>
        <w:t xml:space="preserve"> </w:t>
      </w:r>
      <w:proofErr w:type="spellStart"/>
      <w:r w:rsidR="00465E85">
        <w:rPr>
          <w:rFonts w:ascii="Calibri" w:hAnsi="Calibri" w:cs="Calibri"/>
          <w:color w:val="000000"/>
        </w:rPr>
        <w:t>berlangsung</w:t>
      </w:r>
      <w:proofErr w:type="spellEnd"/>
      <w:r w:rsidR="00465E85">
        <w:rPr>
          <w:rFonts w:ascii="Calibri" w:hAnsi="Calibri" w:cs="Calibri"/>
          <w:color w:val="000000"/>
        </w:rPr>
        <w:t xml:space="preserve"> </w:t>
      </w:r>
      <w:proofErr w:type="spellStart"/>
      <w:r w:rsidR="00465E85">
        <w:rPr>
          <w:rFonts w:ascii="Calibri" w:hAnsi="Calibri" w:cs="Calibri"/>
          <w:color w:val="000000"/>
        </w:rPr>
        <w:t>hingga</w:t>
      </w:r>
      <w:proofErr w:type="spellEnd"/>
      <w:r w:rsidR="00465E85">
        <w:rPr>
          <w:rFonts w:ascii="Calibri" w:hAnsi="Calibri" w:cs="Calibri"/>
          <w:color w:val="000000"/>
        </w:rPr>
        <w:t xml:space="preserve"> </w:t>
      </w:r>
      <w:proofErr w:type="spellStart"/>
      <w:r w:rsidR="00465E85">
        <w:rPr>
          <w:rFonts w:ascii="Calibri" w:hAnsi="Calibri" w:cs="Calibri"/>
          <w:color w:val="000000"/>
        </w:rPr>
        <w:t>Desember</w:t>
      </w:r>
      <w:proofErr w:type="spellEnd"/>
      <w:r w:rsidR="00465E85">
        <w:rPr>
          <w:rFonts w:ascii="Calibri" w:hAnsi="Calibri" w:cs="Calibri"/>
          <w:color w:val="000000"/>
        </w:rPr>
        <w:t xml:space="preserve"> 2022, </w:t>
      </w:r>
      <w:proofErr w:type="spellStart"/>
      <w:r>
        <w:rPr>
          <w:rFonts w:ascii="Calibri" w:hAnsi="Calibri" w:cs="Calibri"/>
          <w:color w:val="000000"/>
        </w:rPr>
        <w:t>beberapa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sampel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terlewat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panen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atau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panen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tidak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sesuai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jadwal</w:t>
      </w:r>
      <w:proofErr w:type="spellEnd"/>
      <w:r w:rsidR="00465E85">
        <w:rPr>
          <w:rFonts w:ascii="Calibri" w:hAnsi="Calibri" w:cs="Calibri"/>
          <w:color w:val="000000"/>
        </w:rPr>
        <w:t xml:space="preserve"> (</w:t>
      </w:r>
      <w:proofErr w:type="spellStart"/>
      <w:r w:rsidR="00465E85">
        <w:rPr>
          <w:rFonts w:ascii="Calibri" w:hAnsi="Calibri" w:cs="Calibri"/>
          <w:color w:val="000000"/>
        </w:rPr>
        <w:t>dipanen</w:t>
      </w:r>
      <w:proofErr w:type="spellEnd"/>
      <w:r w:rsidR="00465E85">
        <w:rPr>
          <w:rFonts w:ascii="Calibri" w:hAnsi="Calibri" w:cs="Calibri"/>
          <w:color w:val="000000"/>
        </w:rPr>
        <w:t xml:space="preserve"> </w:t>
      </w:r>
      <w:proofErr w:type="spellStart"/>
      <w:r w:rsidR="00465E85">
        <w:rPr>
          <w:rFonts w:ascii="Calibri" w:hAnsi="Calibri" w:cs="Calibri"/>
          <w:color w:val="000000"/>
        </w:rPr>
        <w:t>maju</w:t>
      </w:r>
      <w:proofErr w:type="spellEnd"/>
      <w:r w:rsidR="00465E85">
        <w:rPr>
          <w:rFonts w:ascii="Calibri" w:hAnsi="Calibri" w:cs="Calibri"/>
          <w:color w:val="000000"/>
        </w:rPr>
        <w:t xml:space="preserve"> </w:t>
      </w:r>
      <w:proofErr w:type="spellStart"/>
      <w:r w:rsidR="00465E85">
        <w:rPr>
          <w:rFonts w:ascii="Calibri" w:hAnsi="Calibri" w:cs="Calibri"/>
          <w:color w:val="000000"/>
        </w:rPr>
        <w:t>atau</w:t>
      </w:r>
      <w:proofErr w:type="spellEnd"/>
      <w:r w:rsidR="00465E85">
        <w:rPr>
          <w:rFonts w:ascii="Calibri" w:hAnsi="Calibri" w:cs="Calibri"/>
          <w:color w:val="000000"/>
        </w:rPr>
        <w:t xml:space="preserve"> </w:t>
      </w:r>
      <w:proofErr w:type="spellStart"/>
      <w:r w:rsidR="00465E85">
        <w:rPr>
          <w:rFonts w:ascii="Calibri" w:hAnsi="Calibri" w:cs="Calibri"/>
          <w:color w:val="000000"/>
        </w:rPr>
        <w:t>lebih</w:t>
      </w:r>
      <w:proofErr w:type="spellEnd"/>
      <w:r w:rsidR="00465E85">
        <w:rPr>
          <w:rFonts w:ascii="Calibri" w:hAnsi="Calibri" w:cs="Calibri"/>
          <w:color w:val="000000"/>
        </w:rPr>
        <w:t xml:space="preserve"> </w:t>
      </w:r>
      <w:proofErr w:type="spellStart"/>
      <w:r w:rsidR="00465E85">
        <w:rPr>
          <w:rFonts w:ascii="Calibri" w:hAnsi="Calibri" w:cs="Calibri"/>
          <w:color w:val="000000"/>
        </w:rPr>
        <w:t>awal</w:t>
      </w:r>
      <w:proofErr w:type="spellEnd"/>
      <w:r w:rsidR="00465E85">
        <w:rPr>
          <w:rFonts w:ascii="Calibri" w:hAnsi="Calibri" w:cs="Calibri"/>
          <w:color w:val="000000"/>
        </w:rPr>
        <w:t>).</w:t>
      </w:r>
    </w:p>
    <w:p w14:paraId="21419D1B" w14:textId="1EB8AC97" w:rsidR="00C96316" w:rsidRDefault="00C96316" w:rsidP="00C96316">
      <w:pPr>
        <w:pStyle w:val="ListParagraph"/>
        <w:ind w:left="1440"/>
        <w:jc w:val="both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ubinan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padi</w:t>
      </w:r>
      <w:proofErr w:type="spellEnd"/>
      <w:r>
        <w:rPr>
          <w:rFonts w:ascii="Calibri" w:hAnsi="Calibri" w:cs="Calibri"/>
          <w:color w:val="000000"/>
        </w:rPr>
        <w:t xml:space="preserve"> target </w:t>
      </w:r>
      <w:proofErr w:type="spellStart"/>
      <w:r>
        <w:rPr>
          <w:rFonts w:ascii="Calibri" w:hAnsi="Calibri" w:cs="Calibri"/>
          <w:color w:val="000000"/>
        </w:rPr>
        <w:t>waktunya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subround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subround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28065E"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</w:rPr>
        <w:t xml:space="preserve"> </w:t>
      </w:r>
      <w:r w:rsidR="0028065E">
        <w:rPr>
          <w:rFonts w:ascii="Calibri" w:hAnsi="Calibri" w:cs="Calibri"/>
          <w:color w:val="000000"/>
        </w:rPr>
        <w:t>September-</w:t>
      </w:r>
      <w:proofErr w:type="spellStart"/>
      <w:r w:rsidR="0028065E">
        <w:rPr>
          <w:rFonts w:ascii="Calibri" w:hAnsi="Calibri" w:cs="Calibri"/>
          <w:color w:val="000000"/>
        </w:rPr>
        <w:t>Desember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jadi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sampel-sampel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panen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mundur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masih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waktu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sd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 w:rsidR="0028065E">
        <w:rPr>
          <w:rFonts w:ascii="Calibri" w:hAnsi="Calibri" w:cs="Calibri"/>
          <w:color w:val="000000"/>
        </w:rPr>
        <w:t>Desember</w:t>
      </w:r>
      <w:proofErr w:type="spellEnd"/>
      <w:r>
        <w:rPr>
          <w:rFonts w:ascii="Calibri" w:hAnsi="Calibri" w:cs="Calibri"/>
          <w:color w:val="000000"/>
        </w:rPr>
        <w:t>.</w:t>
      </w:r>
    </w:p>
    <w:p w14:paraId="14CB2A7A" w14:textId="77777777" w:rsidR="00C96316" w:rsidRDefault="00C96316" w:rsidP="00C96316">
      <w:pPr>
        <w:pStyle w:val="ListParagraph"/>
        <w:numPr>
          <w:ilvl w:val="1"/>
          <w:numId w:val="11"/>
        </w:numPr>
        <w:jc w:val="both"/>
        <w:rPr>
          <w:rFonts w:ascii="Calibri" w:hAnsi="Calibri" w:cs="Calibri"/>
          <w:color w:val="000000"/>
        </w:rPr>
      </w:pPr>
      <w:proofErr w:type="spellStart"/>
      <w:r w:rsidRPr="00C96316">
        <w:rPr>
          <w:rFonts w:ascii="Calibri" w:hAnsi="Calibri" w:cs="Calibri"/>
          <w:color w:val="000000"/>
        </w:rPr>
        <w:t>Survei</w:t>
      </w:r>
      <w:proofErr w:type="spellEnd"/>
      <w:r w:rsidRPr="00C96316">
        <w:rPr>
          <w:rFonts w:ascii="Calibri" w:hAnsi="Calibri" w:cs="Calibri"/>
          <w:color w:val="000000"/>
        </w:rPr>
        <w:t xml:space="preserve"> Perkebunan</w:t>
      </w:r>
    </w:p>
    <w:p w14:paraId="00FE8CBA" w14:textId="3E8B2EE2" w:rsidR="00C96316" w:rsidRDefault="00C96316" w:rsidP="00C96316">
      <w:pPr>
        <w:pStyle w:val="ListParagraph"/>
        <w:ind w:left="1440"/>
        <w:jc w:val="both"/>
        <w:rPr>
          <w:rFonts w:ascii="Calibri" w:hAnsi="Calibri" w:cs="Calibri"/>
          <w:color w:val="000000"/>
        </w:rPr>
      </w:pPr>
      <w:proofErr w:type="spellStart"/>
      <w:r w:rsidRPr="00C96316">
        <w:rPr>
          <w:rFonts w:ascii="Calibri" w:hAnsi="Calibri" w:cs="Calibri"/>
          <w:color w:val="000000"/>
        </w:rPr>
        <w:t>Survei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perkebunan</w:t>
      </w:r>
      <w:proofErr w:type="spellEnd"/>
      <w:r w:rsidRPr="00C96316">
        <w:rPr>
          <w:rFonts w:ascii="Calibri" w:hAnsi="Calibri" w:cs="Calibri"/>
          <w:color w:val="000000"/>
        </w:rPr>
        <w:t xml:space="preserve"> yang </w:t>
      </w:r>
      <w:proofErr w:type="spellStart"/>
      <w:r w:rsidRPr="00C96316">
        <w:rPr>
          <w:rFonts w:ascii="Calibri" w:hAnsi="Calibri" w:cs="Calibri"/>
          <w:color w:val="000000"/>
        </w:rPr>
        <w:t>dilakukan</w:t>
      </w:r>
      <w:proofErr w:type="spellEnd"/>
      <w:r w:rsidRPr="00C96316">
        <w:rPr>
          <w:rFonts w:ascii="Calibri" w:hAnsi="Calibri" w:cs="Calibri"/>
          <w:color w:val="000000"/>
        </w:rPr>
        <w:t xml:space="preserve"> BPS </w:t>
      </w:r>
      <w:proofErr w:type="spellStart"/>
      <w:r w:rsidRPr="00C96316">
        <w:rPr>
          <w:rFonts w:ascii="Calibri" w:hAnsi="Calibri" w:cs="Calibri"/>
          <w:color w:val="000000"/>
        </w:rPr>
        <w:t>merupakan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survei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pendekatan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usaha</w:t>
      </w:r>
      <w:proofErr w:type="spellEnd"/>
      <w:r>
        <w:rPr>
          <w:rFonts w:ascii="Calibri" w:hAnsi="Calibri" w:cs="Calibri"/>
          <w:color w:val="000000"/>
        </w:rPr>
        <w:t xml:space="preserve">. Response rate </w:t>
      </w:r>
      <w:proofErr w:type="spellStart"/>
      <w:r>
        <w:rPr>
          <w:rFonts w:ascii="Calibri" w:hAnsi="Calibri" w:cs="Calibri"/>
          <w:color w:val="000000"/>
        </w:rPr>
        <w:t>pada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kegiatan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ini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masih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rendah</w:t>
      </w:r>
      <w:proofErr w:type="spellEnd"/>
      <w:r w:rsidRPr="00C96316">
        <w:rPr>
          <w:rFonts w:ascii="Calibri" w:hAnsi="Calibri" w:cs="Calibri"/>
          <w:color w:val="000000"/>
        </w:rPr>
        <w:t xml:space="preserve">. Hal </w:t>
      </w:r>
      <w:proofErr w:type="spellStart"/>
      <w:r w:rsidRPr="00C96316">
        <w:rPr>
          <w:rFonts w:ascii="Calibri" w:hAnsi="Calibri" w:cs="Calibri"/>
          <w:color w:val="000000"/>
        </w:rPr>
        <w:t>ini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dikarenakan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beberapa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perusahaan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</w:rPr>
        <w:t>idak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cepat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memberikan</w:t>
      </w:r>
      <w:proofErr w:type="spellEnd"/>
      <w:r>
        <w:rPr>
          <w:rFonts w:ascii="Calibri" w:hAnsi="Calibri" w:cs="Calibri"/>
          <w:color w:val="000000"/>
        </w:rPr>
        <w:t xml:space="preserve"> data </w:t>
      </w:r>
      <w:proofErr w:type="spellStart"/>
      <w:r w:rsidRPr="00C96316">
        <w:rPr>
          <w:rFonts w:ascii="Calibri" w:hAnsi="Calibri" w:cs="Calibri"/>
          <w:color w:val="000000"/>
        </w:rPr>
        <w:t>karena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menunggu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persetujuan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Pr="00C96316">
        <w:rPr>
          <w:rFonts w:ascii="Calibri" w:hAnsi="Calibri" w:cs="Calibri"/>
          <w:color w:val="000000"/>
        </w:rPr>
        <w:t>kantor</w:t>
      </w:r>
      <w:proofErr w:type="spellEnd"/>
      <w:proofErr w:type="gramEnd"/>
      <w:r w:rsidRPr="00C96316">
        <w:rPr>
          <w:rFonts w:ascii="Calibri" w:hAnsi="Calibri" w:cs="Calibri"/>
          <w:color w:val="000000"/>
        </w:rPr>
        <w:t xml:space="preserve">. </w:t>
      </w:r>
      <w:proofErr w:type="spellStart"/>
      <w:r w:rsidRPr="00C96316">
        <w:rPr>
          <w:rFonts w:ascii="Calibri" w:hAnsi="Calibri" w:cs="Calibri"/>
          <w:color w:val="000000"/>
        </w:rPr>
        <w:t>Beberapa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perusahaan</w:t>
      </w:r>
      <w:proofErr w:type="spellEnd"/>
      <w:r w:rsidRPr="00C96316">
        <w:rPr>
          <w:rFonts w:ascii="Calibri" w:hAnsi="Calibri" w:cs="Calibri"/>
          <w:color w:val="000000"/>
        </w:rPr>
        <w:t xml:space="preserve"> yang </w:t>
      </w:r>
      <w:proofErr w:type="spellStart"/>
      <w:r w:rsidRPr="00C96316">
        <w:rPr>
          <w:rFonts w:ascii="Calibri" w:hAnsi="Calibri" w:cs="Calibri"/>
          <w:color w:val="000000"/>
        </w:rPr>
        <w:t>ada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dal</w:t>
      </w:r>
      <w:r>
        <w:rPr>
          <w:rFonts w:ascii="Calibri" w:hAnsi="Calibri" w:cs="Calibri"/>
          <w:color w:val="000000"/>
        </w:rPr>
        <w:t>am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direktori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tidak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ditemukan</w:t>
      </w:r>
      <w:proofErr w:type="spellEnd"/>
      <w:r>
        <w:rPr>
          <w:rFonts w:ascii="Calibri" w:hAnsi="Calibri" w:cs="Calibri"/>
          <w:color w:val="000000"/>
        </w:rPr>
        <w:t xml:space="preserve"> di </w:t>
      </w:r>
      <w:proofErr w:type="spellStart"/>
      <w:r w:rsidRPr="00C96316">
        <w:rPr>
          <w:rFonts w:ascii="Calibri" w:hAnsi="Calibri" w:cs="Calibri"/>
          <w:color w:val="000000"/>
        </w:rPr>
        <w:t>lapangan</w:t>
      </w:r>
      <w:proofErr w:type="spellEnd"/>
      <w:r w:rsidRPr="00C96316">
        <w:rPr>
          <w:rFonts w:ascii="Calibri" w:hAnsi="Calibri" w:cs="Calibri"/>
          <w:color w:val="000000"/>
        </w:rPr>
        <w:t xml:space="preserve">. Serta </w:t>
      </w:r>
      <w:proofErr w:type="spellStart"/>
      <w:r w:rsidRPr="00C96316">
        <w:rPr>
          <w:rFonts w:ascii="Calibri" w:hAnsi="Calibri" w:cs="Calibri"/>
          <w:color w:val="000000"/>
        </w:rPr>
        <w:t>lokasi</w:t>
      </w:r>
      <w:proofErr w:type="spellEnd"/>
      <w:r w:rsidRPr="00C96316">
        <w:rPr>
          <w:rFonts w:ascii="Calibri" w:hAnsi="Calibri" w:cs="Calibri"/>
          <w:color w:val="000000"/>
        </w:rPr>
        <w:t xml:space="preserve"> </w:t>
      </w:r>
      <w:proofErr w:type="spellStart"/>
      <w:r w:rsidRPr="00C96316">
        <w:rPr>
          <w:rFonts w:ascii="Calibri" w:hAnsi="Calibri" w:cs="Calibri"/>
          <w:color w:val="000000"/>
        </w:rPr>
        <w:t>perusahaan</w:t>
      </w:r>
      <w:proofErr w:type="spellEnd"/>
      <w:r w:rsidRPr="00C96316">
        <w:rPr>
          <w:rFonts w:ascii="Calibri" w:hAnsi="Calibri" w:cs="Calibri"/>
          <w:color w:val="000000"/>
        </w:rPr>
        <w:t xml:space="preserve"> yang </w:t>
      </w:r>
      <w:proofErr w:type="spellStart"/>
      <w:r w:rsidRPr="00C96316">
        <w:rPr>
          <w:rFonts w:ascii="Calibri" w:hAnsi="Calibri" w:cs="Calibri"/>
          <w:color w:val="000000"/>
        </w:rPr>
        <w:t>jauh</w:t>
      </w:r>
      <w:proofErr w:type="spellEnd"/>
      <w:r w:rsidRPr="00C96316">
        <w:rPr>
          <w:rFonts w:ascii="Calibri" w:hAnsi="Calibri" w:cs="Calibri"/>
          <w:color w:val="000000"/>
        </w:rPr>
        <w:t>.</w:t>
      </w:r>
    </w:p>
    <w:p w14:paraId="4069629C" w14:textId="61AD4999" w:rsidR="00C96316" w:rsidRPr="00A03D3B" w:rsidRDefault="00C96316" w:rsidP="0028065E">
      <w:pPr>
        <w:shd w:val="clear" w:color="auto" w:fill="C9C9C9" w:themeFill="accent3" w:themeFillTint="99"/>
        <w:tabs>
          <w:tab w:val="left" w:pos="1815"/>
        </w:tabs>
        <w:rPr>
          <w:b/>
        </w:rPr>
      </w:pPr>
      <w:proofErr w:type="spellStart"/>
      <w:r>
        <w:rPr>
          <w:b/>
        </w:rPr>
        <w:t>Pemecahan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>/</w:t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Aksi</w:t>
      </w:r>
      <w:proofErr w:type="spellEnd"/>
    </w:p>
    <w:p w14:paraId="51F97C23" w14:textId="77777777" w:rsidR="00C96316" w:rsidRPr="00C96316" w:rsidRDefault="00C96316" w:rsidP="00C96316">
      <w:pPr>
        <w:pStyle w:val="ListParagraph"/>
        <w:numPr>
          <w:ilvl w:val="0"/>
          <w:numId w:val="11"/>
        </w:numPr>
        <w:jc w:val="both"/>
      </w:pPr>
      <w:r>
        <w:rPr>
          <w:rFonts w:ascii="Calibri" w:hAnsi="Calibri" w:cs="Calibri"/>
          <w:color w:val="000000"/>
        </w:rPr>
        <w:t xml:space="preserve">BPS </w:t>
      </w:r>
      <w:proofErr w:type="spellStart"/>
      <w:r>
        <w:rPr>
          <w:rFonts w:ascii="Calibri" w:hAnsi="Calibri" w:cs="Calibri"/>
          <w:color w:val="000000"/>
        </w:rPr>
        <w:t>Provinsi</w:t>
      </w:r>
      <w:proofErr w:type="spellEnd"/>
      <w:r>
        <w:rPr>
          <w:rFonts w:ascii="Calibri" w:hAnsi="Calibri" w:cs="Calibri"/>
          <w:color w:val="000000"/>
        </w:rPr>
        <w:t xml:space="preserve"> Jambi </w:t>
      </w:r>
      <w:proofErr w:type="spellStart"/>
      <w:proofErr w:type="gramStart"/>
      <w:r>
        <w:rPr>
          <w:rFonts w:ascii="Calibri" w:hAnsi="Calibri" w:cs="Calibri"/>
          <w:color w:val="000000"/>
        </w:rPr>
        <w:t>akan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membentuk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tim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mengunjungi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perkebunan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kantornya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ada</w:t>
      </w:r>
      <w:proofErr w:type="spellEnd"/>
      <w:r>
        <w:rPr>
          <w:rFonts w:ascii="Calibri" w:hAnsi="Calibri" w:cs="Calibri"/>
          <w:color w:val="000000"/>
        </w:rPr>
        <w:t xml:space="preserve"> di Jambi.</w:t>
      </w:r>
    </w:p>
    <w:p w14:paraId="361566BD" w14:textId="77777777" w:rsidR="00C96316" w:rsidRPr="00C96316" w:rsidRDefault="00C96316" w:rsidP="00C96316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rFonts w:ascii="Calibri" w:hAnsi="Calibri" w:cs="Calibri"/>
          <w:color w:val="000000"/>
        </w:rPr>
        <w:t>Koordinasi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Dinas</w:t>
      </w:r>
      <w:proofErr w:type="spellEnd"/>
      <w:r>
        <w:rPr>
          <w:rFonts w:ascii="Calibri" w:hAnsi="Calibri" w:cs="Calibri"/>
          <w:color w:val="000000"/>
        </w:rPr>
        <w:t xml:space="preserve"> Perkebunan </w:t>
      </w:r>
      <w:proofErr w:type="spellStart"/>
      <w:r>
        <w:rPr>
          <w:rFonts w:ascii="Calibri" w:hAnsi="Calibri" w:cs="Calibri"/>
          <w:color w:val="000000"/>
        </w:rPr>
        <w:t>Provinsi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mendapatkan</w:t>
      </w:r>
      <w:proofErr w:type="spellEnd"/>
      <w:r>
        <w:rPr>
          <w:rFonts w:ascii="Calibri" w:hAnsi="Calibri" w:cs="Calibri"/>
          <w:color w:val="000000"/>
        </w:rPr>
        <w:t xml:space="preserve"> data </w:t>
      </w:r>
      <w:proofErr w:type="spellStart"/>
      <w:r>
        <w:rPr>
          <w:rFonts w:ascii="Calibri" w:hAnsi="Calibri" w:cs="Calibri"/>
          <w:color w:val="000000"/>
        </w:rPr>
        <w:t>dimaksud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jika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ada</w:t>
      </w:r>
      <w:proofErr w:type="spellEnd"/>
      <w:r>
        <w:rPr>
          <w:rFonts w:ascii="Calibri" w:hAnsi="Calibri" w:cs="Calibri"/>
          <w:color w:val="000000"/>
        </w:rPr>
        <w:t>.</w:t>
      </w:r>
    </w:p>
    <w:p w14:paraId="6C1D9163" w14:textId="671F487F" w:rsidR="00C96316" w:rsidRPr="0028065E" w:rsidRDefault="00C96316" w:rsidP="00C96316">
      <w:pPr>
        <w:pStyle w:val="ListParagraph"/>
        <w:numPr>
          <w:ilvl w:val="0"/>
          <w:numId w:val="11"/>
        </w:numPr>
        <w:jc w:val="both"/>
      </w:pPr>
      <w:r>
        <w:rPr>
          <w:rFonts w:ascii="Calibri" w:hAnsi="Calibri" w:cs="Calibri"/>
          <w:color w:val="000000"/>
        </w:rPr>
        <w:t xml:space="preserve">Target </w:t>
      </w:r>
      <w:proofErr w:type="spellStart"/>
      <w:r>
        <w:rPr>
          <w:rFonts w:ascii="Calibri" w:hAnsi="Calibri" w:cs="Calibri"/>
          <w:color w:val="000000"/>
        </w:rPr>
        <w:t>sampel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ubinan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padi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tidak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tercapai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diminta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kabupaten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mengajukan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sampel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pengganti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tambahan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jika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masih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ada</w:t>
      </w:r>
      <w:proofErr w:type="spellEnd"/>
      <w:r>
        <w:rPr>
          <w:rFonts w:ascii="Calibri" w:hAnsi="Calibri" w:cs="Calibri"/>
          <w:color w:val="000000"/>
        </w:rPr>
        <w:t xml:space="preserve"> plot-plot yang </w:t>
      </w:r>
      <w:proofErr w:type="spellStart"/>
      <w:r>
        <w:rPr>
          <w:rFonts w:ascii="Calibri" w:hAnsi="Calibri" w:cs="Calibri"/>
          <w:color w:val="000000"/>
        </w:rPr>
        <w:t>bisa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diubin</w:t>
      </w:r>
      <w:proofErr w:type="spellEnd"/>
      <w:r>
        <w:rPr>
          <w:rFonts w:ascii="Calibri" w:hAnsi="Calibri" w:cs="Calibri"/>
          <w:color w:val="000000"/>
        </w:rPr>
        <w:t xml:space="preserve"> di </w:t>
      </w:r>
      <w:proofErr w:type="spellStart"/>
      <w:r>
        <w:rPr>
          <w:rFonts w:ascii="Calibri" w:hAnsi="Calibri" w:cs="Calibri"/>
          <w:color w:val="000000"/>
        </w:rPr>
        <w:t>subround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28065E"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</w:rPr>
        <w:t>.</w:t>
      </w:r>
    </w:p>
    <w:p w14:paraId="7D8D0358" w14:textId="25C63CE8" w:rsidR="0028065E" w:rsidRDefault="0028065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455F6D83" w14:textId="77777777" w:rsidR="00C96316" w:rsidRPr="00A03D3B" w:rsidRDefault="00C96316" w:rsidP="00C96316">
      <w:pPr>
        <w:shd w:val="clear" w:color="auto" w:fill="C9C9C9" w:themeFill="accent3" w:themeFillTint="99"/>
        <w:rPr>
          <w:b/>
        </w:rPr>
      </w:pPr>
      <w:proofErr w:type="spellStart"/>
      <w:r>
        <w:rPr>
          <w:b/>
        </w:rPr>
        <w:lastRenderedPageBreak/>
        <w:t>Analisis</w:t>
      </w:r>
      <w:proofErr w:type="spellEnd"/>
    </w:p>
    <w:p w14:paraId="08467DFB" w14:textId="3BDCD61E" w:rsidR="00C96316" w:rsidRDefault="00C96316" w:rsidP="00C96316">
      <w:pPr>
        <w:pStyle w:val="ListParagraph"/>
        <w:numPr>
          <w:ilvl w:val="0"/>
          <w:numId w:val="11"/>
        </w:numPr>
        <w:jc w:val="both"/>
      </w:pPr>
      <w:r>
        <w:rPr>
          <w:rFonts w:ascii="Calibri" w:hAnsi="Calibri" w:cs="Calibri"/>
          <w:color w:val="000000"/>
        </w:rPr>
        <w:t xml:space="preserve">Response </w:t>
      </w:r>
      <w:proofErr w:type="spellStart"/>
      <w:r>
        <w:rPr>
          <w:rFonts w:ascii="Calibri" w:hAnsi="Calibri" w:cs="Calibri"/>
          <w:color w:val="000000"/>
        </w:rPr>
        <w:t>survei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perkebunan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belum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mencapai</w:t>
      </w:r>
      <w:proofErr w:type="spellEnd"/>
      <w:r>
        <w:rPr>
          <w:rFonts w:ascii="Calibri" w:hAnsi="Calibri" w:cs="Calibri"/>
          <w:color w:val="000000"/>
        </w:rPr>
        <w:t xml:space="preserve"> target </w:t>
      </w:r>
      <w:proofErr w:type="spellStart"/>
      <w:r>
        <w:rPr>
          <w:rFonts w:ascii="Calibri" w:hAnsi="Calibri" w:cs="Calibri"/>
          <w:color w:val="000000"/>
        </w:rPr>
        <w:t>disebabkan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oleh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responden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merupakan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besar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sehingga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petugas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sulit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mendapatkan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datanya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Beberapa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ada</w:t>
      </w:r>
      <w:proofErr w:type="spellEnd"/>
      <w:r>
        <w:rPr>
          <w:rFonts w:ascii="Calibri" w:hAnsi="Calibri" w:cs="Calibri"/>
          <w:color w:val="000000"/>
        </w:rPr>
        <w:t xml:space="preserve"> di </w:t>
      </w:r>
      <w:proofErr w:type="spellStart"/>
      <w:r>
        <w:rPr>
          <w:rFonts w:ascii="Calibri" w:hAnsi="Calibri" w:cs="Calibri"/>
          <w:color w:val="000000"/>
        </w:rPr>
        <w:t>dalam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direktori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tidak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ditemukan</w:t>
      </w:r>
      <w:proofErr w:type="spellEnd"/>
      <w:r>
        <w:rPr>
          <w:rFonts w:ascii="Calibri" w:hAnsi="Calibri" w:cs="Calibri"/>
          <w:color w:val="000000"/>
        </w:rPr>
        <w:t xml:space="preserve"> di </w:t>
      </w:r>
      <w:proofErr w:type="spellStart"/>
      <w:r>
        <w:rPr>
          <w:rFonts w:ascii="Calibri" w:hAnsi="Calibri" w:cs="Calibri"/>
          <w:color w:val="000000"/>
        </w:rPr>
        <w:t>lapangan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karena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sebatas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perijinan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saja</w:t>
      </w:r>
      <w:proofErr w:type="spellEnd"/>
      <w:r>
        <w:rPr>
          <w:rFonts w:ascii="Calibri" w:hAnsi="Calibri" w:cs="Calibri"/>
          <w:color w:val="000000"/>
        </w:rPr>
        <w:t>.</w:t>
      </w:r>
    </w:p>
    <w:p w14:paraId="135BACC6" w14:textId="77777777" w:rsidR="00C96316" w:rsidRPr="000125F3" w:rsidRDefault="00C96316" w:rsidP="00C96316">
      <w:pPr>
        <w:pStyle w:val="ListParagraph"/>
        <w:jc w:val="both"/>
        <w:rPr>
          <w:sz w:val="6"/>
        </w:rPr>
      </w:pPr>
    </w:p>
    <w:p w14:paraId="3EFFF050" w14:textId="77777777" w:rsidR="00C96316" w:rsidRPr="00A03D3B" w:rsidRDefault="00C96316" w:rsidP="00C96316">
      <w:pPr>
        <w:shd w:val="clear" w:color="auto" w:fill="C9C9C9" w:themeFill="accent3" w:themeFillTint="99"/>
        <w:rPr>
          <w:b/>
        </w:rPr>
      </w:pPr>
      <w:proofErr w:type="spellStart"/>
      <w:r>
        <w:rPr>
          <w:b/>
        </w:rPr>
        <w:t>Rekomendasi</w:t>
      </w:r>
      <w:proofErr w:type="spellEnd"/>
      <w:r>
        <w:rPr>
          <w:b/>
        </w:rPr>
        <w:t>/</w:t>
      </w:r>
      <w:proofErr w:type="spellStart"/>
      <w:r>
        <w:rPr>
          <w:b/>
        </w:rPr>
        <w:t>tindaklanjut</w:t>
      </w:r>
      <w:proofErr w:type="spellEnd"/>
    </w:p>
    <w:p w14:paraId="35B9607F" w14:textId="3D169FB2" w:rsidR="00C96316" w:rsidRDefault="00C96316" w:rsidP="00C96316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rFonts w:ascii="Calibri" w:hAnsi="Calibri" w:cs="Calibri"/>
          <w:color w:val="000000"/>
        </w:rPr>
        <w:t xml:space="preserve">Akan </w:t>
      </w:r>
      <w:proofErr w:type="spellStart"/>
      <w:r>
        <w:rPr>
          <w:rFonts w:ascii="Calibri" w:hAnsi="Calibri" w:cs="Calibri"/>
          <w:color w:val="000000"/>
        </w:rPr>
        <w:t>disesuaikan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hasil</w:t>
      </w:r>
      <w:proofErr w:type="spellEnd"/>
      <w:r>
        <w:rPr>
          <w:rFonts w:ascii="Calibri" w:hAnsi="Calibri" w:cs="Calibri"/>
          <w:color w:val="000000"/>
        </w:rPr>
        <w:t xml:space="preserve"> Updating DPP </w:t>
      </w:r>
      <w:proofErr w:type="spellStart"/>
      <w:r>
        <w:rPr>
          <w:rFonts w:ascii="Calibri" w:hAnsi="Calibri" w:cs="Calibri"/>
          <w:color w:val="000000"/>
        </w:rPr>
        <w:t>sehingga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tidak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ditemukan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tutup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dobel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000000"/>
        </w:rPr>
        <w:t>akan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langsung</w:t>
      </w:r>
      <w:proofErr w:type="spellEnd"/>
      <w:r>
        <w:rPr>
          <w:rFonts w:ascii="Calibri" w:hAnsi="Calibri" w:cs="Calibri"/>
          <w:color w:val="000000"/>
        </w:rPr>
        <w:t xml:space="preserve"> di </w:t>
      </w:r>
      <w:proofErr w:type="spellStart"/>
      <w:r>
        <w:rPr>
          <w:rFonts w:ascii="Calibri" w:hAnsi="Calibri" w:cs="Calibri"/>
          <w:color w:val="000000"/>
        </w:rPr>
        <w:t>sesuaikan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pengolahannya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sehingga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mengurangi</w:t>
      </w:r>
      <w:proofErr w:type="spellEnd"/>
      <w:r>
        <w:rPr>
          <w:rFonts w:ascii="Calibri" w:hAnsi="Calibri" w:cs="Calibri"/>
          <w:color w:val="000000"/>
        </w:rPr>
        <w:t xml:space="preserve"> target </w:t>
      </w:r>
      <w:proofErr w:type="spellStart"/>
      <w:r>
        <w:rPr>
          <w:rFonts w:ascii="Calibri" w:hAnsi="Calibri" w:cs="Calibri"/>
          <w:color w:val="000000"/>
        </w:rPr>
        <w:t>sampel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tidak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tercacah</w:t>
      </w:r>
      <w:proofErr w:type="spellEnd"/>
      <w:r>
        <w:rPr>
          <w:rFonts w:ascii="Calibri" w:hAnsi="Calibri" w:cs="Calibri"/>
          <w:color w:val="000000"/>
        </w:rPr>
        <w:t>.</w:t>
      </w:r>
      <w:r>
        <w:rPr>
          <w:b/>
        </w:rPr>
        <w:br w:type="page"/>
      </w:r>
    </w:p>
    <w:p w14:paraId="00ED848B" w14:textId="057D5F30" w:rsidR="00FD64B0" w:rsidRPr="00CD64D3" w:rsidRDefault="00FD64B0" w:rsidP="00FD64B0">
      <w:pPr>
        <w:spacing w:after="0" w:line="204" w:lineRule="auto"/>
        <w:rPr>
          <w:b/>
        </w:rPr>
      </w:pPr>
      <w:r>
        <w:rPr>
          <w:b/>
        </w:rPr>
        <w:lastRenderedPageBreak/>
        <w:t xml:space="preserve">Sub </w:t>
      </w:r>
      <w:proofErr w:type="spellStart"/>
      <w:proofErr w:type="gramStart"/>
      <w:r>
        <w:rPr>
          <w:b/>
        </w:rPr>
        <w:t>Fungsi</w:t>
      </w:r>
      <w:proofErr w:type="spellEnd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Statistik</w:t>
      </w:r>
      <w:proofErr w:type="spellEnd"/>
      <w:r>
        <w:rPr>
          <w:b/>
        </w:rPr>
        <w:t xml:space="preserve"> </w:t>
      </w:r>
      <w:proofErr w:type="spellStart"/>
      <w:r w:rsidR="00B262A8">
        <w:rPr>
          <w:b/>
        </w:rPr>
        <w:t>Industri</w:t>
      </w:r>
      <w:proofErr w:type="spellEnd"/>
    </w:p>
    <w:p w14:paraId="6839B576" w14:textId="77777777" w:rsidR="004D3501" w:rsidRDefault="004D3501" w:rsidP="00FD6EEE">
      <w:pPr>
        <w:tabs>
          <w:tab w:val="left" w:pos="2880"/>
          <w:tab w:val="left" w:pos="2970"/>
        </w:tabs>
        <w:spacing w:after="0" w:line="240" w:lineRule="auto"/>
        <w:ind w:left="3060" w:hanging="3150"/>
      </w:pPr>
    </w:p>
    <w:p w14:paraId="5E4D6015" w14:textId="77777777" w:rsidR="00BA3F1F" w:rsidRPr="0013183C" w:rsidRDefault="00BA3F1F" w:rsidP="00CD64D3">
      <w:pPr>
        <w:spacing w:after="0" w:line="240" w:lineRule="auto"/>
        <w:ind w:left="2410" w:hanging="2410"/>
        <w:rPr>
          <w:sz w:val="4"/>
        </w:rPr>
      </w:pPr>
    </w:p>
    <w:p w14:paraId="1E87C0CE" w14:textId="77777777" w:rsidR="00BA3F1F" w:rsidRPr="00A03D3B" w:rsidRDefault="00BA3F1F" w:rsidP="00CD64D3">
      <w:pPr>
        <w:shd w:val="clear" w:color="auto" w:fill="C9C9C9" w:themeFill="accent3" w:themeFillTint="99"/>
        <w:jc w:val="center"/>
        <w:rPr>
          <w:b/>
        </w:rPr>
      </w:pPr>
      <w:r w:rsidRPr="00A03D3B">
        <w:rPr>
          <w:b/>
        </w:rPr>
        <w:t>CAPAIAN KINERJA</w:t>
      </w:r>
    </w:p>
    <w:tbl>
      <w:tblPr>
        <w:tblStyle w:val="TableGrid"/>
        <w:tblW w:w="1008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1025"/>
        <w:gridCol w:w="1247"/>
        <w:gridCol w:w="1682"/>
        <w:gridCol w:w="1147"/>
        <w:gridCol w:w="1267"/>
        <w:gridCol w:w="875"/>
        <w:gridCol w:w="2288"/>
      </w:tblGrid>
      <w:tr w:rsidR="001A21B6" w14:paraId="4B2A1E0A" w14:textId="77777777" w:rsidTr="003B75D1">
        <w:tc>
          <w:tcPr>
            <w:tcW w:w="549" w:type="dxa"/>
            <w:tcBorders>
              <w:bottom w:val="single" w:sz="8" w:space="0" w:color="auto"/>
            </w:tcBorders>
            <w:vAlign w:val="center"/>
          </w:tcPr>
          <w:p w14:paraId="58FC67F7" w14:textId="77777777" w:rsidR="005C40AF" w:rsidRDefault="005504E6" w:rsidP="00B6150B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102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62D535B" w14:textId="77777777" w:rsidR="005C40AF" w:rsidRDefault="005504E6" w:rsidP="00B6150B">
            <w:pPr>
              <w:pStyle w:val="ListParagraph"/>
              <w:ind w:left="0"/>
              <w:jc w:val="center"/>
            </w:pPr>
            <w:proofErr w:type="spellStart"/>
            <w:r>
              <w:t>Satuan</w:t>
            </w:r>
            <w:proofErr w:type="spellEnd"/>
            <w:r w:rsidR="00456814">
              <w:t xml:space="preserve"> </w:t>
            </w:r>
            <w:proofErr w:type="spellStart"/>
            <w:r w:rsidR="00456814">
              <w:t>Indikator</w:t>
            </w:r>
            <w:proofErr w:type="spellEnd"/>
          </w:p>
        </w:tc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3E3C816" w14:textId="77777777" w:rsidR="005C40AF" w:rsidRDefault="005504E6" w:rsidP="00B6150B">
            <w:pPr>
              <w:pStyle w:val="ListParagraph"/>
              <w:ind w:left="0"/>
              <w:jc w:val="center"/>
            </w:pPr>
            <w:r>
              <w:t xml:space="preserve">Target </w:t>
            </w:r>
            <w:proofErr w:type="spellStart"/>
            <w:r>
              <w:t>Tahunan</w:t>
            </w:r>
            <w:proofErr w:type="spellEnd"/>
          </w:p>
        </w:tc>
        <w:tc>
          <w:tcPr>
            <w:tcW w:w="168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7FE1C4" w14:textId="20DF3050" w:rsidR="005C40AF" w:rsidRDefault="005504E6" w:rsidP="006C19CC">
            <w:pPr>
              <w:pStyle w:val="ListParagraph"/>
              <w:ind w:left="0"/>
              <w:jc w:val="center"/>
            </w:pPr>
            <w:proofErr w:type="spellStart"/>
            <w:r>
              <w:t>Realisasi</w:t>
            </w:r>
            <w:proofErr w:type="spellEnd"/>
            <w:r>
              <w:t xml:space="preserve"> </w:t>
            </w:r>
            <w:proofErr w:type="spellStart"/>
            <w:r>
              <w:t>Kumulatif</w:t>
            </w:r>
            <w:proofErr w:type="spellEnd"/>
            <w:r>
              <w:t xml:space="preserve"> TW </w:t>
            </w:r>
            <w:r w:rsidR="00997CE1">
              <w:t>IV</w:t>
            </w:r>
          </w:p>
        </w:tc>
        <w:tc>
          <w:tcPr>
            <w:tcW w:w="1147" w:type="dxa"/>
            <w:tcBorders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904D3BA" w14:textId="77777777" w:rsidR="00B6150B" w:rsidRDefault="005C40AF" w:rsidP="00B6150B">
            <w:pPr>
              <w:pStyle w:val="ListParagraph"/>
              <w:ind w:left="0"/>
              <w:jc w:val="center"/>
            </w:pPr>
            <w:r>
              <w:t>Target</w:t>
            </w:r>
          </w:p>
          <w:p w14:paraId="093B50E7" w14:textId="08106452" w:rsidR="005C40AF" w:rsidRDefault="005C40AF" w:rsidP="006C19CC">
            <w:pPr>
              <w:pStyle w:val="ListParagraph"/>
              <w:ind w:left="0"/>
              <w:jc w:val="center"/>
            </w:pPr>
            <w:r>
              <w:t xml:space="preserve">TW </w:t>
            </w:r>
            <w:r w:rsidR="00997CE1">
              <w:t>IV</w:t>
            </w:r>
          </w:p>
        </w:tc>
        <w:tc>
          <w:tcPr>
            <w:tcW w:w="1267" w:type="dxa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39B6896" w14:textId="30F8CB92" w:rsidR="005C40AF" w:rsidRDefault="005C40AF" w:rsidP="006C19CC">
            <w:pPr>
              <w:pStyle w:val="ListParagraph"/>
              <w:ind w:left="0"/>
              <w:jc w:val="center"/>
            </w:pPr>
            <w:proofErr w:type="spellStart"/>
            <w:r>
              <w:t>Realisasi</w:t>
            </w:r>
            <w:proofErr w:type="spellEnd"/>
            <w:r>
              <w:t xml:space="preserve"> TW </w:t>
            </w:r>
            <w:r w:rsidR="00997CE1">
              <w:t>IV</w:t>
            </w:r>
          </w:p>
        </w:tc>
        <w:tc>
          <w:tcPr>
            <w:tcW w:w="875" w:type="dxa"/>
            <w:tcBorders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0824F3" w14:textId="77777777" w:rsidR="005C40AF" w:rsidRDefault="005C40AF" w:rsidP="00B6150B">
            <w:pPr>
              <w:pStyle w:val="ListParagraph"/>
              <w:ind w:left="0"/>
              <w:jc w:val="center"/>
            </w:pPr>
            <w:r>
              <w:t>%</w:t>
            </w:r>
          </w:p>
        </w:tc>
        <w:tc>
          <w:tcPr>
            <w:tcW w:w="2288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1F7E4BAE" w14:textId="086130FC" w:rsidR="005C40AF" w:rsidRDefault="005C40AF" w:rsidP="00B6150B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  <w:r w:rsidR="001A21B6">
              <w:t xml:space="preserve"> TW I</w:t>
            </w:r>
            <w:r w:rsidR="00997CE1">
              <w:t>V</w:t>
            </w:r>
          </w:p>
        </w:tc>
      </w:tr>
      <w:tr w:rsidR="00514F69" w14:paraId="34280227" w14:textId="77777777" w:rsidTr="004D1C31">
        <w:tc>
          <w:tcPr>
            <w:tcW w:w="549" w:type="dxa"/>
            <w:vMerge w:val="restart"/>
            <w:tcBorders>
              <w:top w:val="single" w:sz="4" w:space="0" w:color="auto"/>
            </w:tcBorders>
            <w:vAlign w:val="center"/>
          </w:tcPr>
          <w:p w14:paraId="630CE8F3" w14:textId="77777777" w:rsidR="00514F69" w:rsidRDefault="00514F69" w:rsidP="004D1C3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3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51A4B2" w14:textId="5A7B3B02" w:rsidR="00514F69" w:rsidRDefault="00514F69" w:rsidP="004D1C31">
            <w:pPr>
              <w:pStyle w:val="ListParagraph"/>
              <w:ind w:left="0"/>
            </w:pPr>
            <w:proofErr w:type="spellStart"/>
            <w:r w:rsidRPr="00514F69">
              <w:t>Jumlah</w:t>
            </w:r>
            <w:proofErr w:type="spellEnd"/>
            <w:r w:rsidRPr="00514F69">
              <w:t xml:space="preserve"> </w:t>
            </w:r>
            <w:proofErr w:type="spellStart"/>
            <w:r w:rsidRPr="00514F69">
              <w:t>publikasi</w:t>
            </w:r>
            <w:proofErr w:type="spellEnd"/>
            <w:r w:rsidRPr="00514F69">
              <w:t>/</w:t>
            </w:r>
            <w:proofErr w:type="spellStart"/>
            <w:r w:rsidRPr="00514F69">
              <w:t>laporan</w:t>
            </w:r>
            <w:proofErr w:type="spellEnd"/>
            <w:r w:rsidRPr="00514F69">
              <w:t xml:space="preserve"> </w:t>
            </w:r>
            <w:proofErr w:type="spellStart"/>
            <w:r w:rsidRPr="00514F69">
              <w:t>statistik</w:t>
            </w:r>
            <w:proofErr w:type="spellEnd"/>
            <w:r w:rsidRPr="00514F69">
              <w:t xml:space="preserve"> </w:t>
            </w:r>
            <w:proofErr w:type="spellStart"/>
            <w:r w:rsidRPr="00514F69">
              <w:t>industri</w:t>
            </w:r>
            <w:proofErr w:type="spellEnd"/>
            <w:r w:rsidRPr="00514F69">
              <w:t xml:space="preserve"> yang </w:t>
            </w:r>
            <w:proofErr w:type="spellStart"/>
            <w:r w:rsidRPr="00514F69">
              <w:t>terbit</w:t>
            </w:r>
            <w:proofErr w:type="spellEnd"/>
            <w:r w:rsidRPr="00514F69">
              <w:t xml:space="preserve"> </w:t>
            </w:r>
            <w:proofErr w:type="spellStart"/>
            <w:r w:rsidRPr="00514F69">
              <w:t>tepat</w:t>
            </w:r>
            <w:proofErr w:type="spellEnd"/>
            <w:r w:rsidRPr="00514F69">
              <w:t xml:space="preserve"> </w:t>
            </w:r>
            <w:proofErr w:type="spellStart"/>
            <w:r w:rsidRPr="00514F69">
              <w:t>waktu</w:t>
            </w:r>
            <w:proofErr w:type="spellEnd"/>
          </w:p>
        </w:tc>
      </w:tr>
      <w:tr w:rsidR="00514F69" w14:paraId="2C20D6EE" w14:textId="77777777" w:rsidTr="004D1C31">
        <w:tc>
          <w:tcPr>
            <w:tcW w:w="549" w:type="dxa"/>
            <w:vMerge/>
            <w:vAlign w:val="center"/>
          </w:tcPr>
          <w:p w14:paraId="7DE76290" w14:textId="77777777" w:rsidR="00514F69" w:rsidRDefault="00514F69" w:rsidP="004D1C31">
            <w:pPr>
              <w:pStyle w:val="ListParagraph"/>
              <w:ind w:left="0"/>
              <w:jc w:val="center"/>
            </w:pPr>
          </w:p>
        </w:tc>
        <w:tc>
          <w:tcPr>
            <w:tcW w:w="1025" w:type="dxa"/>
            <w:tcBorders>
              <w:top w:val="single" w:sz="4" w:space="0" w:color="auto"/>
            </w:tcBorders>
            <w:vAlign w:val="center"/>
          </w:tcPr>
          <w:p w14:paraId="30BD3632" w14:textId="08FFCB00" w:rsidR="00514F69" w:rsidRDefault="00514F69" w:rsidP="004D1C31">
            <w:pPr>
              <w:pStyle w:val="ListParagraph"/>
              <w:ind w:left="0"/>
              <w:jc w:val="center"/>
            </w:pPr>
            <w:proofErr w:type="spellStart"/>
            <w:r>
              <w:t>Rilis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65D4F268" w14:textId="2EFB0FE4" w:rsidR="00514F69" w:rsidRDefault="00514F69" w:rsidP="004D1C3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35645C3E" w14:textId="08F99283" w:rsidR="00514F69" w:rsidRDefault="009464C3" w:rsidP="00514F6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1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663395E8" w14:textId="7D6EDDBE" w:rsidR="00514F69" w:rsidRDefault="009464C3" w:rsidP="004D1C3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40AC7E3" w14:textId="55ECE3DF" w:rsidR="00514F69" w:rsidRDefault="009464C3" w:rsidP="004D1C3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0CA32ACE" w14:textId="22B374E4" w:rsidR="00514F69" w:rsidRDefault="009464C3" w:rsidP="004D1C31">
            <w:pPr>
              <w:pStyle w:val="ListParagraph"/>
              <w:ind w:left="0"/>
              <w:jc w:val="center"/>
            </w:pPr>
            <w:r>
              <w:t>75</w:t>
            </w:r>
            <w:r w:rsidR="00514F69">
              <w:t>%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6AADE46B" w14:textId="72B0FD86" w:rsidR="00514F69" w:rsidRDefault="00514F69" w:rsidP="009464C3">
            <w:pPr>
              <w:pStyle w:val="ListParagraph"/>
              <w:ind w:left="0"/>
            </w:pP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terlaksana</w:t>
            </w:r>
            <w:proofErr w:type="spellEnd"/>
            <w:r w:rsidR="009464C3">
              <w:t>.</w:t>
            </w:r>
            <w:r w:rsidR="009464C3">
              <w:br/>
            </w:r>
            <w:proofErr w:type="spellStart"/>
            <w:r w:rsidR="009464C3">
              <w:t>Publikasi</w:t>
            </w:r>
            <w:proofErr w:type="spellEnd"/>
            <w:r w:rsidR="009464C3">
              <w:t xml:space="preserve"> IMK 2021 </w:t>
            </w:r>
            <w:proofErr w:type="spellStart"/>
            <w:r w:rsidR="009464C3">
              <w:t>batal</w:t>
            </w:r>
            <w:proofErr w:type="spellEnd"/>
            <w:r w:rsidR="009464C3">
              <w:t xml:space="preserve"> </w:t>
            </w:r>
            <w:proofErr w:type="spellStart"/>
            <w:r w:rsidR="009464C3">
              <w:t>rilis</w:t>
            </w:r>
            <w:proofErr w:type="spellEnd"/>
            <w:r w:rsidR="009464C3">
              <w:t xml:space="preserve"> </w:t>
            </w:r>
            <w:proofErr w:type="spellStart"/>
            <w:r w:rsidR="009464C3">
              <w:t>karena</w:t>
            </w:r>
            <w:proofErr w:type="spellEnd"/>
            <w:r w:rsidR="009464C3">
              <w:t xml:space="preserve"> </w:t>
            </w:r>
            <w:proofErr w:type="spellStart"/>
            <w:r w:rsidR="009464C3">
              <w:t>f</w:t>
            </w:r>
            <w:r w:rsidR="009464C3" w:rsidRPr="009464C3">
              <w:t>inalisasi</w:t>
            </w:r>
            <w:proofErr w:type="spellEnd"/>
            <w:r w:rsidR="009464C3" w:rsidRPr="009464C3">
              <w:t xml:space="preserve"> </w:t>
            </w:r>
            <w:proofErr w:type="spellStart"/>
            <w:r w:rsidR="009464C3" w:rsidRPr="009464C3">
              <w:t>tabulasi</w:t>
            </w:r>
            <w:proofErr w:type="spellEnd"/>
            <w:r w:rsidR="009464C3" w:rsidRPr="009464C3">
              <w:t xml:space="preserve"> di BPS RI </w:t>
            </w:r>
            <w:proofErr w:type="spellStart"/>
            <w:r w:rsidR="009464C3" w:rsidRPr="009464C3">
              <w:t>masih</w:t>
            </w:r>
            <w:proofErr w:type="spellEnd"/>
            <w:r w:rsidR="009464C3" w:rsidRPr="009464C3">
              <w:t xml:space="preserve"> </w:t>
            </w:r>
            <w:proofErr w:type="spellStart"/>
            <w:r w:rsidR="009464C3" w:rsidRPr="009464C3">
              <w:t>dalam</w:t>
            </w:r>
            <w:proofErr w:type="spellEnd"/>
            <w:r w:rsidR="009464C3" w:rsidRPr="009464C3">
              <w:t xml:space="preserve"> proses</w:t>
            </w:r>
            <w:r w:rsidR="009464C3">
              <w:t>.</w:t>
            </w:r>
          </w:p>
        </w:tc>
      </w:tr>
      <w:tr w:rsidR="00514F69" w14:paraId="6BBFB458" w14:textId="77777777" w:rsidTr="004D1C31">
        <w:tc>
          <w:tcPr>
            <w:tcW w:w="549" w:type="dxa"/>
            <w:vMerge w:val="restart"/>
            <w:tcBorders>
              <w:top w:val="single" w:sz="4" w:space="0" w:color="auto"/>
            </w:tcBorders>
            <w:vAlign w:val="center"/>
          </w:tcPr>
          <w:p w14:paraId="02E23E2F" w14:textId="13263C81" w:rsidR="00514F69" w:rsidRDefault="00514F69" w:rsidP="004D1C3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3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C783CC2" w14:textId="76D1C4D7" w:rsidR="00514F69" w:rsidRDefault="00514F69" w:rsidP="004D1C31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Jumlah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publikasi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statistik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industri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menerapkan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standar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akurasi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dasar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perencanaan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evaluasi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pembangunan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nasional</w:t>
            </w:r>
            <w:proofErr w:type="spellEnd"/>
          </w:p>
        </w:tc>
      </w:tr>
      <w:tr w:rsidR="00514F69" w14:paraId="22ED827C" w14:textId="77777777" w:rsidTr="004D1C31">
        <w:tc>
          <w:tcPr>
            <w:tcW w:w="549" w:type="dxa"/>
            <w:vMerge/>
            <w:vAlign w:val="center"/>
          </w:tcPr>
          <w:p w14:paraId="34768AF5" w14:textId="77777777" w:rsidR="00514F69" w:rsidRDefault="00514F69" w:rsidP="00514F69">
            <w:pPr>
              <w:pStyle w:val="ListParagraph"/>
              <w:ind w:left="0"/>
              <w:jc w:val="center"/>
            </w:pPr>
          </w:p>
        </w:tc>
        <w:tc>
          <w:tcPr>
            <w:tcW w:w="1025" w:type="dxa"/>
            <w:tcBorders>
              <w:top w:val="single" w:sz="4" w:space="0" w:color="auto"/>
            </w:tcBorders>
            <w:vAlign w:val="center"/>
          </w:tcPr>
          <w:p w14:paraId="42BD9D90" w14:textId="4BF460B4" w:rsidR="00514F69" w:rsidRDefault="00514F69" w:rsidP="00514F69">
            <w:pPr>
              <w:pStyle w:val="ListParagraph"/>
              <w:ind w:left="0"/>
              <w:jc w:val="center"/>
            </w:pPr>
            <w:proofErr w:type="spellStart"/>
            <w:r>
              <w:t>Rilis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7F527EDE" w14:textId="4DA98743" w:rsidR="00514F69" w:rsidRDefault="009464C3" w:rsidP="00514F6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1AD9F786" w14:textId="42F35D73" w:rsidR="00514F69" w:rsidRDefault="00514F69" w:rsidP="00514F6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36F9804F" w14:textId="0A6636AA" w:rsidR="00514F69" w:rsidRDefault="00514F69" w:rsidP="00514F6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CBC2C1F" w14:textId="34C320B8" w:rsidR="00514F69" w:rsidRDefault="009464C3" w:rsidP="00514F6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79F5576F" w14:textId="5381B4F4" w:rsidR="00514F69" w:rsidRDefault="009464C3" w:rsidP="00514F69">
            <w:pPr>
              <w:pStyle w:val="ListParagraph"/>
              <w:ind w:left="0"/>
              <w:jc w:val="center"/>
            </w:pPr>
            <w:r>
              <w:t>5</w:t>
            </w:r>
            <w:r w:rsidR="00514F69">
              <w:t>0%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542823AD" w14:textId="005FEC99" w:rsidR="00514F69" w:rsidRDefault="009464C3" w:rsidP="00514F69">
            <w:pPr>
              <w:pStyle w:val="ListParagraph"/>
              <w:ind w:left="0"/>
            </w:pPr>
            <w:proofErr w:type="spellStart"/>
            <w:r>
              <w:t>sda</w:t>
            </w:r>
            <w:proofErr w:type="spellEnd"/>
          </w:p>
        </w:tc>
      </w:tr>
      <w:tr w:rsidR="00514F69" w14:paraId="3A263D04" w14:textId="77777777" w:rsidTr="004D1C31">
        <w:tc>
          <w:tcPr>
            <w:tcW w:w="549" w:type="dxa"/>
            <w:vMerge w:val="restart"/>
            <w:tcBorders>
              <w:top w:val="single" w:sz="4" w:space="0" w:color="auto"/>
            </w:tcBorders>
            <w:vAlign w:val="center"/>
          </w:tcPr>
          <w:p w14:paraId="0CB39256" w14:textId="2B88A110" w:rsidR="00514F69" w:rsidRDefault="00514F69" w:rsidP="004D1C3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53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001A510" w14:textId="181AADA9" w:rsidR="00514F69" w:rsidRDefault="00514F69" w:rsidP="004D1C31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Persentase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pemasukan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dokumen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(response rate) </w:t>
            </w:r>
            <w:proofErr w:type="spellStart"/>
            <w:r>
              <w:rPr>
                <w:rFonts w:ascii="Calibri" w:hAnsi="Calibri" w:cs="Calibri"/>
                <w:color w:val="000000"/>
              </w:rPr>
              <w:t>survei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statistik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industri</w:t>
            </w:r>
            <w:proofErr w:type="spellEnd"/>
          </w:p>
        </w:tc>
      </w:tr>
      <w:tr w:rsidR="00514F69" w14:paraId="1FBF08AA" w14:textId="77777777" w:rsidTr="004D1C31">
        <w:tc>
          <w:tcPr>
            <w:tcW w:w="549" w:type="dxa"/>
            <w:vMerge/>
            <w:vAlign w:val="center"/>
          </w:tcPr>
          <w:p w14:paraId="67FF9300" w14:textId="77777777" w:rsidR="00514F69" w:rsidRDefault="00514F69" w:rsidP="004D1C31">
            <w:pPr>
              <w:pStyle w:val="ListParagraph"/>
              <w:ind w:left="0"/>
              <w:jc w:val="center"/>
            </w:pPr>
          </w:p>
        </w:tc>
        <w:tc>
          <w:tcPr>
            <w:tcW w:w="1025" w:type="dxa"/>
            <w:tcBorders>
              <w:top w:val="single" w:sz="4" w:space="0" w:color="auto"/>
            </w:tcBorders>
            <w:vAlign w:val="center"/>
          </w:tcPr>
          <w:p w14:paraId="52B74AF4" w14:textId="77777777" w:rsidR="00514F69" w:rsidRDefault="00514F69" w:rsidP="004D1C31">
            <w:pPr>
              <w:pStyle w:val="ListParagraph"/>
              <w:ind w:left="0"/>
              <w:jc w:val="center"/>
            </w:pPr>
            <w:proofErr w:type="spellStart"/>
            <w:r>
              <w:t>Persen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5CC35851" w14:textId="77777777" w:rsidR="00514F69" w:rsidRDefault="00514F69" w:rsidP="004D1C31">
            <w:pPr>
              <w:pStyle w:val="ListParagraph"/>
              <w:ind w:left="0"/>
              <w:jc w:val="center"/>
            </w:pPr>
            <w:r>
              <w:t>100</w:t>
            </w:r>
            <w:r w:rsidRPr="001A7E1B">
              <w:rPr>
                <w:color w:val="FF0000"/>
              </w:rPr>
              <w:t xml:space="preserve"> </w:t>
            </w:r>
            <w:r>
              <w:t>%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4D2007EC" w14:textId="6BE35339" w:rsidR="00514F69" w:rsidRDefault="009464C3" w:rsidP="004D1C31">
            <w:pPr>
              <w:pStyle w:val="ListParagraph"/>
              <w:ind w:left="0"/>
              <w:jc w:val="center"/>
            </w:pPr>
            <w:r>
              <w:t>94,71</w:t>
            </w:r>
            <w:r w:rsidRPr="00836D60">
              <w:t xml:space="preserve"> </w:t>
            </w:r>
            <w:r>
              <w:t>%</w:t>
            </w:r>
          </w:p>
        </w:tc>
        <w:tc>
          <w:tcPr>
            <w:tcW w:w="11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60DCC32C" w14:textId="667776A3" w:rsidR="00514F69" w:rsidRDefault="009464C3" w:rsidP="004D1C31">
            <w:pPr>
              <w:pStyle w:val="ListParagraph"/>
              <w:ind w:left="0"/>
              <w:jc w:val="center"/>
            </w:pPr>
            <w:r>
              <w:t>89,49</w:t>
            </w:r>
            <w:r w:rsidR="00514F69" w:rsidRPr="006C19CC">
              <w:t xml:space="preserve"> </w:t>
            </w:r>
            <w:r w:rsidR="00514F69">
              <w:t>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038520B" w14:textId="33F324A3" w:rsidR="00514F69" w:rsidRDefault="009464C3" w:rsidP="009464C3">
            <w:pPr>
              <w:pStyle w:val="ListParagraph"/>
              <w:ind w:left="0"/>
              <w:jc w:val="center"/>
            </w:pPr>
            <w:r>
              <w:t>94,71</w:t>
            </w:r>
            <w:r w:rsidR="00514F69" w:rsidRPr="00836D60">
              <w:t xml:space="preserve"> </w:t>
            </w:r>
            <w:r w:rsidR="00514F69">
              <w:t>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5BB0286A" w14:textId="7D79E850" w:rsidR="00514F69" w:rsidRDefault="009464C3" w:rsidP="009464C3">
            <w:pPr>
              <w:pStyle w:val="ListParagraph"/>
              <w:ind w:left="0" w:right="-113" w:hanging="79"/>
              <w:jc w:val="center"/>
            </w:pPr>
            <w:r>
              <w:t xml:space="preserve">105,83 </w:t>
            </w:r>
            <w:r w:rsidR="00514F69">
              <w:t>%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100B6219" w14:textId="3340CD3F" w:rsidR="00514F69" w:rsidRDefault="00514F69" w:rsidP="00514F69">
            <w:pPr>
              <w:pStyle w:val="ListParagraph"/>
              <w:ind w:left="0"/>
            </w:pP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terlaksana</w:t>
            </w:r>
            <w:proofErr w:type="spellEnd"/>
            <w:r>
              <w:t xml:space="preserve">, </w:t>
            </w:r>
            <w:proofErr w:type="spellStart"/>
            <w:r>
              <w:t>melebihi</w:t>
            </w:r>
            <w:proofErr w:type="spellEnd"/>
            <w:r>
              <w:t xml:space="preserve"> target </w:t>
            </w:r>
            <w:proofErr w:type="spellStart"/>
            <w:r w:rsidR="00997CE1">
              <w:t>triwulan</w:t>
            </w:r>
            <w:proofErr w:type="spellEnd"/>
            <w:r w:rsidR="00997CE1">
              <w:t xml:space="preserve"> 4</w:t>
            </w:r>
          </w:p>
        </w:tc>
      </w:tr>
    </w:tbl>
    <w:p w14:paraId="34936C7C" w14:textId="77777777" w:rsidR="005C40AF" w:rsidRDefault="005C40AF" w:rsidP="005C40AF">
      <w:pPr>
        <w:pStyle w:val="ListParagraph"/>
      </w:pPr>
    </w:p>
    <w:p w14:paraId="16B59ED3" w14:textId="77777777" w:rsidR="00D93A02" w:rsidRDefault="00D93A02" w:rsidP="005C40AF">
      <w:pPr>
        <w:pStyle w:val="ListParagraph"/>
      </w:pPr>
    </w:p>
    <w:p w14:paraId="509ACCF5" w14:textId="77777777" w:rsidR="001A7E1B" w:rsidRPr="00A03D3B" w:rsidRDefault="001A7E1B" w:rsidP="001A7E1B">
      <w:pPr>
        <w:shd w:val="clear" w:color="auto" w:fill="C9C9C9" w:themeFill="accent3" w:themeFillTint="99"/>
        <w:rPr>
          <w:b/>
        </w:rPr>
      </w:pPr>
      <w:proofErr w:type="spellStart"/>
      <w:r>
        <w:rPr>
          <w:b/>
        </w:rPr>
        <w:t>Permasalahan</w:t>
      </w:r>
      <w:proofErr w:type="spellEnd"/>
    </w:p>
    <w:p w14:paraId="4962BE69" w14:textId="77777777" w:rsidR="009464C3" w:rsidRDefault="009464C3" w:rsidP="009464C3">
      <w:pPr>
        <w:pStyle w:val="ListParagraph"/>
        <w:numPr>
          <w:ilvl w:val="0"/>
          <w:numId w:val="11"/>
        </w:numPr>
        <w:jc w:val="both"/>
      </w:pPr>
      <w:proofErr w:type="spellStart"/>
      <w:r w:rsidRPr="009464C3">
        <w:t>Publikasi</w:t>
      </w:r>
      <w:proofErr w:type="spellEnd"/>
      <w:r w:rsidRPr="009464C3">
        <w:t xml:space="preserve"> IMK 2021 </w:t>
      </w:r>
      <w:proofErr w:type="spellStart"/>
      <w:r w:rsidRPr="009464C3">
        <w:t>batal</w:t>
      </w:r>
      <w:proofErr w:type="spellEnd"/>
      <w:r w:rsidRPr="009464C3">
        <w:t xml:space="preserve"> </w:t>
      </w:r>
      <w:proofErr w:type="spellStart"/>
      <w:r w:rsidRPr="009464C3">
        <w:t>rilis</w:t>
      </w:r>
      <w:proofErr w:type="spellEnd"/>
      <w:r w:rsidRPr="009464C3">
        <w:t xml:space="preserve"> </w:t>
      </w:r>
      <w:proofErr w:type="spellStart"/>
      <w:r w:rsidRPr="009464C3">
        <w:t>karena</w:t>
      </w:r>
      <w:proofErr w:type="spellEnd"/>
      <w:r w:rsidRPr="009464C3">
        <w:t xml:space="preserve"> </w:t>
      </w:r>
      <w:proofErr w:type="spellStart"/>
      <w:r w:rsidRPr="009464C3">
        <w:t>finalisasi</w:t>
      </w:r>
      <w:proofErr w:type="spellEnd"/>
      <w:r w:rsidRPr="009464C3">
        <w:t xml:space="preserve"> </w:t>
      </w:r>
      <w:proofErr w:type="spellStart"/>
      <w:r w:rsidRPr="009464C3">
        <w:t>tabulasi</w:t>
      </w:r>
      <w:proofErr w:type="spellEnd"/>
      <w:r w:rsidRPr="009464C3">
        <w:t xml:space="preserve"> di BPS RI </w:t>
      </w:r>
      <w:proofErr w:type="spellStart"/>
      <w:r w:rsidRPr="009464C3">
        <w:t>masih</w:t>
      </w:r>
      <w:proofErr w:type="spellEnd"/>
      <w:r w:rsidRPr="009464C3">
        <w:t xml:space="preserve"> </w:t>
      </w:r>
      <w:proofErr w:type="spellStart"/>
      <w:r w:rsidRPr="009464C3">
        <w:t>dalam</w:t>
      </w:r>
      <w:proofErr w:type="spellEnd"/>
      <w:r w:rsidRPr="009464C3">
        <w:t xml:space="preserve"> proses.</w:t>
      </w:r>
    </w:p>
    <w:p w14:paraId="68846CC4" w14:textId="6C2FA100" w:rsidR="00514F69" w:rsidRDefault="00514F69" w:rsidP="009464C3">
      <w:pPr>
        <w:pStyle w:val="ListParagraph"/>
        <w:numPr>
          <w:ilvl w:val="0"/>
          <w:numId w:val="11"/>
        </w:numPr>
        <w:jc w:val="both"/>
      </w:pPr>
      <w:proofErr w:type="spellStart"/>
      <w:r>
        <w:t>Persentase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(response rate)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997CE1">
        <w:t>triwulan</w:t>
      </w:r>
      <w:proofErr w:type="spellEnd"/>
      <w:r w:rsidR="00997CE1">
        <w:t xml:space="preserve"> 4</w:t>
      </w:r>
      <w:r>
        <w:t xml:space="preserve"> </w:t>
      </w:r>
      <w:proofErr w:type="spellStart"/>
      <w:r>
        <w:t>sebesar</w:t>
      </w:r>
      <w:proofErr w:type="spellEnd"/>
      <w:r>
        <w:t xml:space="preserve"> </w:t>
      </w:r>
      <w:r w:rsidR="009464C3">
        <w:t>105</w:t>
      </w:r>
      <w:proofErr w:type="gramStart"/>
      <w:r w:rsidR="009464C3">
        <w:t>,83</w:t>
      </w:r>
      <w:proofErr w:type="gramEnd"/>
      <w:r>
        <w:t xml:space="preserve"> </w:t>
      </w:r>
      <w:proofErr w:type="spellStart"/>
      <w:r>
        <w:t>persen</w:t>
      </w:r>
      <w:proofErr w:type="spellEnd"/>
      <w:r>
        <w:t xml:space="preserve">. </w:t>
      </w:r>
    </w:p>
    <w:p w14:paraId="37F41964" w14:textId="3F443E1F" w:rsidR="00514F69" w:rsidRDefault="00514F69" w:rsidP="00514F69">
      <w:pPr>
        <w:pStyle w:val="ListParagraph"/>
        <w:numPr>
          <w:ilvl w:val="0"/>
          <w:numId w:val="11"/>
        </w:numPr>
        <w:jc w:val="both"/>
      </w:pPr>
      <w:proofErr w:type="spellStart"/>
      <w:r>
        <w:t>Survei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realisasinya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target </w:t>
      </w:r>
      <w:proofErr w:type="spellStart"/>
      <w:r>
        <w:t>triwulan</w:t>
      </w:r>
      <w:proofErr w:type="spellEnd"/>
      <w:r>
        <w:t xml:space="preserve"> </w:t>
      </w:r>
      <w:r w:rsidR="009464C3">
        <w:t>4</w:t>
      </w:r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updating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dinas</w:t>
      </w:r>
      <w:proofErr w:type="spellEnd"/>
      <w:proofErr w:type="gramEnd"/>
      <w:r>
        <w:t xml:space="preserve">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 w:rsidR="009464C3"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4D7AF11B" w14:textId="62E3BEE3" w:rsidR="00512CCE" w:rsidRDefault="00514F69" w:rsidP="00514F69">
      <w:pPr>
        <w:pStyle w:val="ListParagraph"/>
        <w:numPr>
          <w:ilvl w:val="0"/>
          <w:numId w:val="11"/>
        </w:numPr>
        <w:jc w:val="both"/>
      </w:pP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realisasinya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target,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pemberlakuan</w:t>
      </w:r>
      <w:proofErr w:type="spellEnd"/>
      <w:r>
        <w:t xml:space="preserve"> automatic adjustment (AA)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.</w:t>
      </w:r>
    </w:p>
    <w:p w14:paraId="5E377E68" w14:textId="4D4065E8" w:rsidR="001A7E1B" w:rsidRPr="00A03D3B" w:rsidRDefault="001A7E1B" w:rsidP="001A7E1B">
      <w:pPr>
        <w:shd w:val="clear" w:color="auto" w:fill="C9C9C9" w:themeFill="accent3" w:themeFillTint="99"/>
        <w:rPr>
          <w:b/>
        </w:rPr>
      </w:pPr>
      <w:proofErr w:type="spellStart"/>
      <w:r>
        <w:rPr>
          <w:b/>
        </w:rPr>
        <w:t>Pemecahan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 w:rsidR="003B75D1">
        <w:rPr>
          <w:b/>
        </w:rPr>
        <w:t>/</w:t>
      </w:r>
      <w:proofErr w:type="spellStart"/>
      <w:r w:rsidR="003B75D1">
        <w:rPr>
          <w:b/>
        </w:rPr>
        <w:t>Rencana</w:t>
      </w:r>
      <w:proofErr w:type="spellEnd"/>
      <w:r w:rsidR="003B75D1">
        <w:rPr>
          <w:b/>
        </w:rPr>
        <w:t xml:space="preserve"> </w:t>
      </w:r>
      <w:proofErr w:type="spellStart"/>
      <w:r w:rsidR="003B75D1">
        <w:rPr>
          <w:b/>
        </w:rPr>
        <w:t>Aksi</w:t>
      </w:r>
      <w:proofErr w:type="spellEnd"/>
    </w:p>
    <w:p w14:paraId="7A93B138" w14:textId="77777777" w:rsidR="00514F69" w:rsidRDefault="00836D60" w:rsidP="00514F69">
      <w:pPr>
        <w:pStyle w:val="ListParagraph"/>
        <w:numPr>
          <w:ilvl w:val="0"/>
          <w:numId w:val="11"/>
        </w:numPr>
        <w:jc w:val="both"/>
      </w:pPr>
      <w:r>
        <w:t xml:space="preserve">BPS </w:t>
      </w:r>
      <w:proofErr w:type="spellStart"/>
      <w:r>
        <w:t>Provinsi</w:t>
      </w:r>
      <w:proofErr w:type="spellEnd"/>
      <w:r>
        <w:t xml:space="preserve"> Jambi </w:t>
      </w:r>
      <w:proofErr w:type="spellStart"/>
      <w:r w:rsidR="00B262A8">
        <w:t>berkoordinasi</w:t>
      </w:r>
      <w:proofErr w:type="spellEnd"/>
      <w:r w:rsidR="00B262A8">
        <w:t xml:space="preserve"> </w:t>
      </w:r>
      <w:proofErr w:type="spellStart"/>
      <w:r w:rsidR="00B262A8">
        <w:t>dengan</w:t>
      </w:r>
      <w:proofErr w:type="spellEnd"/>
      <w:r w:rsidR="00B262A8">
        <w:t xml:space="preserve"> BPS </w:t>
      </w:r>
      <w:proofErr w:type="spellStart"/>
      <w:r w:rsidR="00B262A8">
        <w:t>Kabupaten</w:t>
      </w:r>
      <w:proofErr w:type="spellEnd"/>
      <w:r w:rsidR="00B262A8">
        <w:t xml:space="preserve">/Kota </w:t>
      </w:r>
      <w:proofErr w:type="spellStart"/>
      <w:r w:rsidR="00172CEA">
        <w:t>dan</w:t>
      </w:r>
      <w:proofErr w:type="spellEnd"/>
      <w:r w:rsidR="00172CEA">
        <w:t xml:space="preserve"> </w:t>
      </w:r>
      <w:proofErr w:type="spellStart"/>
      <w:proofErr w:type="gramStart"/>
      <w:r w:rsidR="00F76B79">
        <w:t>akan</w:t>
      </w:r>
      <w:proofErr w:type="spellEnd"/>
      <w:proofErr w:type="gramEnd"/>
      <w:r w:rsidR="00F76B79">
        <w:t xml:space="preserve"> </w:t>
      </w:r>
      <w:proofErr w:type="spellStart"/>
      <w:r w:rsidR="00172CEA">
        <w:t>melakukan</w:t>
      </w:r>
      <w:proofErr w:type="spellEnd"/>
      <w:r w:rsidR="00172CEA">
        <w:t xml:space="preserve"> </w:t>
      </w:r>
      <w:proofErr w:type="spellStart"/>
      <w:r w:rsidR="00172CEA">
        <w:t>pengawasan</w:t>
      </w:r>
      <w:proofErr w:type="spellEnd"/>
      <w:r w:rsidR="00172CEA">
        <w:t xml:space="preserve"> </w:t>
      </w:r>
      <w:proofErr w:type="spellStart"/>
      <w:r w:rsidR="00172CEA">
        <w:t>kegiatan</w:t>
      </w:r>
      <w:proofErr w:type="spellEnd"/>
      <w:r w:rsidR="00172CEA">
        <w:t xml:space="preserve"> </w:t>
      </w:r>
      <w:proofErr w:type="spellStart"/>
      <w:r w:rsidR="00172CEA">
        <w:t>ke</w:t>
      </w:r>
      <w:proofErr w:type="spellEnd"/>
      <w:r w:rsidR="00172CEA">
        <w:t xml:space="preserve"> BPS </w:t>
      </w:r>
      <w:proofErr w:type="spellStart"/>
      <w:r w:rsidR="00172CEA">
        <w:t>Kabupaten</w:t>
      </w:r>
      <w:proofErr w:type="spellEnd"/>
      <w:r w:rsidR="00172CEA">
        <w:t xml:space="preserve">/Kota yang </w:t>
      </w:r>
      <w:proofErr w:type="spellStart"/>
      <w:r w:rsidR="00172CEA">
        <w:t>capaiannya</w:t>
      </w:r>
      <w:proofErr w:type="spellEnd"/>
      <w:r w:rsidR="00172CEA">
        <w:t xml:space="preserve"> </w:t>
      </w:r>
      <w:proofErr w:type="spellStart"/>
      <w:r w:rsidR="00172CEA">
        <w:t>masih</w:t>
      </w:r>
      <w:proofErr w:type="spellEnd"/>
      <w:r w:rsidR="00172CEA">
        <w:t xml:space="preserve"> </w:t>
      </w:r>
      <w:proofErr w:type="spellStart"/>
      <w:r w:rsidR="00172CEA">
        <w:t>rendah</w:t>
      </w:r>
      <w:proofErr w:type="spellEnd"/>
      <w:r w:rsidR="00172CEA">
        <w:t>.</w:t>
      </w:r>
      <w:r w:rsidR="00DA484D">
        <w:t xml:space="preserve"> </w:t>
      </w:r>
    </w:p>
    <w:p w14:paraId="11F93FBD" w14:textId="38135CB1" w:rsidR="00456814" w:rsidRDefault="00514F69" w:rsidP="00514F69">
      <w:pPr>
        <w:pStyle w:val="ListParagraph"/>
        <w:numPr>
          <w:ilvl w:val="0"/>
          <w:numId w:val="11"/>
        </w:numPr>
        <w:jc w:val="both"/>
      </w:pPr>
      <w:r>
        <w:t xml:space="preserve">BPS </w:t>
      </w:r>
      <w:proofErr w:type="spellStart"/>
      <w:r>
        <w:t>Provinsi</w:t>
      </w:r>
      <w:proofErr w:type="spellEnd"/>
      <w:r>
        <w:t xml:space="preserve"> Jambi </w:t>
      </w:r>
      <w:proofErr w:type="spellStart"/>
      <w:r w:rsidR="009464C3"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 w:rsidR="009464C3">
        <w:t>awal</w:t>
      </w:r>
      <w:proofErr w:type="spellEnd"/>
      <w:r w:rsidR="009464C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Perindagkop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Jambi </w:t>
      </w:r>
      <w:proofErr w:type="spellStart"/>
      <w:r>
        <w:t>terkait</w:t>
      </w:r>
      <w:proofErr w:type="spellEnd"/>
      <w:r>
        <w:t xml:space="preserve"> data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. </w:t>
      </w:r>
      <w:proofErr w:type="spellStart"/>
      <w:r>
        <w:t>Perindagkop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IBS yang </w:t>
      </w:r>
      <w:proofErr w:type="spellStart"/>
      <w:r>
        <w:t>disajikan</w:t>
      </w:r>
      <w:proofErr w:type="spellEnd"/>
      <w:r>
        <w:t xml:space="preserve"> via </w:t>
      </w:r>
      <w:proofErr w:type="spellStart"/>
      <w:r>
        <w:t>aplikasi</w:t>
      </w:r>
      <w:proofErr w:type="spellEnd"/>
      <w:r>
        <w:t xml:space="preserve"> SIINAS.</w:t>
      </w:r>
      <w:r w:rsidR="009464C3">
        <w:t xml:space="preserve"> </w:t>
      </w:r>
      <w:proofErr w:type="spellStart"/>
      <w:r w:rsidR="009464C3">
        <w:t>Perindagkop</w:t>
      </w:r>
      <w:proofErr w:type="spellEnd"/>
      <w:r w:rsidR="009464C3">
        <w:t xml:space="preserve"> </w:t>
      </w:r>
      <w:proofErr w:type="spellStart"/>
      <w:proofErr w:type="gramStart"/>
      <w:r w:rsidR="009464C3">
        <w:t>akan</w:t>
      </w:r>
      <w:proofErr w:type="spellEnd"/>
      <w:proofErr w:type="gramEnd"/>
      <w:r w:rsidR="009464C3">
        <w:t xml:space="preserve"> men-</w:t>
      </w:r>
      <w:r w:rsidR="009464C3" w:rsidRPr="009464C3">
        <w:rPr>
          <w:i/>
        </w:rPr>
        <w:t>share</w:t>
      </w:r>
      <w:r w:rsidR="009464C3">
        <w:t xml:space="preserve"> data </w:t>
      </w:r>
      <w:proofErr w:type="spellStart"/>
      <w:r w:rsidR="009464C3">
        <w:t>tersebut</w:t>
      </w:r>
      <w:proofErr w:type="spellEnd"/>
      <w:r w:rsidR="009464C3">
        <w:t xml:space="preserve"> </w:t>
      </w:r>
      <w:proofErr w:type="spellStart"/>
      <w:r w:rsidR="009464C3">
        <w:t>kepada</w:t>
      </w:r>
      <w:proofErr w:type="spellEnd"/>
      <w:r w:rsidR="009464C3">
        <w:t xml:space="preserve"> BPS.</w:t>
      </w:r>
    </w:p>
    <w:p w14:paraId="7A551F91" w14:textId="77777777" w:rsidR="009857AD" w:rsidRDefault="009857AD" w:rsidP="009857AD">
      <w:pPr>
        <w:pStyle w:val="ListParagraph"/>
        <w:ind w:left="450"/>
        <w:jc w:val="both"/>
      </w:pPr>
    </w:p>
    <w:p w14:paraId="057D75C7" w14:textId="77777777" w:rsidR="00A762D5" w:rsidRDefault="00A762D5">
      <w:pPr>
        <w:rPr>
          <w:b/>
        </w:rPr>
      </w:pPr>
      <w:r>
        <w:rPr>
          <w:b/>
        </w:rPr>
        <w:br w:type="page"/>
      </w:r>
    </w:p>
    <w:p w14:paraId="453ACB14" w14:textId="619AAA20" w:rsidR="001A7E1B" w:rsidRPr="00A03D3B" w:rsidRDefault="001A7E1B" w:rsidP="001A7E1B">
      <w:pPr>
        <w:shd w:val="clear" w:color="auto" w:fill="C9C9C9" w:themeFill="accent3" w:themeFillTint="99"/>
        <w:rPr>
          <w:b/>
        </w:rPr>
      </w:pPr>
      <w:proofErr w:type="spellStart"/>
      <w:r>
        <w:rPr>
          <w:b/>
        </w:rPr>
        <w:lastRenderedPageBreak/>
        <w:t>Analisis</w:t>
      </w:r>
      <w:proofErr w:type="spellEnd"/>
    </w:p>
    <w:p w14:paraId="0516AD3B" w14:textId="02A4631A" w:rsidR="007D0532" w:rsidRDefault="00514F69" w:rsidP="00FC3B0C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Keterbasan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dalam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melakukan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pendataan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secara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langsung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akibat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permberlakuaan</w:t>
      </w:r>
      <w:proofErr w:type="spellEnd"/>
      <w:r>
        <w:rPr>
          <w:rFonts w:ascii="Calibri" w:hAnsi="Calibri" w:cs="Calibri"/>
          <w:color w:val="000000"/>
        </w:rPr>
        <w:t xml:space="preserve"> AA </w:t>
      </w:r>
      <w:proofErr w:type="spellStart"/>
      <w:r>
        <w:rPr>
          <w:rFonts w:ascii="Calibri" w:hAnsi="Calibri" w:cs="Calibri"/>
          <w:color w:val="000000"/>
        </w:rPr>
        <w:t>dan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lokasi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jauh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sulit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dijangkau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mengakibatkan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pelaksanaan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pencacahan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terhambat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14:paraId="33C40945" w14:textId="77777777" w:rsidR="00514F69" w:rsidRDefault="00514F69" w:rsidP="007D0532">
      <w:pPr>
        <w:pStyle w:val="ListParagraph"/>
        <w:jc w:val="both"/>
      </w:pPr>
    </w:p>
    <w:p w14:paraId="16B4B4F1" w14:textId="77777777" w:rsidR="00561075" w:rsidRPr="000125F3" w:rsidRDefault="00561075" w:rsidP="00561075">
      <w:pPr>
        <w:pStyle w:val="ListParagraph"/>
        <w:jc w:val="both"/>
        <w:rPr>
          <w:sz w:val="6"/>
        </w:rPr>
      </w:pPr>
    </w:p>
    <w:p w14:paraId="2D8E3E05" w14:textId="77777777" w:rsidR="001A7E1B" w:rsidRPr="00A03D3B" w:rsidRDefault="001A7E1B" w:rsidP="001A7E1B">
      <w:pPr>
        <w:shd w:val="clear" w:color="auto" w:fill="C9C9C9" w:themeFill="accent3" w:themeFillTint="99"/>
        <w:rPr>
          <w:b/>
        </w:rPr>
      </w:pPr>
      <w:proofErr w:type="spellStart"/>
      <w:r>
        <w:rPr>
          <w:b/>
        </w:rPr>
        <w:t>Rekomendasi</w:t>
      </w:r>
      <w:proofErr w:type="spellEnd"/>
      <w:r>
        <w:rPr>
          <w:b/>
        </w:rPr>
        <w:t>/</w:t>
      </w:r>
      <w:proofErr w:type="spellStart"/>
      <w:r>
        <w:rPr>
          <w:b/>
        </w:rPr>
        <w:t>tindaklanjut</w:t>
      </w:r>
      <w:proofErr w:type="spellEnd"/>
    </w:p>
    <w:p w14:paraId="31DE3B13" w14:textId="77777777" w:rsidR="00514F69" w:rsidRPr="00514F69" w:rsidRDefault="00514F69" w:rsidP="00514F69">
      <w:pPr>
        <w:pStyle w:val="ListParagraph"/>
        <w:numPr>
          <w:ilvl w:val="0"/>
          <w:numId w:val="11"/>
        </w:numPr>
        <w:jc w:val="both"/>
      </w:pPr>
      <w:r>
        <w:rPr>
          <w:rFonts w:ascii="Calibri" w:hAnsi="Calibri" w:cs="Calibri"/>
          <w:color w:val="000000"/>
        </w:rPr>
        <w:t xml:space="preserve">BPS </w:t>
      </w:r>
      <w:proofErr w:type="spellStart"/>
      <w:r>
        <w:rPr>
          <w:rFonts w:ascii="Calibri" w:hAnsi="Calibri" w:cs="Calibri"/>
          <w:color w:val="000000"/>
        </w:rPr>
        <w:t>Provinsi</w:t>
      </w:r>
      <w:proofErr w:type="spellEnd"/>
      <w:r>
        <w:rPr>
          <w:rFonts w:ascii="Calibri" w:hAnsi="Calibri" w:cs="Calibri"/>
          <w:color w:val="000000"/>
        </w:rPr>
        <w:t xml:space="preserve"> Jambi </w:t>
      </w:r>
      <w:proofErr w:type="spellStart"/>
      <w:r>
        <w:rPr>
          <w:rFonts w:ascii="Calibri" w:hAnsi="Calibri" w:cs="Calibri"/>
          <w:color w:val="000000"/>
        </w:rPr>
        <w:t>melakukan</w:t>
      </w:r>
      <w:proofErr w:type="spellEnd"/>
      <w:r>
        <w:rPr>
          <w:rFonts w:ascii="Calibri" w:hAnsi="Calibri" w:cs="Calibri"/>
          <w:color w:val="000000"/>
        </w:rPr>
        <w:t xml:space="preserve"> monitoring </w:t>
      </w:r>
      <w:proofErr w:type="spellStart"/>
      <w:r>
        <w:rPr>
          <w:rFonts w:ascii="Calibri" w:hAnsi="Calibri" w:cs="Calibri"/>
          <w:color w:val="000000"/>
        </w:rPr>
        <w:t>dan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evaluasi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terkait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kegiatan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tersebut</w:t>
      </w:r>
      <w:proofErr w:type="spellEnd"/>
      <w:r>
        <w:rPr>
          <w:rFonts w:ascii="Calibri" w:hAnsi="Calibri" w:cs="Calibri"/>
          <w:color w:val="000000"/>
        </w:rPr>
        <w:t>.</w:t>
      </w:r>
    </w:p>
    <w:p w14:paraId="3F9901FC" w14:textId="77777777" w:rsidR="00514F69" w:rsidRPr="00514F69" w:rsidRDefault="00514F69" w:rsidP="00514F69">
      <w:pPr>
        <w:pStyle w:val="ListParagraph"/>
        <w:numPr>
          <w:ilvl w:val="0"/>
          <w:numId w:val="11"/>
        </w:numPr>
        <w:jc w:val="both"/>
      </w:pPr>
      <w:r>
        <w:rPr>
          <w:rFonts w:ascii="Calibri" w:hAnsi="Calibri" w:cs="Calibri"/>
          <w:color w:val="000000"/>
        </w:rPr>
        <w:t xml:space="preserve">BPS </w:t>
      </w:r>
      <w:proofErr w:type="spellStart"/>
      <w:r>
        <w:rPr>
          <w:rFonts w:ascii="Calibri" w:hAnsi="Calibri" w:cs="Calibri"/>
          <w:color w:val="000000"/>
        </w:rPr>
        <w:t>Provinsi</w:t>
      </w:r>
      <w:proofErr w:type="spellEnd"/>
      <w:r>
        <w:rPr>
          <w:rFonts w:ascii="Calibri" w:hAnsi="Calibri" w:cs="Calibri"/>
          <w:color w:val="000000"/>
        </w:rPr>
        <w:t xml:space="preserve"> Jambi </w:t>
      </w:r>
      <w:proofErr w:type="spellStart"/>
      <w:r>
        <w:rPr>
          <w:rFonts w:ascii="Calibri" w:hAnsi="Calibri" w:cs="Calibri"/>
          <w:color w:val="000000"/>
        </w:rPr>
        <w:t>melakukan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pengawasan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kegiatan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</w:t>
      </w:r>
      <w:proofErr w:type="spellEnd"/>
      <w:r>
        <w:rPr>
          <w:rFonts w:ascii="Calibri" w:hAnsi="Calibri" w:cs="Calibri"/>
          <w:color w:val="000000"/>
        </w:rPr>
        <w:t xml:space="preserve"> BPS </w:t>
      </w:r>
      <w:proofErr w:type="spellStart"/>
      <w:r>
        <w:rPr>
          <w:rFonts w:ascii="Calibri" w:hAnsi="Calibri" w:cs="Calibri"/>
          <w:color w:val="000000"/>
        </w:rPr>
        <w:t>Kabupaten</w:t>
      </w:r>
      <w:proofErr w:type="spellEnd"/>
      <w:r>
        <w:rPr>
          <w:rFonts w:ascii="Calibri" w:hAnsi="Calibri" w:cs="Calibri"/>
          <w:color w:val="000000"/>
        </w:rPr>
        <w:t xml:space="preserve">/Kota yang </w:t>
      </w:r>
      <w:proofErr w:type="spellStart"/>
      <w:r>
        <w:rPr>
          <w:rFonts w:ascii="Calibri" w:hAnsi="Calibri" w:cs="Calibri"/>
          <w:color w:val="000000"/>
        </w:rPr>
        <w:t>capaiannya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masih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rendah</w:t>
      </w:r>
      <w:proofErr w:type="spellEnd"/>
      <w:r>
        <w:rPr>
          <w:rFonts w:ascii="Calibri" w:hAnsi="Calibri" w:cs="Calibri"/>
          <w:color w:val="000000"/>
        </w:rPr>
        <w:t>.</w:t>
      </w:r>
    </w:p>
    <w:p w14:paraId="57989A21" w14:textId="6BEDE627" w:rsidR="004866A3" w:rsidRPr="00514F69" w:rsidRDefault="00514F69" w:rsidP="00514F69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rFonts w:ascii="Calibri" w:hAnsi="Calibri" w:cs="Calibri"/>
          <w:color w:val="000000"/>
        </w:rPr>
        <w:t>Beberapa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masih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dapat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dicacah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secara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on-line </w:t>
      </w:r>
      <w:proofErr w:type="spellStart"/>
      <w:r>
        <w:rPr>
          <w:rFonts w:ascii="Calibri" w:hAnsi="Calibri" w:cs="Calibri"/>
          <w:color w:val="000000"/>
        </w:rPr>
        <w:t>atau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pendataan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dilakukan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berbarengan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kegiatan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pendataan</w:t>
      </w:r>
      <w:proofErr w:type="spellEnd"/>
      <w:r>
        <w:rPr>
          <w:rFonts w:ascii="Calibri" w:hAnsi="Calibri" w:cs="Calibri"/>
          <w:color w:val="000000"/>
        </w:rPr>
        <w:t xml:space="preserve"> yang lain.</w:t>
      </w:r>
    </w:p>
    <w:p w14:paraId="20A35C8F" w14:textId="36228D20" w:rsidR="00514F69" w:rsidRPr="00FC3B0C" w:rsidRDefault="00514F69" w:rsidP="00514F69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rFonts w:ascii="Calibri" w:hAnsi="Calibri" w:cs="Calibri"/>
          <w:color w:val="000000"/>
        </w:rPr>
        <w:t>Berkoordinasi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Perindagkop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terkait</w:t>
      </w:r>
      <w:proofErr w:type="spellEnd"/>
      <w:r>
        <w:rPr>
          <w:rFonts w:ascii="Calibri" w:hAnsi="Calibri" w:cs="Calibri"/>
          <w:color w:val="000000"/>
        </w:rPr>
        <w:t xml:space="preserve"> data </w:t>
      </w:r>
      <w:proofErr w:type="spellStart"/>
      <w:r>
        <w:rPr>
          <w:rFonts w:ascii="Calibri" w:hAnsi="Calibri" w:cs="Calibri"/>
          <w:color w:val="000000"/>
        </w:rPr>
        <w:t>produksi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IBS.</w:t>
      </w:r>
    </w:p>
    <w:p w14:paraId="48EC021D" w14:textId="77777777" w:rsidR="00FC3B0C" w:rsidRDefault="00FC3B0C">
      <w:pPr>
        <w:rPr>
          <w:b/>
        </w:rPr>
      </w:pPr>
      <w:r>
        <w:rPr>
          <w:b/>
        </w:rPr>
        <w:br w:type="page"/>
      </w:r>
    </w:p>
    <w:p w14:paraId="5438E90F" w14:textId="3636BF9F" w:rsidR="00FC3B0C" w:rsidRDefault="00FC3B0C" w:rsidP="00FC3B0C">
      <w:pPr>
        <w:spacing w:after="0" w:line="204" w:lineRule="auto"/>
        <w:rPr>
          <w:rFonts w:ascii="Calibri" w:hAnsi="Calibri" w:cs="Calibri"/>
          <w:b/>
          <w:bCs/>
          <w:color w:val="000000"/>
        </w:rPr>
      </w:pPr>
      <w:r>
        <w:rPr>
          <w:b/>
        </w:rPr>
        <w:lastRenderedPageBreak/>
        <w:t xml:space="preserve">Sub </w:t>
      </w:r>
      <w:proofErr w:type="spellStart"/>
      <w:proofErr w:type="gramStart"/>
      <w:r>
        <w:rPr>
          <w:b/>
        </w:rPr>
        <w:t>Fungsi</w:t>
      </w:r>
      <w:proofErr w:type="spellEnd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Statistik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Pertambangan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</w:rPr>
        <w:t>Energi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</w:rPr>
        <w:t>dan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Konstruksi</w:t>
      </w:r>
      <w:proofErr w:type="spellEnd"/>
    </w:p>
    <w:p w14:paraId="2651C0FD" w14:textId="77777777" w:rsidR="00FC3B0C" w:rsidRPr="0013183C" w:rsidRDefault="00FC3B0C" w:rsidP="00FC3B0C">
      <w:pPr>
        <w:spacing w:after="0" w:line="240" w:lineRule="auto"/>
        <w:ind w:left="2410" w:hanging="2410"/>
        <w:rPr>
          <w:sz w:val="4"/>
        </w:rPr>
      </w:pPr>
    </w:p>
    <w:p w14:paraId="296569E7" w14:textId="1A1AB852" w:rsidR="00FC3B0C" w:rsidRPr="00A03D3B" w:rsidRDefault="00FC3B0C" w:rsidP="00FC3B0C">
      <w:pPr>
        <w:shd w:val="clear" w:color="auto" w:fill="C9C9C9" w:themeFill="accent3" w:themeFillTint="99"/>
        <w:jc w:val="center"/>
        <w:rPr>
          <w:b/>
        </w:rPr>
      </w:pPr>
      <w:r w:rsidRPr="00A03D3B">
        <w:rPr>
          <w:b/>
        </w:rPr>
        <w:t>CAPAIAN KINERJA</w:t>
      </w:r>
    </w:p>
    <w:tbl>
      <w:tblPr>
        <w:tblStyle w:val="TableGrid"/>
        <w:tblW w:w="1008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1025"/>
        <w:gridCol w:w="1247"/>
        <w:gridCol w:w="1682"/>
        <w:gridCol w:w="1147"/>
        <w:gridCol w:w="1267"/>
        <w:gridCol w:w="875"/>
        <w:gridCol w:w="2288"/>
      </w:tblGrid>
      <w:tr w:rsidR="00FC3B0C" w14:paraId="5922A177" w14:textId="77777777" w:rsidTr="004D1C31">
        <w:tc>
          <w:tcPr>
            <w:tcW w:w="549" w:type="dxa"/>
            <w:tcBorders>
              <w:bottom w:val="single" w:sz="8" w:space="0" w:color="auto"/>
            </w:tcBorders>
            <w:vAlign w:val="center"/>
          </w:tcPr>
          <w:p w14:paraId="329C7B0A" w14:textId="77777777" w:rsidR="00FC3B0C" w:rsidRDefault="00FC3B0C" w:rsidP="004D1C31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102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8290A59" w14:textId="77777777" w:rsidR="00FC3B0C" w:rsidRDefault="00FC3B0C" w:rsidP="004D1C31">
            <w:pPr>
              <w:pStyle w:val="ListParagraph"/>
              <w:ind w:left="0"/>
              <w:jc w:val="center"/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Indikator</w:t>
            </w:r>
            <w:proofErr w:type="spellEnd"/>
          </w:p>
        </w:tc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97EB866" w14:textId="77777777" w:rsidR="00FC3B0C" w:rsidRDefault="00FC3B0C" w:rsidP="004D1C31">
            <w:pPr>
              <w:pStyle w:val="ListParagraph"/>
              <w:ind w:left="0"/>
              <w:jc w:val="center"/>
            </w:pPr>
            <w:r>
              <w:t xml:space="preserve">Target </w:t>
            </w:r>
            <w:proofErr w:type="spellStart"/>
            <w:r>
              <w:t>Tahunan</w:t>
            </w:r>
            <w:proofErr w:type="spellEnd"/>
          </w:p>
        </w:tc>
        <w:tc>
          <w:tcPr>
            <w:tcW w:w="168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74E025" w14:textId="3134A5BA" w:rsidR="00FC3B0C" w:rsidRDefault="00FC3B0C" w:rsidP="004D1C31">
            <w:pPr>
              <w:pStyle w:val="ListParagraph"/>
              <w:ind w:left="0"/>
              <w:jc w:val="center"/>
            </w:pPr>
            <w:proofErr w:type="spellStart"/>
            <w:r>
              <w:t>Realisasi</w:t>
            </w:r>
            <w:proofErr w:type="spellEnd"/>
            <w:r>
              <w:t xml:space="preserve"> </w:t>
            </w:r>
            <w:proofErr w:type="spellStart"/>
            <w:r>
              <w:t>Kumulatif</w:t>
            </w:r>
            <w:proofErr w:type="spellEnd"/>
            <w:r>
              <w:t xml:space="preserve"> TW </w:t>
            </w:r>
            <w:r w:rsidR="00997CE1">
              <w:t>IV</w:t>
            </w:r>
          </w:p>
        </w:tc>
        <w:tc>
          <w:tcPr>
            <w:tcW w:w="1147" w:type="dxa"/>
            <w:tcBorders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7C7C308" w14:textId="77777777" w:rsidR="00FC3B0C" w:rsidRDefault="00FC3B0C" w:rsidP="004D1C31">
            <w:pPr>
              <w:pStyle w:val="ListParagraph"/>
              <w:ind w:left="0"/>
              <w:jc w:val="center"/>
            </w:pPr>
            <w:r>
              <w:t>Target</w:t>
            </w:r>
          </w:p>
          <w:p w14:paraId="4591F0B5" w14:textId="1D79275B" w:rsidR="00FC3B0C" w:rsidRDefault="00FC3B0C" w:rsidP="004D1C31">
            <w:pPr>
              <w:pStyle w:val="ListParagraph"/>
              <w:ind w:left="0"/>
              <w:jc w:val="center"/>
            </w:pPr>
            <w:r>
              <w:t xml:space="preserve">TW </w:t>
            </w:r>
            <w:r w:rsidR="00997CE1">
              <w:t>IV</w:t>
            </w:r>
          </w:p>
        </w:tc>
        <w:tc>
          <w:tcPr>
            <w:tcW w:w="1267" w:type="dxa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ACC31B0" w14:textId="0E7A92C0" w:rsidR="00FC3B0C" w:rsidRDefault="00FC3B0C" w:rsidP="004D1C31">
            <w:pPr>
              <w:pStyle w:val="ListParagraph"/>
              <w:ind w:left="0"/>
              <w:jc w:val="center"/>
            </w:pPr>
            <w:proofErr w:type="spellStart"/>
            <w:r>
              <w:t>Realisasi</w:t>
            </w:r>
            <w:proofErr w:type="spellEnd"/>
            <w:r>
              <w:t xml:space="preserve"> TW </w:t>
            </w:r>
            <w:r w:rsidR="00997CE1">
              <w:t>IV</w:t>
            </w:r>
          </w:p>
        </w:tc>
        <w:tc>
          <w:tcPr>
            <w:tcW w:w="875" w:type="dxa"/>
            <w:tcBorders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69AEFEC" w14:textId="77777777" w:rsidR="00FC3B0C" w:rsidRDefault="00FC3B0C" w:rsidP="004D1C31">
            <w:pPr>
              <w:pStyle w:val="ListParagraph"/>
              <w:ind w:left="0"/>
              <w:jc w:val="center"/>
            </w:pPr>
            <w:r>
              <w:t>%</w:t>
            </w:r>
          </w:p>
        </w:tc>
        <w:tc>
          <w:tcPr>
            <w:tcW w:w="2288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10F3196A" w14:textId="13A0D784" w:rsidR="00FC3B0C" w:rsidRDefault="00FC3B0C" w:rsidP="004D1C31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TW I</w:t>
            </w:r>
            <w:r w:rsidR="00997CE1">
              <w:t>V</w:t>
            </w:r>
          </w:p>
        </w:tc>
      </w:tr>
      <w:tr w:rsidR="00A762D5" w14:paraId="0207AA26" w14:textId="77777777" w:rsidTr="002C1B1D">
        <w:tc>
          <w:tcPr>
            <w:tcW w:w="549" w:type="dxa"/>
            <w:vMerge w:val="restart"/>
            <w:tcBorders>
              <w:top w:val="single" w:sz="4" w:space="0" w:color="auto"/>
            </w:tcBorders>
            <w:vAlign w:val="center"/>
          </w:tcPr>
          <w:p w14:paraId="4525E8BF" w14:textId="77777777" w:rsidR="00A762D5" w:rsidRDefault="00A762D5" w:rsidP="002C1B1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3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A5ECDBD" w14:textId="7B6F0B65" w:rsidR="00A762D5" w:rsidRDefault="00A762D5" w:rsidP="002C1B1D">
            <w:pPr>
              <w:pStyle w:val="ListParagraph"/>
              <w:ind w:left="0"/>
            </w:pPr>
            <w:proofErr w:type="spellStart"/>
            <w:r w:rsidRPr="00514F69">
              <w:t>Jumlah</w:t>
            </w:r>
            <w:proofErr w:type="spellEnd"/>
            <w:r w:rsidRPr="00514F69">
              <w:t xml:space="preserve"> </w:t>
            </w:r>
            <w:proofErr w:type="spellStart"/>
            <w:r w:rsidRPr="00514F69">
              <w:t>publikasi</w:t>
            </w:r>
            <w:proofErr w:type="spellEnd"/>
            <w:r w:rsidRPr="00514F69">
              <w:t>/</w:t>
            </w:r>
            <w:proofErr w:type="spellStart"/>
            <w:r w:rsidRPr="00514F69">
              <w:t>laporan</w:t>
            </w:r>
            <w:proofErr w:type="spellEnd"/>
            <w:r w:rsidRPr="00514F69">
              <w:t xml:space="preserve"> </w:t>
            </w:r>
            <w:proofErr w:type="spellStart"/>
            <w:r w:rsidRPr="00514F69">
              <w:t>statistik</w:t>
            </w:r>
            <w:proofErr w:type="spellEnd"/>
            <w:r w:rsidRPr="00514F69"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pertambangan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energi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kontruksi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14F69">
              <w:t xml:space="preserve">yang </w:t>
            </w:r>
            <w:proofErr w:type="spellStart"/>
            <w:r w:rsidRPr="00514F69">
              <w:t>terbit</w:t>
            </w:r>
            <w:proofErr w:type="spellEnd"/>
            <w:r w:rsidRPr="00514F69">
              <w:t xml:space="preserve"> </w:t>
            </w:r>
            <w:proofErr w:type="spellStart"/>
            <w:r w:rsidRPr="00514F69">
              <w:t>tepat</w:t>
            </w:r>
            <w:proofErr w:type="spellEnd"/>
            <w:r w:rsidRPr="00514F69">
              <w:t xml:space="preserve"> </w:t>
            </w:r>
            <w:proofErr w:type="spellStart"/>
            <w:r w:rsidRPr="00514F69">
              <w:t>waktu</w:t>
            </w:r>
            <w:proofErr w:type="spellEnd"/>
          </w:p>
        </w:tc>
      </w:tr>
      <w:tr w:rsidR="00A762D5" w14:paraId="3BBC1912" w14:textId="77777777" w:rsidTr="00A762D5">
        <w:trPr>
          <w:trHeight w:val="445"/>
        </w:trPr>
        <w:tc>
          <w:tcPr>
            <w:tcW w:w="549" w:type="dxa"/>
            <w:vMerge/>
            <w:vAlign w:val="center"/>
          </w:tcPr>
          <w:p w14:paraId="7B172926" w14:textId="77777777" w:rsidR="00A762D5" w:rsidRDefault="00A762D5" w:rsidP="002C1B1D">
            <w:pPr>
              <w:pStyle w:val="ListParagraph"/>
              <w:ind w:left="0"/>
              <w:jc w:val="center"/>
            </w:pPr>
          </w:p>
        </w:tc>
        <w:tc>
          <w:tcPr>
            <w:tcW w:w="1025" w:type="dxa"/>
            <w:tcBorders>
              <w:top w:val="single" w:sz="4" w:space="0" w:color="auto"/>
            </w:tcBorders>
            <w:vAlign w:val="center"/>
          </w:tcPr>
          <w:p w14:paraId="4292A399" w14:textId="77777777" w:rsidR="00A762D5" w:rsidRDefault="00A762D5" w:rsidP="002C1B1D">
            <w:pPr>
              <w:pStyle w:val="ListParagraph"/>
              <w:ind w:left="0"/>
              <w:jc w:val="center"/>
            </w:pPr>
            <w:proofErr w:type="spellStart"/>
            <w:r>
              <w:t>Rilis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0E9AFAAE" w14:textId="3D93CAFD" w:rsidR="00A762D5" w:rsidRDefault="00A762D5" w:rsidP="002C1B1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6A8F8D5F" w14:textId="77777777" w:rsidR="00A762D5" w:rsidRDefault="00A762D5" w:rsidP="002C1B1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1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202F5D24" w14:textId="2F64D7AF" w:rsidR="00A762D5" w:rsidRDefault="00A762D5" w:rsidP="002C1B1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414E992" w14:textId="77777777" w:rsidR="00A762D5" w:rsidRDefault="00A762D5" w:rsidP="002C1B1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4151686C" w14:textId="618F1AE8" w:rsidR="00A762D5" w:rsidRDefault="00A762D5" w:rsidP="002C1B1D">
            <w:pPr>
              <w:pStyle w:val="ListParagraph"/>
              <w:ind w:left="0"/>
              <w:jc w:val="center"/>
            </w:pPr>
            <w:r>
              <w:t>100</w:t>
            </w:r>
            <w:r>
              <w:t>%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1FBDAA" w14:textId="6CAAD13A" w:rsidR="00A762D5" w:rsidRDefault="00A762D5" w:rsidP="00A762D5">
            <w:pPr>
              <w:pStyle w:val="ListParagraph"/>
              <w:ind w:left="0"/>
              <w:jc w:val="center"/>
            </w:pP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terlaksana</w:t>
            </w:r>
            <w:proofErr w:type="spellEnd"/>
            <w:r>
              <w:t>.</w:t>
            </w:r>
          </w:p>
        </w:tc>
      </w:tr>
      <w:tr w:rsidR="00FC3B0C" w14:paraId="35380EFC" w14:textId="77777777" w:rsidTr="004D1C31">
        <w:tc>
          <w:tcPr>
            <w:tcW w:w="549" w:type="dxa"/>
            <w:vMerge w:val="restart"/>
            <w:tcBorders>
              <w:top w:val="single" w:sz="4" w:space="0" w:color="auto"/>
            </w:tcBorders>
            <w:vAlign w:val="center"/>
          </w:tcPr>
          <w:p w14:paraId="798BAE2B" w14:textId="2999E454" w:rsidR="00FC3B0C" w:rsidRDefault="00A762D5" w:rsidP="004D1C3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3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EA5AF03" w14:textId="66407397" w:rsidR="00FC3B0C" w:rsidRDefault="00FC3B0C" w:rsidP="00FC3B0C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Persentase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pemasukan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dokumen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(response rate) </w:t>
            </w:r>
            <w:proofErr w:type="spellStart"/>
            <w:r>
              <w:rPr>
                <w:rFonts w:ascii="Calibri" w:hAnsi="Calibri" w:cs="Calibri"/>
                <w:color w:val="000000"/>
              </w:rPr>
              <w:t>survei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statistik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PEK</w:t>
            </w:r>
          </w:p>
        </w:tc>
      </w:tr>
      <w:tr w:rsidR="00FC3B0C" w14:paraId="53342FE5" w14:textId="77777777" w:rsidTr="004D1C31">
        <w:tc>
          <w:tcPr>
            <w:tcW w:w="549" w:type="dxa"/>
            <w:vMerge/>
            <w:vAlign w:val="center"/>
          </w:tcPr>
          <w:p w14:paraId="42A3ADFE" w14:textId="77777777" w:rsidR="00FC3B0C" w:rsidRDefault="00FC3B0C" w:rsidP="004D1C31">
            <w:pPr>
              <w:pStyle w:val="ListParagraph"/>
              <w:ind w:left="0"/>
              <w:jc w:val="center"/>
            </w:pPr>
          </w:p>
        </w:tc>
        <w:tc>
          <w:tcPr>
            <w:tcW w:w="1025" w:type="dxa"/>
            <w:tcBorders>
              <w:top w:val="single" w:sz="4" w:space="0" w:color="auto"/>
            </w:tcBorders>
            <w:vAlign w:val="center"/>
          </w:tcPr>
          <w:p w14:paraId="1C56B7F3" w14:textId="77777777" w:rsidR="00FC3B0C" w:rsidRDefault="00FC3B0C" w:rsidP="004D1C31">
            <w:pPr>
              <w:pStyle w:val="ListParagraph"/>
              <w:ind w:left="0"/>
              <w:jc w:val="center"/>
            </w:pPr>
            <w:proofErr w:type="spellStart"/>
            <w:r>
              <w:t>Persen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45DBB47A" w14:textId="77777777" w:rsidR="00FC3B0C" w:rsidRDefault="00FC3B0C" w:rsidP="004D1C31">
            <w:pPr>
              <w:pStyle w:val="ListParagraph"/>
              <w:ind w:left="0"/>
              <w:jc w:val="center"/>
            </w:pPr>
            <w:r>
              <w:t>100</w:t>
            </w:r>
            <w:r w:rsidRPr="001A7E1B">
              <w:rPr>
                <w:color w:val="FF0000"/>
              </w:rPr>
              <w:t xml:space="preserve"> </w:t>
            </w:r>
            <w:r>
              <w:t>%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18A785F0" w14:textId="4F385B2C" w:rsidR="00FC3B0C" w:rsidRDefault="00A762D5" w:rsidP="004D1C31">
            <w:pPr>
              <w:pStyle w:val="ListParagraph"/>
              <w:ind w:left="0"/>
              <w:jc w:val="center"/>
            </w:pPr>
            <w:r>
              <w:t>93,03</w:t>
            </w:r>
            <w:r w:rsidR="00FC3B0C" w:rsidRPr="00836D60">
              <w:t xml:space="preserve"> </w:t>
            </w:r>
            <w:r w:rsidR="00FC3B0C">
              <w:t>%</w:t>
            </w:r>
          </w:p>
        </w:tc>
        <w:tc>
          <w:tcPr>
            <w:tcW w:w="114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6DCA04F4" w14:textId="262743E2" w:rsidR="00FC3B0C" w:rsidRDefault="00FC3B0C" w:rsidP="00A762D5">
            <w:pPr>
              <w:pStyle w:val="ListParagraph"/>
              <w:ind w:left="0"/>
              <w:jc w:val="center"/>
            </w:pPr>
            <w:r>
              <w:t>9</w:t>
            </w:r>
            <w:r w:rsidR="00A762D5">
              <w:t>8,16</w:t>
            </w:r>
            <w:r w:rsidRPr="006C19CC">
              <w:t xml:space="preserve"> </w:t>
            </w:r>
            <w:r>
              <w:t>%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2CEA64" w14:textId="4426D3B4" w:rsidR="00FC3B0C" w:rsidRDefault="00A762D5" w:rsidP="004D1C31">
            <w:pPr>
              <w:pStyle w:val="ListParagraph"/>
              <w:ind w:left="0"/>
              <w:jc w:val="center"/>
            </w:pPr>
            <w:r>
              <w:t>93,03</w:t>
            </w:r>
            <w:r w:rsidRPr="00836D60">
              <w:t xml:space="preserve"> </w:t>
            </w:r>
            <w:r w:rsidR="00FC3B0C">
              <w:t>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2828F1F2" w14:textId="7AEE3D6E" w:rsidR="00FC3B0C" w:rsidRDefault="00A762D5" w:rsidP="00A762D5">
            <w:pPr>
              <w:pStyle w:val="ListParagraph"/>
              <w:ind w:left="0" w:hanging="79"/>
              <w:jc w:val="center"/>
            </w:pPr>
            <w:r>
              <w:t xml:space="preserve">94,77 </w:t>
            </w:r>
            <w:r w:rsidR="00FC3B0C">
              <w:t>%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16D81C7A" w14:textId="598171DF" w:rsidR="00FC3B0C" w:rsidRDefault="00FC3B0C" w:rsidP="00FC3B0C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terlaksana</w:t>
            </w:r>
            <w:proofErr w:type="spellEnd"/>
            <w:r>
              <w:t xml:space="preserve">, </w:t>
            </w:r>
            <w:proofErr w:type="spellStart"/>
            <w:r>
              <w:t>realisasi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</w:p>
          <w:p w14:paraId="45D68EE1" w14:textId="133CAD9C" w:rsidR="00FC3B0C" w:rsidRDefault="00FC3B0C" w:rsidP="00FC3B0C">
            <w:pPr>
              <w:pStyle w:val="ListParagraph"/>
              <w:ind w:left="0"/>
            </w:pPr>
            <w:proofErr w:type="spellStart"/>
            <w:r>
              <w:t>rendah</w:t>
            </w:r>
            <w:proofErr w:type="spellEnd"/>
            <w:r>
              <w:t xml:space="preserve">  </w:t>
            </w:r>
            <w:proofErr w:type="spellStart"/>
            <w:r>
              <w:t>dibanding</w:t>
            </w:r>
            <w:proofErr w:type="spellEnd"/>
            <w:r>
              <w:t xml:space="preserve"> target </w:t>
            </w:r>
            <w:proofErr w:type="spellStart"/>
            <w:r w:rsidR="00997CE1">
              <w:t>triwulan</w:t>
            </w:r>
            <w:proofErr w:type="spellEnd"/>
            <w:r w:rsidR="00997CE1">
              <w:t xml:space="preserve"> 4</w:t>
            </w:r>
          </w:p>
        </w:tc>
      </w:tr>
    </w:tbl>
    <w:p w14:paraId="66F3CDF0" w14:textId="20FAAE37" w:rsidR="00FC3B0C" w:rsidRDefault="00FC3B0C" w:rsidP="00A762D5">
      <w:pPr>
        <w:pStyle w:val="ListParagraph"/>
        <w:spacing w:after="0" w:line="240" w:lineRule="auto"/>
      </w:pPr>
    </w:p>
    <w:p w14:paraId="32306800" w14:textId="3242C7A9" w:rsidR="00FC3B0C" w:rsidRPr="00A03D3B" w:rsidRDefault="00FC3B0C" w:rsidP="00FC3B0C">
      <w:pPr>
        <w:shd w:val="clear" w:color="auto" w:fill="C9C9C9" w:themeFill="accent3" w:themeFillTint="99"/>
        <w:rPr>
          <w:b/>
        </w:rPr>
      </w:pPr>
      <w:proofErr w:type="spellStart"/>
      <w:r>
        <w:rPr>
          <w:b/>
        </w:rPr>
        <w:t>Permasalahan</w:t>
      </w:r>
      <w:proofErr w:type="spellEnd"/>
    </w:p>
    <w:p w14:paraId="1FDE6078" w14:textId="362D252D" w:rsidR="00FC3B0C" w:rsidRPr="00FC3B0C" w:rsidRDefault="00FC3B0C" w:rsidP="00FC3B0C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rFonts w:ascii="Calibri" w:hAnsi="Calibri" w:cs="Calibri"/>
          <w:color w:val="000000"/>
        </w:rPr>
        <w:t>Persentase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pemasukan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dokumen</w:t>
      </w:r>
      <w:proofErr w:type="spellEnd"/>
      <w:r>
        <w:rPr>
          <w:rFonts w:ascii="Calibri" w:hAnsi="Calibri" w:cs="Calibri"/>
          <w:color w:val="000000"/>
        </w:rPr>
        <w:t xml:space="preserve"> (</w:t>
      </w:r>
      <w:r>
        <w:rPr>
          <w:rFonts w:ascii="Calibri" w:hAnsi="Calibri" w:cs="Calibri"/>
          <w:i/>
          <w:iCs/>
          <w:color w:val="000000"/>
        </w:rPr>
        <w:t>response rate</w:t>
      </w:r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survei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statistik</w:t>
      </w:r>
      <w:proofErr w:type="spellEnd"/>
      <w:r>
        <w:rPr>
          <w:rFonts w:ascii="Calibri" w:hAnsi="Calibri" w:cs="Calibri"/>
          <w:color w:val="000000"/>
        </w:rPr>
        <w:t xml:space="preserve"> PEK </w:t>
      </w:r>
      <w:proofErr w:type="spellStart"/>
      <w:r>
        <w:rPr>
          <w:rFonts w:ascii="Calibri" w:hAnsi="Calibri" w:cs="Calibri"/>
          <w:color w:val="000000"/>
        </w:rPr>
        <w:t>pada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997CE1">
        <w:rPr>
          <w:rFonts w:ascii="Calibri" w:hAnsi="Calibri" w:cs="Calibri"/>
          <w:color w:val="000000"/>
        </w:rPr>
        <w:t>triwulan</w:t>
      </w:r>
      <w:proofErr w:type="spellEnd"/>
      <w:r w:rsidR="00997CE1">
        <w:rPr>
          <w:rFonts w:ascii="Calibri" w:hAnsi="Calibri" w:cs="Calibri"/>
          <w:color w:val="000000"/>
        </w:rPr>
        <w:t xml:space="preserve"> 4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sebesar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A762D5">
        <w:rPr>
          <w:rFonts w:ascii="Calibri" w:hAnsi="Calibri" w:cs="Calibri"/>
          <w:color w:val="000000"/>
        </w:rPr>
        <w:t>94</w:t>
      </w:r>
      <w:proofErr w:type="gramStart"/>
      <w:r w:rsidR="00A762D5">
        <w:rPr>
          <w:rFonts w:ascii="Calibri" w:hAnsi="Calibri" w:cs="Calibri"/>
          <w:color w:val="000000"/>
        </w:rPr>
        <w:t>,77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persen</w:t>
      </w:r>
      <w:proofErr w:type="spellEnd"/>
      <w:r>
        <w:rPr>
          <w:rFonts w:ascii="Calibri" w:hAnsi="Calibri" w:cs="Calibri"/>
          <w:color w:val="000000"/>
        </w:rPr>
        <w:t>.</w:t>
      </w:r>
    </w:p>
    <w:p w14:paraId="0D7E168A" w14:textId="3D873DF8" w:rsidR="00FC3B0C" w:rsidRPr="00FC3B0C" w:rsidRDefault="00FC3B0C" w:rsidP="00FC3B0C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rFonts w:ascii="Calibri" w:hAnsi="Calibri" w:cs="Calibri"/>
          <w:color w:val="000000"/>
        </w:rPr>
        <w:t>Survei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statistik</w:t>
      </w:r>
      <w:proofErr w:type="spellEnd"/>
      <w:r>
        <w:rPr>
          <w:rFonts w:ascii="Calibri" w:hAnsi="Calibri" w:cs="Calibri"/>
          <w:color w:val="000000"/>
        </w:rPr>
        <w:t xml:space="preserve"> PEK </w:t>
      </w:r>
      <w:proofErr w:type="spellStart"/>
      <w:r>
        <w:rPr>
          <w:rFonts w:ascii="Calibri" w:hAnsi="Calibri" w:cs="Calibri"/>
          <w:color w:val="000000"/>
        </w:rPr>
        <w:t>terlaksana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namun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realisasi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kegiatannya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masih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dibawah</w:t>
      </w:r>
      <w:proofErr w:type="spellEnd"/>
      <w:r>
        <w:rPr>
          <w:rFonts w:ascii="Calibri" w:hAnsi="Calibri" w:cs="Calibri"/>
          <w:color w:val="000000"/>
        </w:rPr>
        <w:t xml:space="preserve"> target </w:t>
      </w:r>
      <w:proofErr w:type="spellStart"/>
      <w:r w:rsidR="00997CE1">
        <w:rPr>
          <w:rFonts w:ascii="Calibri" w:hAnsi="Calibri" w:cs="Calibri"/>
          <w:color w:val="000000"/>
        </w:rPr>
        <w:t>triwulan</w:t>
      </w:r>
      <w:proofErr w:type="spellEnd"/>
      <w:r w:rsidR="00997CE1">
        <w:rPr>
          <w:rFonts w:ascii="Calibri" w:hAnsi="Calibri" w:cs="Calibri"/>
          <w:color w:val="000000"/>
        </w:rPr>
        <w:t xml:space="preserve"> 4</w:t>
      </w:r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yaitu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kegiatan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survei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konstruksi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triwulanan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maupun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tahunan</w:t>
      </w:r>
      <w:proofErr w:type="spellEnd"/>
      <w:r>
        <w:rPr>
          <w:rFonts w:ascii="Calibri" w:hAnsi="Calibri" w:cs="Calibri"/>
          <w:color w:val="000000"/>
        </w:rPr>
        <w:t xml:space="preserve">. Hal </w:t>
      </w:r>
      <w:proofErr w:type="spellStart"/>
      <w:r>
        <w:rPr>
          <w:rFonts w:ascii="Calibri" w:hAnsi="Calibri" w:cs="Calibri"/>
          <w:color w:val="000000"/>
        </w:rPr>
        <w:t>ini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dikarenakan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alamat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terkena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sampel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sulit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ditemukan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bahkan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tidak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ditemukan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Selain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juga </w:t>
      </w:r>
      <w:proofErr w:type="spellStart"/>
      <w:r>
        <w:rPr>
          <w:rFonts w:ascii="Calibri" w:hAnsi="Calibri" w:cs="Calibri"/>
          <w:color w:val="000000"/>
        </w:rPr>
        <w:t>lambat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mengisi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dokumen</w:t>
      </w:r>
      <w:proofErr w:type="spellEnd"/>
      <w:r>
        <w:rPr>
          <w:rFonts w:ascii="Calibri" w:hAnsi="Calibri" w:cs="Calibri"/>
          <w:color w:val="000000"/>
        </w:rPr>
        <w:t>.</w:t>
      </w:r>
    </w:p>
    <w:p w14:paraId="4F3A1303" w14:textId="0A79F1E3" w:rsidR="00FC3B0C" w:rsidRPr="00A03D3B" w:rsidRDefault="00FC3B0C" w:rsidP="00FC3B0C">
      <w:pPr>
        <w:shd w:val="clear" w:color="auto" w:fill="C9C9C9" w:themeFill="accent3" w:themeFillTint="99"/>
        <w:rPr>
          <w:b/>
        </w:rPr>
      </w:pPr>
      <w:proofErr w:type="spellStart"/>
      <w:r>
        <w:rPr>
          <w:b/>
        </w:rPr>
        <w:t>Pemecahan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>/</w:t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Aksi</w:t>
      </w:r>
      <w:proofErr w:type="spellEnd"/>
    </w:p>
    <w:p w14:paraId="49BC9A39" w14:textId="62D614DB" w:rsidR="00FC3B0C" w:rsidRDefault="00FC3B0C" w:rsidP="00FC3B0C">
      <w:pPr>
        <w:pStyle w:val="ListParagraph"/>
        <w:numPr>
          <w:ilvl w:val="0"/>
          <w:numId w:val="11"/>
        </w:numPr>
        <w:jc w:val="both"/>
      </w:pPr>
      <w:r>
        <w:rPr>
          <w:rFonts w:ascii="Calibri" w:hAnsi="Calibri" w:cs="Calibri"/>
          <w:color w:val="000000"/>
        </w:rPr>
        <w:t xml:space="preserve">BPS </w:t>
      </w:r>
      <w:proofErr w:type="spellStart"/>
      <w:r>
        <w:rPr>
          <w:rFonts w:ascii="Calibri" w:hAnsi="Calibri" w:cs="Calibri"/>
          <w:color w:val="000000"/>
        </w:rPr>
        <w:t>Provinsi</w:t>
      </w:r>
      <w:proofErr w:type="spellEnd"/>
      <w:r>
        <w:rPr>
          <w:rFonts w:ascii="Calibri" w:hAnsi="Calibri" w:cs="Calibri"/>
          <w:color w:val="000000"/>
        </w:rPr>
        <w:t xml:space="preserve"> Jambi </w:t>
      </w:r>
      <w:proofErr w:type="spellStart"/>
      <w:r>
        <w:rPr>
          <w:rFonts w:ascii="Calibri" w:hAnsi="Calibri" w:cs="Calibri"/>
          <w:color w:val="000000"/>
        </w:rPr>
        <w:t>berkoordinasi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dengan</w:t>
      </w:r>
      <w:proofErr w:type="spellEnd"/>
      <w:r>
        <w:rPr>
          <w:rFonts w:ascii="Calibri" w:hAnsi="Calibri" w:cs="Calibri"/>
          <w:color w:val="000000"/>
        </w:rPr>
        <w:t xml:space="preserve"> BPS </w:t>
      </w:r>
      <w:proofErr w:type="spellStart"/>
      <w:r>
        <w:rPr>
          <w:rFonts w:ascii="Calibri" w:hAnsi="Calibri" w:cs="Calibri"/>
          <w:color w:val="000000"/>
        </w:rPr>
        <w:t>Kabupaten</w:t>
      </w:r>
      <w:proofErr w:type="spellEnd"/>
      <w:r>
        <w:rPr>
          <w:rFonts w:ascii="Calibri" w:hAnsi="Calibri" w:cs="Calibri"/>
          <w:color w:val="000000"/>
        </w:rPr>
        <w:t xml:space="preserve">/Kota </w:t>
      </w:r>
      <w:proofErr w:type="spellStart"/>
      <w:r>
        <w:rPr>
          <w:rFonts w:ascii="Calibri" w:hAnsi="Calibri" w:cs="Calibri"/>
          <w:color w:val="000000"/>
        </w:rPr>
        <w:t>dan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akan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melakukan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pengawasan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kegiatan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</w:t>
      </w:r>
      <w:proofErr w:type="spellEnd"/>
      <w:r>
        <w:rPr>
          <w:rFonts w:ascii="Calibri" w:hAnsi="Calibri" w:cs="Calibri"/>
          <w:color w:val="000000"/>
        </w:rPr>
        <w:t xml:space="preserve"> BPS </w:t>
      </w:r>
      <w:proofErr w:type="spellStart"/>
      <w:r>
        <w:rPr>
          <w:rFonts w:ascii="Calibri" w:hAnsi="Calibri" w:cs="Calibri"/>
          <w:color w:val="000000"/>
        </w:rPr>
        <w:t>Kabupaten</w:t>
      </w:r>
      <w:proofErr w:type="spellEnd"/>
      <w:r>
        <w:rPr>
          <w:rFonts w:ascii="Calibri" w:hAnsi="Calibri" w:cs="Calibri"/>
          <w:color w:val="000000"/>
        </w:rPr>
        <w:t xml:space="preserve">/Kota yang </w:t>
      </w:r>
      <w:proofErr w:type="spellStart"/>
      <w:r>
        <w:rPr>
          <w:rFonts w:ascii="Calibri" w:hAnsi="Calibri" w:cs="Calibri"/>
          <w:color w:val="000000"/>
        </w:rPr>
        <w:t>capaiannya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masih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rendah</w:t>
      </w:r>
      <w:proofErr w:type="spellEnd"/>
      <w:r>
        <w:rPr>
          <w:rFonts w:ascii="Calibri" w:hAnsi="Calibri" w:cs="Calibri"/>
          <w:color w:val="000000"/>
        </w:rPr>
        <w:t>.</w:t>
      </w:r>
    </w:p>
    <w:p w14:paraId="637560F6" w14:textId="7DE7DDD4" w:rsidR="00FC3B0C" w:rsidRPr="00A03D3B" w:rsidRDefault="00FC3B0C" w:rsidP="00FC3B0C">
      <w:pPr>
        <w:shd w:val="clear" w:color="auto" w:fill="C9C9C9" w:themeFill="accent3" w:themeFillTint="99"/>
        <w:rPr>
          <w:b/>
        </w:rPr>
      </w:pPr>
      <w:proofErr w:type="spellStart"/>
      <w:r>
        <w:rPr>
          <w:b/>
        </w:rPr>
        <w:t>Analisis</w:t>
      </w:r>
      <w:proofErr w:type="spellEnd"/>
    </w:p>
    <w:p w14:paraId="3C8A5B99" w14:textId="5A1FC948" w:rsidR="00FC3B0C" w:rsidRDefault="00FC3B0C" w:rsidP="00FC3B0C">
      <w:pPr>
        <w:pStyle w:val="ListParagraph"/>
        <w:numPr>
          <w:ilvl w:val="0"/>
          <w:numId w:val="11"/>
        </w:numPr>
        <w:jc w:val="both"/>
      </w:pPr>
      <w:r>
        <w:rPr>
          <w:rFonts w:ascii="Calibri" w:hAnsi="Calibri" w:cs="Calibri"/>
          <w:color w:val="000000"/>
        </w:rPr>
        <w:t xml:space="preserve">Response </w:t>
      </w:r>
      <w:proofErr w:type="spellStart"/>
      <w:r>
        <w:rPr>
          <w:rFonts w:ascii="Calibri" w:hAnsi="Calibri" w:cs="Calibri"/>
          <w:color w:val="000000"/>
        </w:rPr>
        <w:t>survei</w:t>
      </w:r>
      <w:proofErr w:type="spellEnd"/>
      <w:r>
        <w:rPr>
          <w:rFonts w:ascii="Calibri" w:hAnsi="Calibri" w:cs="Calibri"/>
          <w:color w:val="000000"/>
        </w:rPr>
        <w:t xml:space="preserve"> PEK yang </w:t>
      </w:r>
      <w:proofErr w:type="spellStart"/>
      <w:r>
        <w:rPr>
          <w:rFonts w:ascii="Calibri" w:hAnsi="Calibri" w:cs="Calibri"/>
          <w:color w:val="000000"/>
        </w:rPr>
        <w:t>belum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mencapai</w:t>
      </w:r>
      <w:proofErr w:type="spellEnd"/>
      <w:r>
        <w:rPr>
          <w:rFonts w:ascii="Calibri" w:hAnsi="Calibri" w:cs="Calibri"/>
          <w:color w:val="000000"/>
        </w:rPr>
        <w:t xml:space="preserve"> target </w:t>
      </w:r>
      <w:proofErr w:type="spellStart"/>
      <w:r>
        <w:rPr>
          <w:rFonts w:ascii="Calibri" w:hAnsi="Calibri" w:cs="Calibri"/>
          <w:color w:val="000000"/>
        </w:rPr>
        <w:t>disebabkan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keberadaan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sulit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ditemukan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Sehingga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perlu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koordinasi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lebih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intens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dinas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instansi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asosiasi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terkait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maupun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perusahaan</w:t>
      </w:r>
      <w:proofErr w:type="spellEnd"/>
      <w:r>
        <w:rPr>
          <w:rFonts w:ascii="Calibri" w:hAnsi="Calibri" w:cs="Calibri"/>
          <w:color w:val="000000"/>
        </w:rPr>
        <w:t>.</w:t>
      </w:r>
    </w:p>
    <w:p w14:paraId="59C73B49" w14:textId="7F991027" w:rsidR="00FC3B0C" w:rsidRPr="00A03D3B" w:rsidRDefault="00FC3B0C" w:rsidP="00FC3B0C">
      <w:pPr>
        <w:shd w:val="clear" w:color="auto" w:fill="C9C9C9" w:themeFill="accent3" w:themeFillTint="99"/>
        <w:rPr>
          <w:b/>
        </w:rPr>
      </w:pPr>
      <w:proofErr w:type="spellStart"/>
      <w:r>
        <w:rPr>
          <w:b/>
        </w:rPr>
        <w:t>Rekomendasi</w:t>
      </w:r>
      <w:proofErr w:type="spellEnd"/>
      <w:r>
        <w:rPr>
          <w:b/>
        </w:rPr>
        <w:t>/</w:t>
      </w:r>
      <w:proofErr w:type="spellStart"/>
      <w:r>
        <w:rPr>
          <w:b/>
        </w:rPr>
        <w:t>tindaklanjut</w:t>
      </w:r>
      <w:proofErr w:type="spellEnd"/>
    </w:p>
    <w:p w14:paraId="4B3A389C" w14:textId="43981F9A" w:rsidR="00FC3B0C" w:rsidRPr="00514F69" w:rsidRDefault="00FC3B0C" w:rsidP="00FC3B0C">
      <w:pPr>
        <w:pStyle w:val="ListParagraph"/>
        <w:numPr>
          <w:ilvl w:val="0"/>
          <w:numId w:val="11"/>
        </w:numPr>
        <w:jc w:val="both"/>
      </w:pPr>
      <w:r>
        <w:rPr>
          <w:rFonts w:ascii="Calibri" w:hAnsi="Calibri" w:cs="Calibri"/>
          <w:color w:val="000000"/>
        </w:rPr>
        <w:t xml:space="preserve">BPS </w:t>
      </w:r>
      <w:proofErr w:type="spellStart"/>
      <w:r>
        <w:rPr>
          <w:rFonts w:ascii="Calibri" w:hAnsi="Calibri" w:cs="Calibri"/>
          <w:color w:val="000000"/>
        </w:rPr>
        <w:t>Provinsi</w:t>
      </w:r>
      <w:proofErr w:type="spellEnd"/>
      <w:r>
        <w:rPr>
          <w:rFonts w:ascii="Calibri" w:hAnsi="Calibri" w:cs="Calibri"/>
          <w:color w:val="000000"/>
        </w:rPr>
        <w:t xml:space="preserve"> Jambi </w:t>
      </w:r>
      <w:proofErr w:type="spellStart"/>
      <w:r>
        <w:rPr>
          <w:rFonts w:ascii="Calibri" w:hAnsi="Calibri" w:cs="Calibri"/>
          <w:color w:val="000000"/>
        </w:rPr>
        <w:t>melakukan</w:t>
      </w:r>
      <w:proofErr w:type="spellEnd"/>
      <w:r>
        <w:rPr>
          <w:rFonts w:ascii="Calibri" w:hAnsi="Calibri" w:cs="Calibri"/>
          <w:color w:val="000000"/>
        </w:rPr>
        <w:t xml:space="preserve"> monitoring </w:t>
      </w:r>
      <w:proofErr w:type="spellStart"/>
      <w:r>
        <w:rPr>
          <w:rFonts w:ascii="Calibri" w:hAnsi="Calibri" w:cs="Calibri"/>
          <w:color w:val="000000"/>
        </w:rPr>
        <w:t>dan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evaluasi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terkait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kegiatan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tersebut</w:t>
      </w:r>
      <w:proofErr w:type="spellEnd"/>
      <w:r>
        <w:rPr>
          <w:rFonts w:ascii="Calibri" w:hAnsi="Calibri" w:cs="Calibri"/>
          <w:color w:val="000000"/>
        </w:rPr>
        <w:t>.</w:t>
      </w:r>
    </w:p>
    <w:p w14:paraId="139A9164" w14:textId="7C12F62F" w:rsidR="00FC3B0C" w:rsidRPr="00514F69" w:rsidRDefault="00FC3B0C" w:rsidP="00FC3B0C">
      <w:pPr>
        <w:pStyle w:val="ListParagraph"/>
        <w:numPr>
          <w:ilvl w:val="0"/>
          <w:numId w:val="11"/>
        </w:numPr>
        <w:jc w:val="both"/>
      </w:pPr>
      <w:r>
        <w:rPr>
          <w:rFonts w:ascii="Calibri" w:hAnsi="Calibri" w:cs="Calibri"/>
          <w:color w:val="000000"/>
        </w:rPr>
        <w:t xml:space="preserve">BPS </w:t>
      </w:r>
      <w:proofErr w:type="spellStart"/>
      <w:r>
        <w:rPr>
          <w:rFonts w:ascii="Calibri" w:hAnsi="Calibri" w:cs="Calibri"/>
          <w:color w:val="000000"/>
        </w:rPr>
        <w:t>Provinsi</w:t>
      </w:r>
      <w:proofErr w:type="spellEnd"/>
      <w:r>
        <w:rPr>
          <w:rFonts w:ascii="Calibri" w:hAnsi="Calibri" w:cs="Calibri"/>
          <w:color w:val="000000"/>
        </w:rPr>
        <w:t xml:space="preserve"> Jambi </w:t>
      </w:r>
      <w:proofErr w:type="spellStart"/>
      <w:r>
        <w:rPr>
          <w:rFonts w:ascii="Calibri" w:hAnsi="Calibri" w:cs="Calibri"/>
          <w:color w:val="000000"/>
        </w:rPr>
        <w:t>melakukan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pengawasan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kegiatan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</w:t>
      </w:r>
      <w:proofErr w:type="spellEnd"/>
      <w:r>
        <w:rPr>
          <w:rFonts w:ascii="Calibri" w:hAnsi="Calibri" w:cs="Calibri"/>
          <w:color w:val="000000"/>
        </w:rPr>
        <w:t xml:space="preserve"> BPS </w:t>
      </w:r>
      <w:proofErr w:type="spellStart"/>
      <w:r>
        <w:rPr>
          <w:rFonts w:ascii="Calibri" w:hAnsi="Calibri" w:cs="Calibri"/>
          <w:color w:val="000000"/>
        </w:rPr>
        <w:t>Kabupaten</w:t>
      </w:r>
      <w:proofErr w:type="spellEnd"/>
      <w:r>
        <w:rPr>
          <w:rFonts w:ascii="Calibri" w:hAnsi="Calibri" w:cs="Calibri"/>
          <w:color w:val="000000"/>
        </w:rPr>
        <w:t xml:space="preserve">/Kota yang </w:t>
      </w:r>
      <w:proofErr w:type="spellStart"/>
      <w:r>
        <w:rPr>
          <w:rFonts w:ascii="Calibri" w:hAnsi="Calibri" w:cs="Calibri"/>
          <w:color w:val="000000"/>
        </w:rPr>
        <w:t>capaiannya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masih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rendah</w:t>
      </w:r>
      <w:proofErr w:type="spellEnd"/>
      <w:r>
        <w:rPr>
          <w:rFonts w:ascii="Calibri" w:hAnsi="Calibri" w:cs="Calibri"/>
          <w:color w:val="000000"/>
        </w:rPr>
        <w:t>.</w:t>
      </w:r>
    </w:p>
    <w:p w14:paraId="5F59B084" w14:textId="740B94BE" w:rsidR="00FC3B0C" w:rsidRDefault="00465E85" w:rsidP="00FC3B0C">
      <w:pPr>
        <w:ind w:left="6096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8FA7BCD" wp14:editId="7B380BFB">
            <wp:simplePos x="0" y="0"/>
            <wp:positionH relativeFrom="column">
              <wp:posOffset>4371975</wp:posOffset>
            </wp:positionH>
            <wp:positionV relativeFrom="paragraph">
              <wp:posOffset>297815</wp:posOffset>
            </wp:positionV>
            <wp:extent cx="1266190" cy="993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nopri.jpeg"/>
                    <pic:cNvPicPr/>
                  </pic:nvPicPr>
                  <pic:blipFill rotWithShape="1">
                    <a:blip r:embed="rId6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6323" b="52971" l="5673" r="901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7" t="15047" r="8301" b="46759"/>
                    <a:stretch/>
                  </pic:blipFill>
                  <pic:spPr bwMode="auto">
                    <a:xfrm>
                      <a:off x="0" y="0"/>
                      <a:ext cx="1266190" cy="99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B0C">
        <w:rPr>
          <w:rFonts w:ascii="Calibri" w:hAnsi="Calibri" w:cs="Calibri"/>
          <w:color w:val="000000"/>
        </w:rPr>
        <w:t xml:space="preserve">Jambi,   </w:t>
      </w:r>
      <w:proofErr w:type="spellStart"/>
      <w:proofErr w:type="gramStart"/>
      <w:r w:rsidR="00997CE1">
        <w:rPr>
          <w:rFonts w:ascii="Calibri" w:hAnsi="Calibri" w:cs="Calibri"/>
          <w:color w:val="000000"/>
        </w:rPr>
        <w:t>Desember</w:t>
      </w:r>
      <w:proofErr w:type="spellEnd"/>
      <w:r w:rsidR="00FC3B0C">
        <w:rPr>
          <w:rFonts w:ascii="Calibri" w:hAnsi="Calibri" w:cs="Calibri"/>
          <w:color w:val="000000"/>
        </w:rPr>
        <w:t xml:space="preserve">  2022</w:t>
      </w:r>
      <w:proofErr w:type="gramEnd"/>
      <w:r w:rsidR="00FC3B0C">
        <w:rPr>
          <w:rFonts w:ascii="Calibri" w:hAnsi="Calibri" w:cs="Calibri"/>
          <w:color w:val="000000"/>
        </w:rPr>
        <w:br/>
      </w:r>
      <w:proofErr w:type="spellStart"/>
      <w:r w:rsidR="00FC3B0C">
        <w:rPr>
          <w:rFonts w:ascii="Calibri" w:hAnsi="Calibri" w:cs="Calibri"/>
          <w:color w:val="000000"/>
        </w:rPr>
        <w:t>plt</w:t>
      </w:r>
      <w:proofErr w:type="spellEnd"/>
      <w:r w:rsidR="00FC3B0C">
        <w:rPr>
          <w:rFonts w:ascii="Calibri" w:hAnsi="Calibri" w:cs="Calibri"/>
          <w:color w:val="000000"/>
        </w:rPr>
        <w:t xml:space="preserve">. KF </w:t>
      </w:r>
      <w:proofErr w:type="spellStart"/>
      <w:r w:rsidR="00FC3B0C">
        <w:rPr>
          <w:rFonts w:ascii="Calibri" w:hAnsi="Calibri" w:cs="Calibri"/>
          <w:color w:val="000000"/>
        </w:rPr>
        <w:t>Statistik</w:t>
      </w:r>
      <w:proofErr w:type="spellEnd"/>
      <w:r w:rsidR="00FC3B0C">
        <w:rPr>
          <w:rFonts w:ascii="Calibri" w:hAnsi="Calibri" w:cs="Calibri"/>
          <w:color w:val="000000"/>
        </w:rPr>
        <w:t xml:space="preserve"> </w:t>
      </w:r>
      <w:proofErr w:type="spellStart"/>
      <w:r w:rsidR="00FC3B0C">
        <w:rPr>
          <w:rFonts w:ascii="Calibri" w:hAnsi="Calibri" w:cs="Calibri"/>
          <w:color w:val="000000"/>
        </w:rPr>
        <w:t>Produksi</w:t>
      </w:r>
      <w:proofErr w:type="spellEnd"/>
    </w:p>
    <w:p w14:paraId="2DAE721F" w14:textId="77777777" w:rsidR="00FC3B0C" w:rsidRDefault="00FC3B0C" w:rsidP="00FC3B0C">
      <w:pPr>
        <w:ind w:left="6096"/>
        <w:jc w:val="center"/>
        <w:rPr>
          <w:rFonts w:ascii="Calibri" w:hAnsi="Calibri" w:cs="Calibri"/>
          <w:color w:val="000000"/>
        </w:rPr>
      </w:pPr>
    </w:p>
    <w:p w14:paraId="0E3FF54E" w14:textId="77777777" w:rsidR="00465E85" w:rsidRDefault="00FC3B0C" w:rsidP="00FC3B0C">
      <w:pPr>
        <w:ind w:left="6096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</w:r>
    </w:p>
    <w:p w14:paraId="735F7256" w14:textId="46B25A53" w:rsidR="00FC3B0C" w:rsidRDefault="00FC3B0C" w:rsidP="00FC3B0C">
      <w:pPr>
        <w:ind w:left="6096"/>
        <w:jc w:val="center"/>
      </w:pPr>
      <w:proofErr w:type="spellStart"/>
      <w:r>
        <w:rPr>
          <w:rFonts w:ascii="Calibri" w:hAnsi="Calibri" w:cs="Calibri"/>
          <w:color w:val="000000"/>
        </w:rPr>
        <w:t>Nopriansyah</w:t>
      </w:r>
      <w:proofErr w:type="spellEnd"/>
      <w:r>
        <w:rPr>
          <w:rFonts w:ascii="Calibri" w:hAnsi="Calibri" w:cs="Calibri"/>
          <w:color w:val="000000"/>
        </w:rPr>
        <w:t xml:space="preserve">, SST, </w:t>
      </w:r>
      <w:proofErr w:type="spellStart"/>
      <w:r>
        <w:rPr>
          <w:rFonts w:ascii="Calibri" w:hAnsi="Calibri" w:cs="Calibri"/>
          <w:color w:val="000000"/>
        </w:rPr>
        <w:t>M.Si</w:t>
      </w:r>
      <w:proofErr w:type="spellEnd"/>
      <w:r>
        <w:rPr>
          <w:rFonts w:ascii="Calibri" w:hAnsi="Calibri" w:cs="Calibri"/>
          <w:color w:val="000000"/>
        </w:rPr>
        <w:br/>
        <w:t>NIP. 19801117 200312 1 001</w:t>
      </w:r>
    </w:p>
    <w:sectPr w:rsidR="00FC3B0C" w:rsidSect="00A762D5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78B2"/>
    <w:multiLevelType w:val="hybridMultilevel"/>
    <w:tmpl w:val="7628448E"/>
    <w:lvl w:ilvl="0" w:tplc="C2D64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93DAF"/>
    <w:multiLevelType w:val="hybridMultilevel"/>
    <w:tmpl w:val="3534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358AE"/>
    <w:multiLevelType w:val="hybridMultilevel"/>
    <w:tmpl w:val="AA1ED080"/>
    <w:lvl w:ilvl="0" w:tplc="9E023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506F90"/>
    <w:multiLevelType w:val="hybridMultilevel"/>
    <w:tmpl w:val="79B6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B87746"/>
    <w:multiLevelType w:val="hybridMultilevel"/>
    <w:tmpl w:val="B8588DA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16F1973"/>
    <w:multiLevelType w:val="hybridMultilevel"/>
    <w:tmpl w:val="F64C6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BA3E0E"/>
    <w:multiLevelType w:val="hybridMultilevel"/>
    <w:tmpl w:val="94C013AA"/>
    <w:lvl w:ilvl="0" w:tplc="94A0563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5153C1"/>
    <w:multiLevelType w:val="hybridMultilevel"/>
    <w:tmpl w:val="073278E8"/>
    <w:lvl w:ilvl="0" w:tplc="A112C932">
      <w:start w:val="3"/>
      <w:numFmt w:val="bullet"/>
      <w:lvlText w:val="-"/>
      <w:lvlJc w:val="left"/>
      <w:pPr>
        <w:ind w:left="33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0" w:hanging="360"/>
      </w:pPr>
      <w:rPr>
        <w:rFonts w:ascii="Wingdings" w:hAnsi="Wingdings" w:hint="default"/>
      </w:rPr>
    </w:lvl>
  </w:abstractNum>
  <w:abstractNum w:abstractNumId="8">
    <w:nsid w:val="691234AF"/>
    <w:multiLevelType w:val="hybridMultilevel"/>
    <w:tmpl w:val="A3E0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133BE8"/>
    <w:multiLevelType w:val="hybridMultilevel"/>
    <w:tmpl w:val="5106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63BD2"/>
    <w:multiLevelType w:val="hybridMultilevel"/>
    <w:tmpl w:val="5A04DABE"/>
    <w:lvl w:ilvl="0" w:tplc="46522622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75940884"/>
    <w:multiLevelType w:val="hybridMultilevel"/>
    <w:tmpl w:val="D6D8A5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DF622BC"/>
    <w:multiLevelType w:val="hybridMultilevel"/>
    <w:tmpl w:val="F59AC040"/>
    <w:lvl w:ilvl="0" w:tplc="E3EC50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1F"/>
    <w:rsid w:val="000125F3"/>
    <w:rsid w:val="00036DCB"/>
    <w:rsid w:val="0006150D"/>
    <w:rsid w:val="00084B5F"/>
    <w:rsid w:val="00087ED8"/>
    <w:rsid w:val="000B001E"/>
    <w:rsid w:val="000C7FE9"/>
    <w:rsid w:val="000E0C93"/>
    <w:rsid w:val="000E7B88"/>
    <w:rsid w:val="000F0474"/>
    <w:rsid w:val="000F08D7"/>
    <w:rsid w:val="00122AD1"/>
    <w:rsid w:val="0013183C"/>
    <w:rsid w:val="001350D1"/>
    <w:rsid w:val="00157BD4"/>
    <w:rsid w:val="00160F7C"/>
    <w:rsid w:val="00172CEA"/>
    <w:rsid w:val="00173A02"/>
    <w:rsid w:val="0017762F"/>
    <w:rsid w:val="001A21B6"/>
    <w:rsid w:val="001A2D5C"/>
    <w:rsid w:val="001A5366"/>
    <w:rsid w:val="001A7E1B"/>
    <w:rsid w:val="001C37C6"/>
    <w:rsid w:val="001D0E12"/>
    <w:rsid w:val="00227DDC"/>
    <w:rsid w:val="00233FED"/>
    <w:rsid w:val="002446BD"/>
    <w:rsid w:val="00254A47"/>
    <w:rsid w:val="00261D3D"/>
    <w:rsid w:val="00263751"/>
    <w:rsid w:val="0028065E"/>
    <w:rsid w:val="00281316"/>
    <w:rsid w:val="00290AC6"/>
    <w:rsid w:val="002C2DF4"/>
    <w:rsid w:val="002D11CE"/>
    <w:rsid w:val="002F3DDC"/>
    <w:rsid w:val="002F5C0B"/>
    <w:rsid w:val="00305DAF"/>
    <w:rsid w:val="00317A1F"/>
    <w:rsid w:val="00326C9E"/>
    <w:rsid w:val="00333E9C"/>
    <w:rsid w:val="00336185"/>
    <w:rsid w:val="00340046"/>
    <w:rsid w:val="0034159F"/>
    <w:rsid w:val="003513C0"/>
    <w:rsid w:val="00370580"/>
    <w:rsid w:val="00371D43"/>
    <w:rsid w:val="0039523A"/>
    <w:rsid w:val="003B75D1"/>
    <w:rsid w:val="003D1583"/>
    <w:rsid w:val="003D3B79"/>
    <w:rsid w:val="003E4F0C"/>
    <w:rsid w:val="003F60E8"/>
    <w:rsid w:val="00432139"/>
    <w:rsid w:val="00435B15"/>
    <w:rsid w:val="00441F7B"/>
    <w:rsid w:val="00446D42"/>
    <w:rsid w:val="00456814"/>
    <w:rsid w:val="00465E85"/>
    <w:rsid w:val="0046738C"/>
    <w:rsid w:val="0047400B"/>
    <w:rsid w:val="0048321A"/>
    <w:rsid w:val="00485B78"/>
    <w:rsid w:val="004866A3"/>
    <w:rsid w:val="004B504C"/>
    <w:rsid w:val="004D3501"/>
    <w:rsid w:val="004F0E12"/>
    <w:rsid w:val="00502371"/>
    <w:rsid w:val="00512CCE"/>
    <w:rsid w:val="00514F69"/>
    <w:rsid w:val="00545E62"/>
    <w:rsid w:val="005504E6"/>
    <w:rsid w:val="00555A38"/>
    <w:rsid w:val="00561075"/>
    <w:rsid w:val="005629E6"/>
    <w:rsid w:val="00570C85"/>
    <w:rsid w:val="00587AA0"/>
    <w:rsid w:val="005C40AF"/>
    <w:rsid w:val="005C5EED"/>
    <w:rsid w:val="00617551"/>
    <w:rsid w:val="006205F8"/>
    <w:rsid w:val="006221EC"/>
    <w:rsid w:val="00626EE7"/>
    <w:rsid w:val="0062792D"/>
    <w:rsid w:val="00642029"/>
    <w:rsid w:val="0065543F"/>
    <w:rsid w:val="00672D47"/>
    <w:rsid w:val="006B05AF"/>
    <w:rsid w:val="006B0CF7"/>
    <w:rsid w:val="006B46FD"/>
    <w:rsid w:val="006C19CC"/>
    <w:rsid w:val="00705F1A"/>
    <w:rsid w:val="00716794"/>
    <w:rsid w:val="00744CD6"/>
    <w:rsid w:val="00756601"/>
    <w:rsid w:val="00796032"/>
    <w:rsid w:val="007B104A"/>
    <w:rsid w:val="007B53C4"/>
    <w:rsid w:val="007C67B5"/>
    <w:rsid w:val="007D0532"/>
    <w:rsid w:val="007D6278"/>
    <w:rsid w:val="007E436D"/>
    <w:rsid w:val="007F7D34"/>
    <w:rsid w:val="00800BBE"/>
    <w:rsid w:val="0080563E"/>
    <w:rsid w:val="00836D60"/>
    <w:rsid w:val="00857706"/>
    <w:rsid w:val="008731AE"/>
    <w:rsid w:val="008B1320"/>
    <w:rsid w:val="008C715F"/>
    <w:rsid w:val="008D6AEB"/>
    <w:rsid w:val="008F0836"/>
    <w:rsid w:val="0090770B"/>
    <w:rsid w:val="00924914"/>
    <w:rsid w:val="00925C59"/>
    <w:rsid w:val="00935464"/>
    <w:rsid w:val="00936FA5"/>
    <w:rsid w:val="009464C3"/>
    <w:rsid w:val="00962682"/>
    <w:rsid w:val="00971E88"/>
    <w:rsid w:val="00972BCE"/>
    <w:rsid w:val="00977A4A"/>
    <w:rsid w:val="00984824"/>
    <w:rsid w:val="009857AD"/>
    <w:rsid w:val="00990683"/>
    <w:rsid w:val="00991812"/>
    <w:rsid w:val="009962D8"/>
    <w:rsid w:val="00997CE1"/>
    <w:rsid w:val="009C631D"/>
    <w:rsid w:val="009E7909"/>
    <w:rsid w:val="009F015F"/>
    <w:rsid w:val="009F0FC9"/>
    <w:rsid w:val="009F502C"/>
    <w:rsid w:val="009F6B14"/>
    <w:rsid w:val="00A0202E"/>
    <w:rsid w:val="00A03D3B"/>
    <w:rsid w:val="00A04A06"/>
    <w:rsid w:val="00A135F5"/>
    <w:rsid w:val="00A45900"/>
    <w:rsid w:val="00A70541"/>
    <w:rsid w:val="00A762D5"/>
    <w:rsid w:val="00A8227A"/>
    <w:rsid w:val="00A83C9E"/>
    <w:rsid w:val="00A85C0E"/>
    <w:rsid w:val="00AB4373"/>
    <w:rsid w:val="00AB4A9B"/>
    <w:rsid w:val="00AB5D07"/>
    <w:rsid w:val="00AB68E3"/>
    <w:rsid w:val="00AF5D13"/>
    <w:rsid w:val="00B11CE0"/>
    <w:rsid w:val="00B16F67"/>
    <w:rsid w:val="00B25110"/>
    <w:rsid w:val="00B262A8"/>
    <w:rsid w:val="00B32895"/>
    <w:rsid w:val="00B55D9B"/>
    <w:rsid w:val="00B6150B"/>
    <w:rsid w:val="00BA1137"/>
    <w:rsid w:val="00BA3F1F"/>
    <w:rsid w:val="00BB1819"/>
    <w:rsid w:val="00BB3F17"/>
    <w:rsid w:val="00BB4B90"/>
    <w:rsid w:val="00BC3849"/>
    <w:rsid w:val="00BE6E68"/>
    <w:rsid w:val="00BF2596"/>
    <w:rsid w:val="00C0798A"/>
    <w:rsid w:val="00C122D4"/>
    <w:rsid w:val="00C2762C"/>
    <w:rsid w:val="00C31B63"/>
    <w:rsid w:val="00C52318"/>
    <w:rsid w:val="00C62372"/>
    <w:rsid w:val="00C6600D"/>
    <w:rsid w:val="00C71D27"/>
    <w:rsid w:val="00C75E80"/>
    <w:rsid w:val="00C8743E"/>
    <w:rsid w:val="00C8795F"/>
    <w:rsid w:val="00C9532B"/>
    <w:rsid w:val="00C96316"/>
    <w:rsid w:val="00CA77B8"/>
    <w:rsid w:val="00CB1F22"/>
    <w:rsid w:val="00CC3EF9"/>
    <w:rsid w:val="00CD528A"/>
    <w:rsid w:val="00CD536A"/>
    <w:rsid w:val="00CD64D3"/>
    <w:rsid w:val="00D2118A"/>
    <w:rsid w:val="00D305B4"/>
    <w:rsid w:val="00D405B7"/>
    <w:rsid w:val="00D746A4"/>
    <w:rsid w:val="00D83A89"/>
    <w:rsid w:val="00D85C78"/>
    <w:rsid w:val="00D86928"/>
    <w:rsid w:val="00D86FB4"/>
    <w:rsid w:val="00D93A02"/>
    <w:rsid w:val="00D956F1"/>
    <w:rsid w:val="00DA484D"/>
    <w:rsid w:val="00DA73A0"/>
    <w:rsid w:val="00DC5FE8"/>
    <w:rsid w:val="00DF04FC"/>
    <w:rsid w:val="00E349CF"/>
    <w:rsid w:val="00E354BF"/>
    <w:rsid w:val="00E46313"/>
    <w:rsid w:val="00E95E3A"/>
    <w:rsid w:val="00E96813"/>
    <w:rsid w:val="00E96DF0"/>
    <w:rsid w:val="00EA2EC4"/>
    <w:rsid w:val="00EE16FF"/>
    <w:rsid w:val="00F00224"/>
    <w:rsid w:val="00F164E0"/>
    <w:rsid w:val="00F20713"/>
    <w:rsid w:val="00F36D1F"/>
    <w:rsid w:val="00F442AB"/>
    <w:rsid w:val="00F666F3"/>
    <w:rsid w:val="00F76B79"/>
    <w:rsid w:val="00F80B7A"/>
    <w:rsid w:val="00F97C67"/>
    <w:rsid w:val="00FC3B0C"/>
    <w:rsid w:val="00FC5E5B"/>
    <w:rsid w:val="00FC7076"/>
    <w:rsid w:val="00FD64B0"/>
    <w:rsid w:val="00FD6EEE"/>
    <w:rsid w:val="00FE1A19"/>
    <w:rsid w:val="00FE22C1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3EDE"/>
  <w15:chartTrackingRefBased/>
  <w15:docId w15:val="{5450D0D8-C7CE-4F29-84EC-1D2EFC0D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4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16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C6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2920-829B-4A4B-B414-9C21A163F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BPSAdmin</cp:lastModifiedBy>
  <cp:revision>3</cp:revision>
  <cp:lastPrinted>2022-10-17T02:16:00Z</cp:lastPrinted>
  <dcterms:created xsi:type="dcterms:W3CDTF">2022-12-28T08:29:00Z</dcterms:created>
  <dcterms:modified xsi:type="dcterms:W3CDTF">2022-12-28T09:12:00Z</dcterms:modified>
</cp:coreProperties>
</file>