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D10" w:rsidRPr="004A4D10" w:rsidRDefault="004A4D10" w:rsidP="004A4D10">
      <w:pPr>
        <w:spacing w:after="0" w:line="360" w:lineRule="auto"/>
        <w:jc w:val="both"/>
        <w:rPr>
          <w:sz w:val="24"/>
          <w:szCs w:val="24"/>
        </w:rPr>
      </w:pPr>
    </w:p>
    <w:p w:rsidR="00266BEC" w:rsidRPr="00EE57F8" w:rsidRDefault="00D23341" w:rsidP="00266BEC">
      <w:pPr>
        <w:spacing w:after="0" w:line="360" w:lineRule="auto"/>
        <w:jc w:val="center"/>
        <w:rPr>
          <w:b/>
          <w:sz w:val="24"/>
          <w:szCs w:val="24"/>
        </w:rPr>
      </w:pPr>
      <w:r>
        <w:rPr>
          <w:b/>
          <w:sz w:val="24"/>
          <w:szCs w:val="24"/>
        </w:rPr>
        <w:t xml:space="preserve">Gaung </w:t>
      </w:r>
      <w:r w:rsidR="0089461A" w:rsidRPr="00EE57F8">
        <w:rPr>
          <w:b/>
          <w:sz w:val="24"/>
          <w:szCs w:val="24"/>
        </w:rPr>
        <w:t>ST2023 Hadir di UNJA</w:t>
      </w:r>
    </w:p>
    <w:p w:rsidR="00472247" w:rsidRPr="0089461A" w:rsidRDefault="00472247" w:rsidP="00266BEC">
      <w:pPr>
        <w:spacing w:after="0" w:line="360" w:lineRule="auto"/>
        <w:jc w:val="center"/>
        <w:rPr>
          <w:b/>
          <w:szCs w:val="24"/>
        </w:rPr>
      </w:pPr>
    </w:p>
    <w:p w:rsidR="00D07AF8" w:rsidRPr="00472247" w:rsidRDefault="00266BEC" w:rsidP="00266BEC">
      <w:pPr>
        <w:spacing w:after="0" w:line="360" w:lineRule="auto"/>
        <w:jc w:val="center"/>
        <w:rPr>
          <w:b/>
          <w:szCs w:val="24"/>
        </w:rPr>
      </w:pPr>
      <w:r w:rsidRPr="00472247">
        <w:rPr>
          <w:b/>
          <w:szCs w:val="24"/>
        </w:rPr>
        <w:t>Oleh: Septie Wulandary, SST, M.Stat</w:t>
      </w:r>
    </w:p>
    <w:p w:rsidR="00D07AF8" w:rsidRDefault="00D07AF8" w:rsidP="00D07AF8">
      <w:pPr>
        <w:spacing w:after="0" w:line="360" w:lineRule="auto"/>
        <w:jc w:val="center"/>
        <w:rPr>
          <w:b/>
          <w:szCs w:val="24"/>
        </w:rPr>
      </w:pPr>
      <w:r w:rsidRPr="00472247">
        <w:rPr>
          <w:b/>
          <w:szCs w:val="24"/>
        </w:rPr>
        <w:t>Statistisi Ahli Muda, BPS Provinsi Jambi</w:t>
      </w:r>
    </w:p>
    <w:p w:rsidR="00F40961" w:rsidRDefault="00F40961" w:rsidP="00D07AF8">
      <w:pPr>
        <w:spacing w:after="0" w:line="360" w:lineRule="auto"/>
        <w:jc w:val="center"/>
        <w:rPr>
          <w:b/>
          <w:szCs w:val="24"/>
        </w:rPr>
      </w:pPr>
    </w:p>
    <w:p w:rsidR="00F40961" w:rsidRPr="00F40961" w:rsidRDefault="00F40961" w:rsidP="00D07AF8">
      <w:pPr>
        <w:spacing w:after="0" w:line="360" w:lineRule="auto"/>
        <w:jc w:val="center"/>
        <w:rPr>
          <w:szCs w:val="24"/>
        </w:rPr>
      </w:pPr>
      <w:r w:rsidRPr="00F40961">
        <w:rPr>
          <w:szCs w:val="24"/>
        </w:rPr>
        <w:t>“</w:t>
      </w:r>
      <w:r w:rsidR="00B0120B">
        <w:t xml:space="preserve">Sensus Pertanian 2023 mencakup isu stratgeis terkini di bidang pertanian, salah satunya </w:t>
      </w:r>
      <w:r w:rsidR="00B0120B" w:rsidRPr="00B0120B">
        <w:rPr>
          <w:i/>
        </w:rPr>
        <w:t>urban farming</w:t>
      </w:r>
      <w:r w:rsidR="00B0120B">
        <w:t>.”</w:t>
      </w:r>
    </w:p>
    <w:p w:rsidR="0089461A" w:rsidRDefault="0089461A" w:rsidP="00EE57F8">
      <w:pPr>
        <w:spacing w:after="0" w:line="360" w:lineRule="auto"/>
        <w:jc w:val="both"/>
        <w:rPr>
          <w:sz w:val="24"/>
          <w:szCs w:val="24"/>
        </w:rPr>
      </w:pPr>
    </w:p>
    <w:p w:rsidR="00686CAA" w:rsidRDefault="00686CAA" w:rsidP="005C562A">
      <w:pPr>
        <w:spacing w:after="0" w:line="360" w:lineRule="auto"/>
        <w:ind w:firstLine="720"/>
        <w:jc w:val="both"/>
        <w:rPr>
          <w:szCs w:val="24"/>
        </w:rPr>
      </w:pPr>
      <w:r>
        <w:rPr>
          <w:szCs w:val="24"/>
        </w:rPr>
        <w:t>Gaung sosialisasi Sensu</w:t>
      </w:r>
      <w:r w:rsidR="00A37089">
        <w:rPr>
          <w:szCs w:val="24"/>
        </w:rPr>
        <w:t>s Pertanian 2023 (ST2023) telah</w:t>
      </w:r>
      <w:r w:rsidR="00571537">
        <w:rPr>
          <w:szCs w:val="24"/>
        </w:rPr>
        <w:t xml:space="preserve"> hadir di berbagai media, baik media cetak, media penyiaran, dan media online. Apalagi di media sosial, gaung ST2023 nyaris setiap saat dapat ditemui. Baik itu di whatsapp, facebook, instagram, twitter, tik tok, hingga youtube.</w:t>
      </w:r>
    </w:p>
    <w:p w:rsidR="00571537" w:rsidRDefault="00411197" w:rsidP="00411197">
      <w:pPr>
        <w:spacing w:after="0" w:line="360" w:lineRule="auto"/>
        <w:jc w:val="both"/>
        <w:rPr>
          <w:szCs w:val="24"/>
        </w:rPr>
      </w:pPr>
      <w:r>
        <w:rPr>
          <w:szCs w:val="24"/>
        </w:rPr>
        <w:tab/>
        <w:t>Tak ketinggalan di kalangan mahasiswa, sosialisasi ST2023 juga dilakukan. Pada Rabu, 24 Agustus 2022, BPS Provinsi Jambi menyelenggarakan kegiatan kuliah umum dan peresmian Pojok Statistik di Universitas Jambi (UNJA). Kegiatan tersebut dilaksanakan di Gedung Balairung UNJA, Mendalo, yang bertajuk “Penguatan Literasi Statistik bagi Civitas Akademika”.</w:t>
      </w:r>
    </w:p>
    <w:p w:rsidR="00411197" w:rsidRDefault="00411197" w:rsidP="00411197">
      <w:pPr>
        <w:spacing w:after="0" w:line="360" w:lineRule="auto"/>
        <w:jc w:val="both"/>
      </w:pPr>
      <w:r>
        <w:rPr>
          <w:szCs w:val="24"/>
        </w:rPr>
        <w:tab/>
        <w:t xml:space="preserve">Hadir dalam kegiatan tersebut </w:t>
      </w:r>
      <w:r w:rsidRPr="00EF094F">
        <w:t xml:space="preserve">Dr. Pudji Ismartini, M.App.Stat selaku Direktur Sistem Informasi Statistik BPS RI, Rektor Universitas Jambi, Bapak Prof. Drs. H. Sutrisno, M.Sc, Ph.D, Kepala BPS Provinsi Jambi, Bapak Agus Sudibyo, M.Stat, para Rektor Perguruan Tinggi di Jambi atau yang mewakilinya, para tamu undangan, serta lebih dari </w:t>
      </w:r>
      <w:r>
        <w:t>5</w:t>
      </w:r>
      <w:r w:rsidRPr="00EF094F">
        <w:t>00 mahasiswa UNJA yang tampak begitu antusias untuk hadir</w:t>
      </w:r>
      <w:r>
        <w:t>.</w:t>
      </w:r>
    </w:p>
    <w:p w:rsidR="00F40961" w:rsidRDefault="00F40961" w:rsidP="00411197">
      <w:pPr>
        <w:spacing w:after="0" w:line="360" w:lineRule="auto"/>
        <w:jc w:val="both"/>
        <w:rPr>
          <w:szCs w:val="24"/>
        </w:rPr>
      </w:pPr>
      <w:r>
        <w:rPr>
          <w:szCs w:val="24"/>
        </w:rPr>
        <w:tab/>
        <w:t xml:space="preserve">Dalam kuliah umumnya, Pudji juga menyampaikan mengenai Sensus Pertanian 2023 yang akan menjadi hajatan besar BPS di tahun depan. Penyelenggaraan Sensus Pertanian dilakukan oleh BPS sejak tahun 1963. Sensus Pertanian 2023 adalah yang ketujuh. </w:t>
      </w:r>
    </w:p>
    <w:p w:rsidR="008D3D50" w:rsidRDefault="00F40961" w:rsidP="00F40961">
      <w:pPr>
        <w:spacing w:after="0" w:line="360" w:lineRule="auto"/>
        <w:ind w:firstLine="709"/>
        <w:jc w:val="both"/>
        <w:rPr>
          <w:iCs/>
          <w:lang w:val="en-US"/>
        </w:rPr>
      </w:pPr>
      <w:r>
        <w:rPr>
          <w:szCs w:val="24"/>
        </w:rPr>
        <w:tab/>
      </w:r>
      <w:r w:rsidRPr="00F40961">
        <w:rPr>
          <w:szCs w:val="24"/>
        </w:rPr>
        <w:t>Dasar pelaksanaan ST2023 adalah rekomendasi FAO dan Amanat UU No. 16 Tahun 1997, 10 tahun sekali tiap tahun berakhiran 3. Tujuan dan manfaat ST2023 antara lain memberikan gambaran secara komprehensif terkait kondisi pertanian di Indonesia hingga wilayah t</w:t>
      </w:r>
      <w:r>
        <w:rPr>
          <w:szCs w:val="24"/>
        </w:rPr>
        <w:t>erkecil, serta</w:t>
      </w:r>
      <w:r w:rsidRPr="00F40961">
        <w:rPr>
          <w:szCs w:val="24"/>
        </w:rPr>
        <w:t xml:space="preserve"> </w:t>
      </w:r>
      <w:proofErr w:type="spellStart"/>
      <w:r>
        <w:rPr>
          <w:iCs/>
          <w:lang w:val="en-US"/>
        </w:rPr>
        <w:t>p</w:t>
      </w:r>
      <w:r w:rsidR="008B2F5D" w:rsidRPr="00F40961">
        <w:rPr>
          <w:iCs/>
          <w:lang w:val="en-US"/>
        </w:rPr>
        <w:t>eningkatan</w:t>
      </w:r>
      <w:proofErr w:type="spellEnd"/>
      <w:r>
        <w:rPr>
          <w:iCs/>
          <w:lang w:val="en-US"/>
        </w:rPr>
        <w:t xml:space="preserve"> </w:t>
      </w:r>
      <w:proofErr w:type="spellStart"/>
      <w:r>
        <w:rPr>
          <w:iCs/>
          <w:lang w:val="en-US"/>
        </w:rPr>
        <w:t>kualitas</w:t>
      </w:r>
      <w:proofErr w:type="spellEnd"/>
      <w:r>
        <w:rPr>
          <w:iCs/>
          <w:lang w:val="en-US"/>
        </w:rPr>
        <w:t xml:space="preserve"> </w:t>
      </w:r>
      <w:proofErr w:type="spellStart"/>
      <w:r>
        <w:rPr>
          <w:iCs/>
          <w:lang w:val="en-US"/>
        </w:rPr>
        <w:t>statistik</w:t>
      </w:r>
      <w:proofErr w:type="spellEnd"/>
      <w:r>
        <w:rPr>
          <w:iCs/>
          <w:lang w:val="en-US"/>
        </w:rPr>
        <w:t xml:space="preserve"> </w:t>
      </w:r>
      <w:proofErr w:type="spellStart"/>
      <w:r>
        <w:rPr>
          <w:iCs/>
          <w:lang w:val="en-US"/>
        </w:rPr>
        <w:t>pertanian</w:t>
      </w:r>
      <w:proofErr w:type="spellEnd"/>
      <w:r>
        <w:rPr>
          <w:iCs/>
          <w:lang w:val="en-US"/>
        </w:rPr>
        <w:t xml:space="preserve">, </w:t>
      </w:r>
      <w:proofErr w:type="spellStart"/>
      <w:r>
        <w:rPr>
          <w:iCs/>
          <w:lang w:val="en-US"/>
        </w:rPr>
        <w:t>yaitu</w:t>
      </w:r>
      <w:proofErr w:type="spellEnd"/>
      <w:r>
        <w:rPr>
          <w:iCs/>
          <w:lang w:val="en-US"/>
        </w:rPr>
        <w:t xml:space="preserve"> </w:t>
      </w:r>
      <w:proofErr w:type="spellStart"/>
      <w:r>
        <w:rPr>
          <w:iCs/>
          <w:lang w:val="en-US"/>
        </w:rPr>
        <w:t>s</w:t>
      </w:r>
      <w:r w:rsidR="008B2F5D" w:rsidRPr="00F40961">
        <w:rPr>
          <w:iCs/>
          <w:lang w:val="en-US"/>
        </w:rPr>
        <w:t>ebagai</w:t>
      </w:r>
      <w:proofErr w:type="spellEnd"/>
      <w:r w:rsidR="008B2F5D" w:rsidRPr="00F40961">
        <w:rPr>
          <w:iCs/>
          <w:lang w:val="en-US"/>
        </w:rPr>
        <w:t xml:space="preserve"> </w:t>
      </w:r>
      <w:proofErr w:type="spellStart"/>
      <w:r w:rsidR="008B2F5D" w:rsidRPr="00F40961">
        <w:rPr>
          <w:bCs/>
          <w:iCs/>
          <w:lang w:val="en-US"/>
        </w:rPr>
        <w:t>kerangka</w:t>
      </w:r>
      <w:proofErr w:type="spellEnd"/>
      <w:r w:rsidR="008B2F5D" w:rsidRPr="00F40961">
        <w:rPr>
          <w:bCs/>
          <w:iCs/>
          <w:lang w:val="en-US"/>
        </w:rPr>
        <w:t xml:space="preserve"> </w:t>
      </w:r>
      <w:proofErr w:type="spellStart"/>
      <w:r w:rsidR="008B2F5D" w:rsidRPr="00F40961">
        <w:rPr>
          <w:bCs/>
          <w:iCs/>
          <w:lang w:val="en-US"/>
        </w:rPr>
        <w:t>sampel</w:t>
      </w:r>
      <w:proofErr w:type="spellEnd"/>
      <w:r w:rsidR="008B2F5D" w:rsidRPr="00F40961">
        <w:rPr>
          <w:bCs/>
          <w:iCs/>
          <w:lang w:val="en-US"/>
        </w:rPr>
        <w:t xml:space="preserve"> </w:t>
      </w:r>
      <w:proofErr w:type="spellStart"/>
      <w:r>
        <w:rPr>
          <w:iCs/>
          <w:lang w:val="en-US"/>
        </w:rPr>
        <w:t>survei</w:t>
      </w:r>
      <w:proofErr w:type="spellEnd"/>
      <w:r>
        <w:rPr>
          <w:iCs/>
          <w:lang w:val="en-US"/>
        </w:rPr>
        <w:t xml:space="preserve"> </w:t>
      </w:r>
      <w:proofErr w:type="spellStart"/>
      <w:r>
        <w:rPr>
          <w:iCs/>
          <w:lang w:val="en-US"/>
        </w:rPr>
        <w:t>pertanian</w:t>
      </w:r>
      <w:proofErr w:type="spellEnd"/>
      <w:r>
        <w:rPr>
          <w:iCs/>
          <w:lang w:val="en-US"/>
        </w:rPr>
        <w:t xml:space="preserve"> </w:t>
      </w:r>
      <w:proofErr w:type="spellStart"/>
      <w:r>
        <w:rPr>
          <w:iCs/>
          <w:lang w:val="en-US"/>
        </w:rPr>
        <w:t>dan</w:t>
      </w:r>
      <w:proofErr w:type="spellEnd"/>
      <w:r w:rsidR="008B2F5D" w:rsidRPr="00F40961">
        <w:rPr>
          <w:iCs/>
          <w:lang w:val="en-US"/>
        </w:rPr>
        <w:t xml:space="preserve"> </w:t>
      </w:r>
      <w:proofErr w:type="spellStart"/>
      <w:r w:rsidR="008B2F5D" w:rsidRPr="00F40961">
        <w:rPr>
          <w:iCs/>
          <w:lang w:val="en-US"/>
        </w:rPr>
        <w:t>sebagai</w:t>
      </w:r>
      <w:proofErr w:type="spellEnd"/>
      <w:r w:rsidR="008B2F5D" w:rsidRPr="00F40961">
        <w:rPr>
          <w:iCs/>
          <w:lang w:val="en-US"/>
        </w:rPr>
        <w:t xml:space="preserve"> </w:t>
      </w:r>
      <w:r w:rsidR="008B2F5D" w:rsidRPr="00F40961">
        <w:rPr>
          <w:bCs/>
          <w:iCs/>
          <w:lang w:val="en-US"/>
        </w:rPr>
        <w:t>benchmark</w:t>
      </w:r>
      <w:r w:rsidR="008B2F5D" w:rsidRPr="00F40961">
        <w:rPr>
          <w:iCs/>
          <w:lang w:val="en-US"/>
        </w:rPr>
        <w:t xml:space="preserve"> </w:t>
      </w:r>
      <w:proofErr w:type="spellStart"/>
      <w:r w:rsidR="008B2F5D" w:rsidRPr="00F40961">
        <w:rPr>
          <w:iCs/>
          <w:lang w:val="en-US"/>
        </w:rPr>
        <w:t>statistik</w:t>
      </w:r>
      <w:proofErr w:type="spellEnd"/>
      <w:r>
        <w:rPr>
          <w:iCs/>
          <w:lang w:val="en-US"/>
        </w:rPr>
        <w:t xml:space="preserve"> </w:t>
      </w:r>
      <w:proofErr w:type="spellStart"/>
      <w:r>
        <w:rPr>
          <w:iCs/>
          <w:lang w:val="en-US"/>
        </w:rPr>
        <w:t>pertanian</w:t>
      </w:r>
      <w:proofErr w:type="spellEnd"/>
      <w:r>
        <w:rPr>
          <w:iCs/>
          <w:lang w:val="en-US"/>
        </w:rPr>
        <w:t xml:space="preserve"> yang </w:t>
      </w:r>
      <w:proofErr w:type="spellStart"/>
      <w:r>
        <w:rPr>
          <w:iCs/>
          <w:lang w:val="en-US"/>
        </w:rPr>
        <w:t>sudah</w:t>
      </w:r>
      <w:proofErr w:type="spellEnd"/>
      <w:r>
        <w:rPr>
          <w:iCs/>
          <w:lang w:val="en-US"/>
        </w:rPr>
        <w:t xml:space="preserve"> </w:t>
      </w:r>
      <w:proofErr w:type="spellStart"/>
      <w:r>
        <w:rPr>
          <w:iCs/>
          <w:lang w:val="en-US"/>
        </w:rPr>
        <w:t>ada</w:t>
      </w:r>
      <w:proofErr w:type="spellEnd"/>
      <w:r>
        <w:rPr>
          <w:iCs/>
          <w:lang w:val="en-US"/>
        </w:rPr>
        <w:t>.</w:t>
      </w:r>
      <w:r w:rsidRPr="00F40961">
        <w:rPr>
          <w:iCs/>
          <w:lang w:val="en-US"/>
        </w:rPr>
        <w:t xml:space="preserve"> </w:t>
      </w:r>
    </w:p>
    <w:p w:rsidR="00DD18C5" w:rsidRDefault="00F40961" w:rsidP="00F40961">
      <w:pPr>
        <w:spacing w:after="0" w:line="360" w:lineRule="auto"/>
        <w:ind w:firstLine="709"/>
        <w:jc w:val="both"/>
        <w:rPr>
          <w:iCs/>
        </w:rPr>
      </w:pPr>
      <w:r>
        <w:rPr>
          <w:iCs/>
        </w:rPr>
        <w:t xml:space="preserve">Selain itu, </w:t>
      </w:r>
      <w:r w:rsidR="008D3D50">
        <w:rPr>
          <w:iCs/>
        </w:rPr>
        <w:t xml:space="preserve">ST2023 </w:t>
      </w:r>
      <w:r>
        <w:rPr>
          <w:iCs/>
        </w:rPr>
        <w:t>juga bertujuan</w:t>
      </w:r>
      <w:r w:rsidRPr="00F40961">
        <w:rPr>
          <w:iCs/>
          <w:lang w:val="en-US"/>
        </w:rPr>
        <w:t xml:space="preserve"> </w:t>
      </w:r>
      <w:proofErr w:type="spellStart"/>
      <w:r>
        <w:rPr>
          <w:iCs/>
          <w:lang w:val="en-US"/>
        </w:rPr>
        <w:t>p</w:t>
      </w:r>
      <w:r w:rsidRPr="00F40961">
        <w:rPr>
          <w:iCs/>
          <w:lang w:val="en-US"/>
        </w:rPr>
        <w:t>ening</w:t>
      </w:r>
      <w:r>
        <w:rPr>
          <w:iCs/>
          <w:lang w:val="en-US"/>
        </w:rPr>
        <w:t>katan</w:t>
      </w:r>
      <w:proofErr w:type="spellEnd"/>
      <w:r>
        <w:rPr>
          <w:iCs/>
          <w:lang w:val="en-US"/>
        </w:rPr>
        <w:t xml:space="preserve"> </w:t>
      </w:r>
      <w:proofErr w:type="spellStart"/>
      <w:r>
        <w:rPr>
          <w:iCs/>
          <w:lang w:val="en-US"/>
        </w:rPr>
        <w:t>kualitas</w:t>
      </w:r>
      <w:proofErr w:type="spellEnd"/>
      <w:r>
        <w:rPr>
          <w:iCs/>
          <w:lang w:val="en-US"/>
        </w:rPr>
        <w:t xml:space="preserve"> </w:t>
      </w:r>
      <w:proofErr w:type="spellStart"/>
      <w:r>
        <w:rPr>
          <w:iCs/>
          <w:lang w:val="en-US"/>
        </w:rPr>
        <w:t>desain</w:t>
      </w:r>
      <w:proofErr w:type="spellEnd"/>
      <w:r>
        <w:rPr>
          <w:iCs/>
          <w:lang w:val="en-US"/>
        </w:rPr>
        <w:t xml:space="preserve"> </w:t>
      </w:r>
      <w:proofErr w:type="spellStart"/>
      <w:r>
        <w:rPr>
          <w:iCs/>
          <w:lang w:val="en-US"/>
        </w:rPr>
        <w:t>kebijakan</w:t>
      </w:r>
      <w:proofErr w:type="spellEnd"/>
      <w:r>
        <w:rPr>
          <w:iCs/>
          <w:lang w:val="en-US"/>
        </w:rPr>
        <w:t xml:space="preserve">, </w:t>
      </w:r>
      <w:proofErr w:type="spellStart"/>
      <w:r>
        <w:rPr>
          <w:iCs/>
          <w:lang w:val="en-US"/>
        </w:rPr>
        <w:t>yaitu</w:t>
      </w:r>
      <w:proofErr w:type="spellEnd"/>
      <w:r>
        <w:rPr>
          <w:iCs/>
          <w:lang w:val="en-US"/>
        </w:rPr>
        <w:t xml:space="preserve"> </w:t>
      </w:r>
      <w:proofErr w:type="spellStart"/>
      <w:r>
        <w:rPr>
          <w:iCs/>
          <w:lang w:val="en-US"/>
        </w:rPr>
        <w:t>sebagai</w:t>
      </w:r>
      <w:proofErr w:type="spellEnd"/>
      <w:r w:rsidRPr="00F40961">
        <w:rPr>
          <w:iCs/>
          <w:lang w:val="en-US"/>
        </w:rPr>
        <w:t xml:space="preserve"> </w:t>
      </w:r>
      <w:proofErr w:type="spellStart"/>
      <w:r w:rsidRPr="00F40961">
        <w:rPr>
          <w:bCs/>
          <w:iCs/>
          <w:lang w:val="en-US"/>
        </w:rPr>
        <w:t>rujukan</w:t>
      </w:r>
      <w:proofErr w:type="spellEnd"/>
      <w:r w:rsidRPr="00F40961">
        <w:rPr>
          <w:iCs/>
          <w:lang w:val="en-US"/>
        </w:rPr>
        <w:t xml:space="preserve"> </w:t>
      </w:r>
      <w:proofErr w:type="spellStart"/>
      <w:r w:rsidRPr="00F40961">
        <w:rPr>
          <w:iCs/>
          <w:lang w:val="en-US"/>
        </w:rPr>
        <w:t>dalam</w:t>
      </w:r>
      <w:proofErr w:type="spellEnd"/>
      <w:r w:rsidRPr="00F40961">
        <w:rPr>
          <w:iCs/>
          <w:lang w:val="en-US"/>
        </w:rPr>
        <w:t xml:space="preserve"> </w:t>
      </w:r>
      <w:proofErr w:type="spellStart"/>
      <w:r w:rsidRPr="00F40961">
        <w:rPr>
          <w:iCs/>
          <w:lang w:val="en-US"/>
        </w:rPr>
        <w:t>penyusunan</w:t>
      </w:r>
      <w:proofErr w:type="spellEnd"/>
      <w:r w:rsidRPr="00F40961">
        <w:rPr>
          <w:iCs/>
          <w:lang w:val="en-US"/>
        </w:rPr>
        <w:t xml:space="preserve"> </w:t>
      </w:r>
      <w:proofErr w:type="spellStart"/>
      <w:r w:rsidRPr="00F40961">
        <w:rPr>
          <w:iCs/>
          <w:lang w:val="en-US"/>
        </w:rPr>
        <w:t>kebijakan</w:t>
      </w:r>
      <w:proofErr w:type="spellEnd"/>
      <w:r w:rsidRPr="00F40961">
        <w:rPr>
          <w:iCs/>
          <w:lang w:val="en-US"/>
        </w:rPr>
        <w:t xml:space="preserve"> </w:t>
      </w:r>
      <w:proofErr w:type="spellStart"/>
      <w:r w:rsidRPr="00F40961">
        <w:rPr>
          <w:iCs/>
          <w:lang w:val="en-US"/>
        </w:rPr>
        <w:t>strategis</w:t>
      </w:r>
      <w:proofErr w:type="spellEnd"/>
      <w:r w:rsidRPr="00F40961">
        <w:rPr>
          <w:iCs/>
          <w:lang w:val="en-US"/>
        </w:rPr>
        <w:t xml:space="preserve"> </w:t>
      </w:r>
      <w:proofErr w:type="spellStart"/>
      <w:r w:rsidRPr="00F40961">
        <w:rPr>
          <w:iCs/>
          <w:lang w:val="en-US"/>
        </w:rPr>
        <w:t>sektor</w:t>
      </w:r>
      <w:proofErr w:type="spellEnd"/>
      <w:r w:rsidRPr="00F40961">
        <w:rPr>
          <w:iCs/>
          <w:lang w:val="en-US"/>
        </w:rPr>
        <w:t xml:space="preserve"> </w:t>
      </w:r>
      <w:proofErr w:type="spellStart"/>
      <w:r w:rsidRPr="00F40961">
        <w:rPr>
          <w:iCs/>
          <w:lang w:val="en-US"/>
        </w:rPr>
        <w:t>pertanian</w:t>
      </w:r>
      <w:proofErr w:type="spellEnd"/>
      <w:r w:rsidRPr="00F40961">
        <w:rPr>
          <w:iCs/>
        </w:rPr>
        <w:t>.</w:t>
      </w:r>
      <w:r w:rsidR="008D3D50">
        <w:rPr>
          <w:iCs/>
        </w:rPr>
        <w:t xml:space="preserve"> Antara lain landasan penyusunan distribusi pupuk bersubsidi yang efektif dan efisien, serta penyediaan basis data UMKM sektor pertanian.</w:t>
      </w:r>
    </w:p>
    <w:p w:rsidR="008D3D50" w:rsidRDefault="008D3D50" w:rsidP="00F40961">
      <w:pPr>
        <w:spacing w:after="0" w:line="360" w:lineRule="auto"/>
        <w:ind w:firstLine="709"/>
        <w:jc w:val="both"/>
        <w:rPr>
          <w:iCs/>
        </w:rPr>
      </w:pPr>
      <w:r>
        <w:rPr>
          <w:iCs/>
        </w:rPr>
        <w:t xml:space="preserve">Variabel yang dibutuhkan untuk kelengkapan data pertanian berkembang sangat dinamis. Sensus Pertanian harus dapat menjawab kebutuhan data di level nasional maupun level global. Hal ini </w:t>
      </w:r>
      <w:r>
        <w:rPr>
          <w:iCs/>
        </w:rPr>
        <w:lastRenderedPageBreak/>
        <w:t>mengacu kepada program FAO yang dikenal dengan WCA (World Programme for the Census of Agriculture).</w:t>
      </w:r>
    </w:p>
    <w:p w:rsidR="008D3D50" w:rsidRDefault="00B0120B" w:rsidP="00F40961">
      <w:pPr>
        <w:spacing w:after="0" w:line="360" w:lineRule="auto"/>
        <w:ind w:firstLine="709"/>
        <w:jc w:val="both"/>
      </w:pPr>
      <w:r>
        <w:t>Sensus Pertanian 2023 mencakup dua isu penting, yaitu data pokok pertanian nasional dan petani gurem. Data pokok pertanian nasional dilengkapi data yang dapat menjawab isu strategis</w:t>
      </w:r>
      <w:r w:rsidR="00F64957">
        <w:t xml:space="preserve"> terkini di bidang pertanian, seperti </w:t>
      </w:r>
      <w:r w:rsidR="00F64957" w:rsidRPr="00F64957">
        <w:rPr>
          <w:i/>
        </w:rPr>
        <w:t>urban farming</w:t>
      </w:r>
      <w:r w:rsidR="00F64957">
        <w:t>, perhutanan sosial, dan petani millenial.</w:t>
      </w:r>
    </w:p>
    <w:p w:rsidR="00F40961" w:rsidRPr="00F40961" w:rsidRDefault="00F64957" w:rsidP="00F64957">
      <w:pPr>
        <w:spacing w:after="0" w:line="360" w:lineRule="auto"/>
        <w:ind w:firstLine="709"/>
        <w:jc w:val="both"/>
      </w:pPr>
      <w:r>
        <w:t>Selain itu, ST2023 juga mencakup isu lain yang tak lakah penting, yaitu petani gurem. Adapun data baru yang akan didapatkan dari ST2023 yaitu indikator SDGs pertanian, small scale food producer (petani skala kecil) sesuai standar FAO, dan geospasial statistik pertanian.</w:t>
      </w:r>
    </w:p>
    <w:p w:rsidR="002A55C4" w:rsidRPr="0089461A" w:rsidRDefault="002A55C4" w:rsidP="005C562A">
      <w:pPr>
        <w:spacing w:after="0" w:line="360" w:lineRule="auto"/>
        <w:ind w:firstLine="720"/>
        <w:jc w:val="both"/>
        <w:rPr>
          <w:szCs w:val="24"/>
        </w:rPr>
      </w:pPr>
      <w:r w:rsidRPr="0089461A">
        <w:rPr>
          <w:szCs w:val="24"/>
        </w:rPr>
        <w:t>Mari kita sukseskan sensus pertanian 2023. Sensus pertanian</w:t>
      </w:r>
      <w:r w:rsidR="00D60B12" w:rsidRPr="0089461A">
        <w:rPr>
          <w:szCs w:val="24"/>
        </w:rPr>
        <w:t xml:space="preserve"> mencatat pertanian Indonesia untuk kedaulatan pangan dan kesejahteraan petani.</w:t>
      </w:r>
    </w:p>
    <w:p w:rsidR="00291424" w:rsidRDefault="00291424" w:rsidP="005C562A">
      <w:pPr>
        <w:spacing w:after="0" w:line="360" w:lineRule="auto"/>
        <w:ind w:firstLine="720"/>
        <w:jc w:val="both"/>
        <w:rPr>
          <w:sz w:val="24"/>
          <w:szCs w:val="24"/>
        </w:rPr>
      </w:pPr>
    </w:p>
    <w:p w:rsidR="00291424" w:rsidRDefault="00291424" w:rsidP="0056659D">
      <w:pPr>
        <w:spacing w:after="0" w:line="360" w:lineRule="auto"/>
        <w:jc w:val="both"/>
        <w:rPr>
          <w:sz w:val="24"/>
          <w:szCs w:val="24"/>
        </w:rPr>
      </w:pPr>
    </w:p>
    <w:p w:rsidR="00291424" w:rsidRDefault="00291424" w:rsidP="005C562A">
      <w:pPr>
        <w:spacing w:after="0" w:line="360" w:lineRule="auto"/>
        <w:ind w:firstLine="720"/>
        <w:jc w:val="both"/>
        <w:rPr>
          <w:sz w:val="24"/>
          <w:szCs w:val="24"/>
        </w:rPr>
      </w:pPr>
      <w:bookmarkStart w:id="0" w:name="_GoBack"/>
      <w:bookmarkEnd w:id="0"/>
    </w:p>
    <w:sectPr w:rsidR="002914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975C73"/>
    <w:multiLevelType w:val="hybridMultilevel"/>
    <w:tmpl w:val="0890C3E8"/>
    <w:lvl w:ilvl="0" w:tplc="19A2C0AC">
      <w:start w:val="1"/>
      <w:numFmt w:val="bullet"/>
      <w:lvlText w:val="•"/>
      <w:lvlJc w:val="left"/>
      <w:pPr>
        <w:tabs>
          <w:tab w:val="num" w:pos="720"/>
        </w:tabs>
        <w:ind w:left="720" w:hanging="360"/>
      </w:pPr>
      <w:rPr>
        <w:rFonts w:ascii="Arial" w:hAnsi="Arial" w:hint="default"/>
      </w:rPr>
    </w:lvl>
    <w:lvl w:ilvl="1" w:tplc="FA80B4A4" w:tentative="1">
      <w:start w:val="1"/>
      <w:numFmt w:val="bullet"/>
      <w:lvlText w:val="•"/>
      <w:lvlJc w:val="left"/>
      <w:pPr>
        <w:tabs>
          <w:tab w:val="num" w:pos="1440"/>
        </w:tabs>
        <w:ind w:left="1440" w:hanging="360"/>
      </w:pPr>
      <w:rPr>
        <w:rFonts w:ascii="Arial" w:hAnsi="Arial" w:hint="default"/>
      </w:rPr>
    </w:lvl>
    <w:lvl w:ilvl="2" w:tplc="8EB2A4C4" w:tentative="1">
      <w:start w:val="1"/>
      <w:numFmt w:val="bullet"/>
      <w:lvlText w:val="•"/>
      <w:lvlJc w:val="left"/>
      <w:pPr>
        <w:tabs>
          <w:tab w:val="num" w:pos="2160"/>
        </w:tabs>
        <w:ind w:left="2160" w:hanging="360"/>
      </w:pPr>
      <w:rPr>
        <w:rFonts w:ascii="Arial" w:hAnsi="Arial" w:hint="default"/>
      </w:rPr>
    </w:lvl>
    <w:lvl w:ilvl="3" w:tplc="6004E55C" w:tentative="1">
      <w:start w:val="1"/>
      <w:numFmt w:val="bullet"/>
      <w:lvlText w:val="•"/>
      <w:lvlJc w:val="left"/>
      <w:pPr>
        <w:tabs>
          <w:tab w:val="num" w:pos="2880"/>
        </w:tabs>
        <w:ind w:left="2880" w:hanging="360"/>
      </w:pPr>
      <w:rPr>
        <w:rFonts w:ascii="Arial" w:hAnsi="Arial" w:hint="default"/>
      </w:rPr>
    </w:lvl>
    <w:lvl w:ilvl="4" w:tplc="A426C552" w:tentative="1">
      <w:start w:val="1"/>
      <w:numFmt w:val="bullet"/>
      <w:lvlText w:val="•"/>
      <w:lvlJc w:val="left"/>
      <w:pPr>
        <w:tabs>
          <w:tab w:val="num" w:pos="3600"/>
        </w:tabs>
        <w:ind w:left="3600" w:hanging="360"/>
      </w:pPr>
      <w:rPr>
        <w:rFonts w:ascii="Arial" w:hAnsi="Arial" w:hint="default"/>
      </w:rPr>
    </w:lvl>
    <w:lvl w:ilvl="5" w:tplc="6F521114" w:tentative="1">
      <w:start w:val="1"/>
      <w:numFmt w:val="bullet"/>
      <w:lvlText w:val="•"/>
      <w:lvlJc w:val="left"/>
      <w:pPr>
        <w:tabs>
          <w:tab w:val="num" w:pos="4320"/>
        </w:tabs>
        <w:ind w:left="4320" w:hanging="360"/>
      </w:pPr>
      <w:rPr>
        <w:rFonts w:ascii="Arial" w:hAnsi="Arial" w:hint="default"/>
      </w:rPr>
    </w:lvl>
    <w:lvl w:ilvl="6" w:tplc="74484D76" w:tentative="1">
      <w:start w:val="1"/>
      <w:numFmt w:val="bullet"/>
      <w:lvlText w:val="•"/>
      <w:lvlJc w:val="left"/>
      <w:pPr>
        <w:tabs>
          <w:tab w:val="num" w:pos="5040"/>
        </w:tabs>
        <w:ind w:left="5040" w:hanging="360"/>
      </w:pPr>
      <w:rPr>
        <w:rFonts w:ascii="Arial" w:hAnsi="Arial" w:hint="default"/>
      </w:rPr>
    </w:lvl>
    <w:lvl w:ilvl="7" w:tplc="1F763A66" w:tentative="1">
      <w:start w:val="1"/>
      <w:numFmt w:val="bullet"/>
      <w:lvlText w:val="•"/>
      <w:lvlJc w:val="left"/>
      <w:pPr>
        <w:tabs>
          <w:tab w:val="num" w:pos="5760"/>
        </w:tabs>
        <w:ind w:left="5760" w:hanging="360"/>
      </w:pPr>
      <w:rPr>
        <w:rFonts w:ascii="Arial" w:hAnsi="Arial" w:hint="default"/>
      </w:rPr>
    </w:lvl>
    <w:lvl w:ilvl="8" w:tplc="CEDEB87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E7D"/>
    <w:rsid w:val="000148EA"/>
    <w:rsid w:val="0002687E"/>
    <w:rsid w:val="00043509"/>
    <w:rsid w:val="00045818"/>
    <w:rsid w:val="000722F8"/>
    <w:rsid w:val="00087867"/>
    <w:rsid w:val="000E7FF2"/>
    <w:rsid w:val="000F4736"/>
    <w:rsid w:val="00136920"/>
    <w:rsid w:val="001B449C"/>
    <w:rsid w:val="001F11DF"/>
    <w:rsid w:val="00260771"/>
    <w:rsid w:val="00266BEC"/>
    <w:rsid w:val="00283470"/>
    <w:rsid w:val="002846D1"/>
    <w:rsid w:val="00291424"/>
    <w:rsid w:val="002915E1"/>
    <w:rsid w:val="002943F8"/>
    <w:rsid w:val="00297038"/>
    <w:rsid w:val="002A55C4"/>
    <w:rsid w:val="002B6E7D"/>
    <w:rsid w:val="002D65FB"/>
    <w:rsid w:val="00326729"/>
    <w:rsid w:val="00327086"/>
    <w:rsid w:val="00351C38"/>
    <w:rsid w:val="00362DAB"/>
    <w:rsid w:val="00365280"/>
    <w:rsid w:val="003A247D"/>
    <w:rsid w:val="003A738A"/>
    <w:rsid w:val="003C6468"/>
    <w:rsid w:val="003E2BAA"/>
    <w:rsid w:val="003F1C42"/>
    <w:rsid w:val="00411197"/>
    <w:rsid w:val="00414535"/>
    <w:rsid w:val="00472247"/>
    <w:rsid w:val="004976BB"/>
    <w:rsid w:val="004A4D10"/>
    <w:rsid w:val="004B3422"/>
    <w:rsid w:val="004C3C6C"/>
    <w:rsid w:val="00530037"/>
    <w:rsid w:val="00555D33"/>
    <w:rsid w:val="0056659D"/>
    <w:rsid w:val="00571537"/>
    <w:rsid w:val="00577845"/>
    <w:rsid w:val="005B39AC"/>
    <w:rsid w:val="005C562A"/>
    <w:rsid w:val="0061182C"/>
    <w:rsid w:val="00612002"/>
    <w:rsid w:val="00613DC2"/>
    <w:rsid w:val="00630B32"/>
    <w:rsid w:val="00634911"/>
    <w:rsid w:val="006571DC"/>
    <w:rsid w:val="00685775"/>
    <w:rsid w:val="00686CAA"/>
    <w:rsid w:val="006A1787"/>
    <w:rsid w:val="006B30E2"/>
    <w:rsid w:val="006B39D0"/>
    <w:rsid w:val="006C7E7A"/>
    <w:rsid w:val="006F20BF"/>
    <w:rsid w:val="00701845"/>
    <w:rsid w:val="00745DDF"/>
    <w:rsid w:val="0075380E"/>
    <w:rsid w:val="0075701B"/>
    <w:rsid w:val="007650F3"/>
    <w:rsid w:val="00791021"/>
    <w:rsid w:val="007932D9"/>
    <w:rsid w:val="00796AD7"/>
    <w:rsid w:val="007B03B3"/>
    <w:rsid w:val="007B76C0"/>
    <w:rsid w:val="007C418C"/>
    <w:rsid w:val="007C6619"/>
    <w:rsid w:val="007F2FD4"/>
    <w:rsid w:val="00822786"/>
    <w:rsid w:val="0086793C"/>
    <w:rsid w:val="0089046F"/>
    <w:rsid w:val="0089461A"/>
    <w:rsid w:val="008B2F5D"/>
    <w:rsid w:val="008D3D50"/>
    <w:rsid w:val="008F6611"/>
    <w:rsid w:val="009027BE"/>
    <w:rsid w:val="0090613F"/>
    <w:rsid w:val="00915BFE"/>
    <w:rsid w:val="009315B7"/>
    <w:rsid w:val="0097191B"/>
    <w:rsid w:val="009A6BED"/>
    <w:rsid w:val="009A7B0A"/>
    <w:rsid w:val="009C38FC"/>
    <w:rsid w:val="009E05B4"/>
    <w:rsid w:val="009F4B1E"/>
    <w:rsid w:val="00A128D9"/>
    <w:rsid w:val="00A30618"/>
    <w:rsid w:val="00A37089"/>
    <w:rsid w:val="00A63978"/>
    <w:rsid w:val="00A863EA"/>
    <w:rsid w:val="00AD38AA"/>
    <w:rsid w:val="00AF784D"/>
    <w:rsid w:val="00B0120B"/>
    <w:rsid w:val="00B36B8A"/>
    <w:rsid w:val="00B64CA0"/>
    <w:rsid w:val="00B67C55"/>
    <w:rsid w:val="00B839D0"/>
    <w:rsid w:val="00BB4610"/>
    <w:rsid w:val="00BE0812"/>
    <w:rsid w:val="00BF0CE3"/>
    <w:rsid w:val="00BF3932"/>
    <w:rsid w:val="00C13F8D"/>
    <w:rsid w:val="00C27D48"/>
    <w:rsid w:val="00C46D4E"/>
    <w:rsid w:val="00C60006"/>
    <w:rsid w:val="00C64E67"/>
    <w:rsid w:val="00CA049E"/>
    <w:rsid w:val="00CB4FAC"/>
    <w:rsid w:val="00CD7E4D"/>
    <w:rsid w:val="00CE5011"/>
    <w:rsid w:val="00D07AF8"/>
    <w:rsid w:val="00D23341"/>
    <w:rsid w:val="00D42DD1"/>
    <w:rsid w:val="00D53ABE"/>
    <w:rsid w:val="00D60B12"/>
    <w:rsid w:val="00D64DFC"/>
    <w:rsid w:val="00D81EC9"/>
    <w:rsid w:val="00D97E05"/>
    <w:rsid w:val="00DA5DC0"/>
    <w:rsid w:val="00DB4B74"/>
    <w:rsid w:val="00DD18C5"/>
    <w:rsid w:val="00DE0705"/>
    <w:rsid w:val="00DE55CF"/>
    <w:rsid w:val="00E3264E"/>
    <w:rsid w:val="00E37535"/>
    <w:rsid w:val="00E45D5B"/>
    <w:rsid w:val="00E70E91"/>
    <w:rsid w:val="00E74AB4"/>
    <w:rsid w:val="00EA0DC1"/>
    <w:rsid w:val="00EB7F5F"/>
    <w:rsid w:val="00EE57F8"/>
    <w:rsid w:val="00F014E9"/>
    <w:rsid w:val="00F03F6C"/>
    <w:rsid w:val="00F15045"/>
    <w:rsid w:val="00F40961"/>
    <w:rsid w:val="00F64766"/>
    <w:rsid w:val="00F64957"/>
    <w:rsid w:val="00F81AC3"/>
    <w:rsid w:val="00F93452"/>
    <w:rsid w:val="00FA739B"/>
    <w:rsid w:val="00FB0C98"/>
    <w:rsid w:val="00FB2BE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114D1A-F67A-422A-ABDF-4139931DB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3264E"/>
    <w:rPr>
      <w:i/>
      <w:iCs/>
    </w:rPr>
  </w:style>
  <w:style w:type="paragraph" w:styleId="ListParagraph">
    <w:name w:val="List Paragraph"/>
    <w:basedOn w:val="Normal"/>
    <w:uiPriority w:val="34"/>
    <w:qFormat/>
    <w:rsid w:val="00F40961"/>
    <w:pPr>
      <w:spacing w:after="0" w:line="240" w:lineRule="auto"/>
      <w:ind w:left="720"/>
      <w:contextualSpacing/>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50880">
      <w:bodyDiv w:val="1"/>
      <w:marLeft w:val="0"/>
      <w:marRight w:val="0"/>
      <w:marTop w:val="0"/>
      <w:marBottom w:val="0"/>
      <w:divBdr>
        <w:top w:val="none" w:sz="0" w:space="0" w:color="auto"/>
        <w:left w:val="none" w:sz="0" w:space="0" w:color="auto"/>
        <w:bottom w:val="none" w:sz="0" w:space="0" w:color="auto"/>
        <w:right w:val="none" w:sz="0" w:space="0" w:color="auto"/>
      </w:divBdr>
      <w:divsChild>
        <w:div w:id="1803842518">
          <w:marLeft w:val="475"/>
          <w:marRight w:val="0"/>
          <w:marTop w:val="19"/>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BC432-F132-4291-A08F-FA0A1DB8E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2</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133</cp:revision>
  <dcterms:created xsi:type="dcterms:W3CDTF">2022-07-07T01:50:00Z</dcterms:created>
  <dcterms:modified xsi:type="dcterms:W3CDTF">2022-08-30T01:27:00Z</dcterms:modified>
</cp:coreProperties>
</file>