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568B5" w14:textId="4113787C" w:rsidR="001D565D" w:rsidRDefault="00BA0A9E" w:rsidP="00E91826">
      <w:pPr>
        <w:spacing w:after="0" w:line="240" w:lineRule="auto"/>
        <w:contextualSpacing/>
        <w:jc w:val="center"/>
        <w:rPr>
          <w:rFonts w:asciiTheme="minorHAnsi" w:hAnsiTheme="minorHAnsi" w:cstheme="minorHAnsi"/>
          <w:b/>
          <w:sz w:val="32"/>
          <w:szCs w:val="32"/>
        </w:rPr>
      </w:pPr>
      <w:r>
        <w:rPr>
          <w:rFonts w:asciiTheme="minorHAnsi" w:hAnsiTheme="minorHAnsi" w:cstheme="minorHAnsi"/>
          <w:b/>
          <w:sz w:val="32"/>
          <w:szCs w:val="32"/>
        </w:rPr>
        <w:t>PENGELOMPOKKAN POTENSI PADI DI INDONESIA</w:t>
      </w:r>
    </w:p>
    <w:p w14:paraId="45B16243" w14:textId="2269FD3F" w:rsidR="00BA0A9E" w:rsidRPr="00BA0A9E" w:rsidRDefault="00BA0A9E" w:rsidP="00E91826">
      <w:pPr>
        <w:spacing w:after="0" w:line="240" w:lineRule="auto"/>
        <w:contextualSpacing/>
        <w:jc w:val="center"/>
        <w:rPr>
          <w:rFonts w:asciiTheme="minorHAnsi" w:hAnsiTheme="minorHAnsi" w:cstheme="minorHAnsi"/>
          <w:b/>
          <w:i/>
          <w:sz w:val="32"/>
          <w:szCs w:val="32"/>
        </w:rPr>
      </w:pPr>
      <w:r>
        <w:rPr>
          <w:rFonts w:asciiTheme="minorHAnsi" w:hAnsiTheme="minorHAnsi" w:cstheme="minorHAnsi"/>
          <w:b/>
          <w:sz w:val="32"/>
          <w:szCs w:val="32"/>
        </w:rPr>
        <w:t xml:space="preserve">MENGGUNAKAN </w:t>
      </w:r>
      <w:r w:rsidR="00A500DB" w:rsidRPr="00A500DB">
        <w:rPr>
          <w:rFonts w:asciiTheme="minorHAnsi" w:hAnsiTheme="minorHAnsi" w:cstheme="minorHAnsi"/>
          <w:b/>
          <w:sz w:val="32"/>
          <w:szCs w:val="32"/>
        </w:rPr>
        <w:t>K-MEANS</w:t>
      </w:r>
      <w:r>
        <w:rPr>
          <w:rFonts w:asciiTheme="minorHAnsi" w:hAnsiTheme="minorHAnsi" w:cstheme="minorHAnsi"/>
          <w:b/>
          <w:i/>
          <w:sz w:val="32"/>
          <w:szCs w:val="32"/>
        </w:rPr>
        <w:t xml:space="preserve"> </w:t>
      </w:r>
      <w:r w:rsidR="00A500DB" w:rsidRPr="00A500DB">
        <w:rPr>
          <w:rFonts w:asciiTheme="minorHAnsi" w:hAnsiTheme="minorHAnsi" w:cstheme="minorHAnsi"/>
          <w:b/>
          <w:i/>
          <w:sz w:val="32"/>
          <w:szCs w:val="32"/>
        </w:rPr>
        <w:t>CLUSTER</w:t>
      </w:r>
    </w:p>
    <w:p w14:paraId="71CA219A" w14:textId="77777777" w:rsidR="008F3C90" w:rsidRPr="00DE2C0F" w:rsidRDefault="008F3C90" w:rsidP="00E91826">
      <w:pPr>
        <w:spacing w:after="0" w:line="240" w:lineRule="auto"/>
        <w:contextualSpacing/>
        <w:jc w:val="center"/>
        <w:rPr>
          <w:rFonts w:asciiTheme="minorHAnsi" w:hAnsiTheme="minorHAnsi" w:cstheme="minorHAnsi"/>
          <w:b/>
          <w:sz w:val="24"/>
          <w:szCs w:val="24"/>
        </w:rPr>
      </w:pPr>
    </w:p>
    <w:p w14:paraId="7277F62C" w14:textId="08FCAF01" w:rsidR="001D565D" w:rsidRPr="00DE2C0F" w:rsidRDefault="00BA0A9E" w:rsidP="001D565D">
      <w:pPr>
        <w:spacing w:after="0" w:line="240" w:lineRule="auto"/>
        <w:contextualSpacing/>
        <w:jc w:val="center"/>
        <w:rPr>
          <w:rFonts w:asciiTheme="minorHAnsi" w:hAnsiTheme="minorHAnsi" w:cstheme="minorHAnsi"/>
          <w:b/>
          <w:sz w:val="28"/>
          <w:szCs w:val="28"/>
          <w:lang w:val="en-US"/>
        </w:rPr>
      </w:pPr>
      <w:r>
        <w:rPr>
          <w:rFonts w:asciiTheme="minorHAnsi" w:hAnsiTheme="minorHAnsi" w:cstheme="minorHAnsi"/>
          <w:b/>
          <w:sz w:val="24"/>
          <w:szCs w:val="24"/>
        </w:rPr>
        <w:t>Eko Suprapto</w:t>
      </w:r>
      <w:r w:rsidR="001D565D" w:rsidRPr="00DE2C0F">
        <w:rPr>
          <w:rFonts w:asciiTheme="minorHAnsi" w:hAnsiTheme="minorHAnsi" w:cstheme="minorHAnsi"/>
          <w:b/>
          <w:sz w:val="28"/>
          <w:szCs w:val="28"/>
          <w:lang w:val="en-US"/>
        </w:rPr>
        <w:t xml:space="preserve"> </w:t>
      </w:r>
    </w:p>
    <w:p w14:paraId="60D26306" w14:textId="77777777" w:rsidR="00BA0A9E" w:rsidRDefault="00BA0A9E" w:rsidP="00E91826">
      <w:pPr>
        <w:spacing w:after="0" w:line="240" w:lineRule="auto"/>
        <w:contextualSpacing/>
        <w:jc w:val="center"/>
        <w:rPr>
          <w:rFonts w:asciiTheme="minorHAnsi" w:hAnsiTheme="minorHAnsi" w:cstheme="minorHAnsi"/>
          <w:b/>
          <w:lang w:val="en-US"/>
        </w:rPr>
      </w:pPr>
    </w:p>
    <w:p w14:paraId="511B0904" w14:textId="3879493D" w:rsidR="001D565D" w:rsidRPr="00BA0A9E" w:rsidRDefault="0078265D" w:rsidP="00E91826">
      <w:pPr>
        <w:spacing w:after="0" w:line="240" w:lineRule="auto"/>
        <w:contextualSpacing/>
        <w:jc w:val="center"/>
        <w:rPr>
          <w:rFonts w:asciiTheme="minorHAnsi" w:hAnsiTheme="minorHAnsi" w:cstheme="minorHAnsi"/>
          <w:b/>
        </w:rPr>
      </w:pPr>
      <w:r w:rsidRPr="00DE2C0F">
        <w:rPr>
          <w:rFonts w:asciiTheme="minorHAnsi" w:hAnsiTheme="minorHAnsi" w:cstheme="minorHAnsi"/>
          <w:b/>
          <w:lang w:val="en-US"/>
        </w:rPr>
        <w:t xml:space="preserve">Badan Pusat Statistik </w:t>
      </w:r>
      <w:r w:rsidR="00BA0A9E">
        <w:rPr>
          <w:rFonts w:asciiTheme="minorHAnsi" w:hAnsiTheme="minorHAnsi" w:cstheme="minorHAnsi"/>
          <w:b/>
        </w:rPr>
        <w:t>Provinsi Jambi</w:t>
      </w:r>
    </w:p>
    <w:p w14:paraId="1535C230" w14:textId="4FD7F812" w:rsidR="00251A2A" w:rsidRPr="00DE2C0F" w:rsidRDefault="00251A2A" w:rsidP="00E91826">
      <w:pPr>
        <w:spacing w:after="0" w:line="240" w:lineRule="auto"/>
        <w:contextualSpacing/>
        <w:jc w:val="center"/>
        <w:rPr>
          <w:rFonts w:asciiTheme="minorHAnsi" w:hAnsiTheme="minorHAnsi" w:cstheme="minorHAnsi"/>
          <w:b/>
          <w:lang w:val="en-US"/>
        </w:rPr>
      </w:pPr>
    </w:p>
    <w:p w14:paraId="555EC7D4" w14:textId="3708B046" w:rsidR="008F3C90" w:rsidRPr="00BA0A9E" w:rsidRDefault="00BA0A9E" w:rsidP="00E91826">
      <w:pPr>
        <w:spacing w:after="0" w:line="240" w:lineRule="auto"/>
        <w:contextualSpacing/>
        <w:jc w:val="center"/>
        <w:rPr>
          <w:rFonts w:ascii="Times New Roman" w:hAnsi="Times New Roman"/>
          <w:sz w:val="24"/>
          <w:szCs w:val="24"/>
          <w:lang w:val="en-US"/>
        </w:rPr>
      </w:pPr>
      <w:hyperlink r:id="rId8" w:history="1">
        <w:r w:rsidRPr="00BA0A9E">
          <w:rPr>
            <w:rStyle w:val="Hyperlink"/>
            <w:rFonts w:ascii="Times New Roman" w:hAnsi="Times New Roman"/>
            <w:color w:val="auto"/>
            <w:sz w:val="24"/>
            <w:szCs w:val="24"/>
            <w:u w:val="none"/>
            <w:lang w:val="en-US"/>
          </w:rPr>
          <w:t>esuprapto@bps.go.id</w:t>
        </w:r>
      </w:hyperlink>
    </w:p>
    <w:p w14:paraId="3B540171" w14:textId="77777777" w:rsidR="00BA0A9E" w:rsidRPr="00DE2C0F" w:rsidRDefault="00BA0A9E" w:rsidP="00E91826">
      <w:pPr>
        <w:spacing w:after="0" w:line="240" w:lineRule="auto"/>
        <w:contextualSpacing/>
        <w:jc w:val="center"/>
        <w:rPr>
          <w:rFonts w:asciiTheme="minorHAnsi" w:hAnsiTheme="minorHAnsi" w:cstheme="minorHAnsi"/>
          <w:b/>
          <w:lang w:val="en-US"/>
        </w:rPr>
      </w:pPr>
    </w:p>
    <w:p w14:paraId="5D790BF5" w14:textId="77777777" w:rsidR="008F3C90" w:rsidRPr="00DE2C0F" w:rsidRDefault="004C69D8" w:rsidP="00E91826">
      <w:pPr>
        <w:spacing w:after="0" w:line="240" w:lineRule="auto"/>
        <w:contextualSpacing/>
        <w:jc w:val="center"/>
        <w:rPr>
          <w:rFonts w:asciiTheme="minorHAnsi" w:hAnsiTheme="minorHAnsi" w:cstheme="minorHAnsi"/>
          <w:b/>
          <w:i/>
          <w:sz w:val="24"/>
          <w:szCs w:val="24"/>
        </w:rPr>
      </w:pPr>
      <w:r w:rsidRPr="00DE2C0F">
        <w:rPr>
          <w:rFonts w:asciiTheme="minorHAnsi" w:hAnsiTheme="minorHAnsi" w:cstheme="minorHAnsi"/>
          <w:b/>
          <w:i/>
          <w:sz w:val="24"/>
          <w:szCs w:val="24"/>
        </w:rPr>
        <w:t>ABSTRACT</w:t>
      </w:r>
    </w:p>
    <w:p w14:paraId="3E19B3F9" w14:textId="484CC31B" w:rsidR="00062D96" w:rsidRDefault="00062D96" w:rsidP="00EE40F1">
      <w:pPr>
        <w:tabs>
          <w:tab w:val="left" w:pos="6946"/>
        </w:tabs>
        <w:spacing w:after="0" w:line="240" w:lineRule="auto"/>
        <w:contextualSpacing/>
        <w:jc w:val="both"/>
        <w:rPr>
          <w:rFonts w:asciiTheme="minorHAnsi" w:eastAsia="Times New Roman" w:hAnsiTheme="minorHAnsi" w:cstheme="minorHAnsi"/>
          <w:i/>
          <w:sz w:val="24"/>
          <w:szCs w:val="24"/>
          <w:lang w:eastAsia="id-ID"/>
        </w:rPr>
      </w:pPr>
      <w:r>
        <w:rPr>
          <w:rFonts w:asciiTheme="minorHAnsi" w:eastAsia="Times New Roman" w:hAnsiTheme="minorHAnsi" w:cstheme="minorHAnsi"/>
          <w:i/>
          <w:sz w:val="24"/>
          <w:szCs w:val="24"/>
          <w:lang w:eastAsia="id-ID"/>
        </w:rPr>
        <w:t xml:space="preserve">The </w:t>
      </w:r>
      <w:r w:rsidRPr="00062D96">
        <w:rPr>
          <w:rFonts w:asciiTheme="minorHAnsi" w:eastAsia="Times New Roman" w:hAnsiTheme="minorHAnsi" w:cstheme="minorHAnsi"/>
          <w:i/>
          <w:sz w:val="24"/>
          <w:szCs w:val="24"/>
          <w:lang w:eastAsia="id-ID"/>
        </w:rPr>
        <w:t>Improvements to rice data in Indonesia have been carried out by BPS in collaboration with BPPT using the Area Sample Framework (KSA) method.</w:t>
      </w:r>
      <w:r>
        <w:rPr>
          <w:rFonts w:asciiTheme="minorHAnsi" w:eastAsia="Times New Roman" w:hAnsiTheme="minorHAnsi" w:cstheme="minorHAnsi"/>
          <w:i/>
          <w:sz w:val="24"/>
          <w:szCs w:val="24"/>
          <w:lang w:eastAsia="id-ID"/>
        </w:rPr>
        <w:t xml:space="preserve"> </w:t>
      </w:r>
      <w:r w:rsidRPr="00062D96">
        <w:rPr>
          <w:rFonts w:asciiTheme="minorHAnsi" w:eastAsia="Times New Roman" w:hAnsiTheme="minorHAnsi" w:cstheme="minorHAnsi"/>
          <w:i/>
          <w:sz w:val="24"/>
          <w:szCs w:val="24"/>
          <w:lang w:eastAsia="id-ID"/>
        </w:rPr>
        <w:t>The KSA survey for rice commodities began to be implemented nationally in 2018 and is included in a national project to support the achievement of one of the national priorities, namely food security, in order to improve food statistics</w:t>
      </w:r>
      <w:r w:rsidR="00FE434B">
        <w:rPr>
          <w:rFonts w:asciiTheme="minorHAnsi" w:eastAsia="Times New Roman" w:hAnsiTheme="minorHAnsi" w:cstheme="minorHAnsi"/>
          <w:i/>
          <w:sz w:val="24"/>
          <w:szCs w:val="24"/>
          <w:lang w:eastAsia="id-ID"/>
        </w:rPr>
        <w:t xml:space="preserve"> data</w:t>
      </w:r>
      <w:r w:rsidRPr="00062D96">
        <w:rPr>
          <w:rFonts w:asciiTheme="minorHAnsi" w:eastAsia="Times New Roman" w:hAnsiTheme="minorHAnsi" w:cstheme="minorHAnsi"/>
          <w:i/>
          <w:sz w:val="24"/>
          <w:szCs w:val="24"/>
          <w:lang w:eastAsia="id-ID"/>
        </w:rPr>
        <w:t xml:space="preserve">. Once the agricultural sector is so crucial, especially rice, regional-based planning is absolutely necessary. The purpose of this study is to classify rice potential by province in Indonesia based on the variables of harvested area, productivity, and rice production in 2021 using </w:t>
      </w:r>
      <w:r w:rsidR="00A500DB" w:rsidRPr="00A500DB">
        <w:rPr>
          <w:rFonts w:asciiTheme="minorHAnsi" w:eastAsia="Times New Roman" w:hAnsiTheme="minorHAnsi" w:cstheme="minorHAnsi"/>
          <w:sz w:val="24"/>
          <w:szCs w:val="24"/>
          <w:lang w:eastAsia="id-ID"/>
        </w:rPr>
        <w:t>K-means</w:t>
      </w:r>
      <w:r w:rsidRPr="00062D96">
        <w:rPr>
          <w:rFonts w:asciiTheme="minorHAnsi" w:eastAsia="Times New Roman" w:hAnsiTheme="minorHAnsi" w:cstheme="minorHAnsi"/>
          <w:i/>
          <w:sz w:val="24"/>
          <w:szCs w:val="24"/>
          <w:lang w:eastAsia="id-ID"/>
        </w:rPr>
        <w:t xml:space="preserve"> </w:t>
      </w:r>
      <w:r w:rsidR="00A500DB" w:rsidRPr="00A500DB">
        <w:rPr>
          <w:rFonts w:asciiTheme="minorHAnsi" w:eastAsia="Times New Roman" w:hAnsiTheme="minorHAnsi" w:cstheme="minorHAnsi"/>
          <w:i/>
          <w:sz w:val="24"/>
          <w:szCs w:val="24"/>
          <w:lang w:eastAsia="id-ID"/>
        </w:rPr>
        <w:t>Cluster</w:t>
      </w:r>
      <w:r w:rsidRPr="00062D96">
        <w:rPr>
          <w:rFonts w:asciiTheme="minorHAnsi" w:eastAsia="Times New Roman" w:hAnsiTheme="minorHAnsi" w:cstheme="minorHAnsi"/>
          <w:i/>
          <w:sz w:val="24"/>
          <w:szCs w:val="24"/>
          <w:lang w:eastAsia="id-ID"/>
        </w:rPr>
        <w:t xml:space="preserve"> analysis. The results of the study resulted in three provincial </w:t>
      </w:r>
      <w:r w:rsidR="00A500DB" w:rsidRPr="00A500DB">
        <w:rPr>
          <w:rFonts w:asciiTheme="minorHAnsi" w:eastAsia="Times New Roman" w:hAnsiTheme="minorHAnsi" w:cstheme="minorHAnsi"/>
          <w:i/>
          <w:sz w:val="24"/>
          <w:szCs w:val="24"/>
          <w:lang w:eastAsia="id-ID"/>
        </w:rPr>
        <w:t>cluster</w:t>
      </w:r>
      <w:r w:rsidRPr="00062D96">
        <w:rPr>
          <w:rFonts w:asciiTheme="minorHAnsi" w:eastAsia="Times New Roman" w:hAnsiTheme="minorHAnsi" w:cstheme="minorHAnsi"/>
          <w:i/>
          <w:sz w:val="24"/>
          <w:szCs w:val="24"/>
          <w:lang w:eastAsia="id-ID"/>
        </w:rPr>
        <w:t xml:space="preserve">s based on rice potential. The first </w:t>
      </w:r>
      <w:r w:rsidR="00A500DB" w:rsidRPr="00A500DB">
        <w:rPr>
          <w:rFonts w:asciiTheme="minorHAnsi" w:eastAsia="Times New Roman" w:hAnsiTheme="minorHAnsi" w:cstheme="minorHAnsi"/>
          <w:i/>
          <w:sz w:val="24"/>
          <w:szCs w:val="24"/>
          <w:lang w:eastAsia="id-ID"/>
        </w:rPr>
        <w:t>cluster</w:t>
      </w:r>
      <w:r w:rsidRPr="00062D96">
        <w:rPr>
          <w:rFonts w:asciiTheme="minorHAnsi" w:eastAsia="Times New Roman" w:hAnsiTheme="minorHAnsi" w:cstheme="minorHAnsi"/>
          <w:i/>
          <w:sz w:val="24"/>
          <w:szCs w:val="24"/>
          <w:lang w:eastAsia="id-ID"/>
        </w:rPr>
        <w:t xml:space="preserve"> is a provincial </w:t>
      </w:r>
      <w:r w:rsidR="00A500DB" w:rsidRPr="00A500DB">
        <w:rPr>
          <w:rFonts w:asciiTheme="minorHAnsi" w:eastAsia="Times New Roman" w:hAnsiTheme="minorHAnsi" w:cstheme="minorHAnsi"/>
          <w:i/>
          <w:sz w:val="24"/>
          <w:szCs w:val="24"/>
          <w:lang w:eastAsia="id-ID"/>
        </w:rPr>
        <w:t>cluster</w:t>
      </w:r>
      <w:r w:rsidRPr="00062D96">
        <w:rPr>
          <w:rFonts w:asciiTheme="minorHAnsi" w:eastAsia="Times New Roman" w:hAnsiTheme="minorHAnsi" w:cstheme="minorHAnsi"/>
          <w:i/>
          <w:sz w:val="24"/>
          <w:szCs w:val="24"/>
          <w:lang w:eastAsia="id-ID"/>
        </w:rPr>
        <w:t xml:space="preserve"> with the highest rice potential or the highest contributor to rice production in Indonesia. The second </w:t>
      </w:r>
      <w:r w:rsidR="00A500DB" w:rsidRPr="00A500DB">
        <w:rPr>
          <w:rFonts w:asciiTheme="minorHAnsi" w:eastAsia="Times New Roman" w:hAnsiTheme="minorHAnsi" w:cstheme="minorHAnsi"/>
          <w:i/>
          <w:sz w:val="24"/>
          <w:szCs w:val="24"/>
          <w:lang w:eastAsia="id-ID"/>
        </w:rPr>
        <w:t>cluster</w:t>
      </w:r>
      <w:r w:rsidRPr="00062D96">
        <w:rPr>
          <w:rFonts w:asciiTheme="minorHAnsi" w:eastAsia="Times New Roman" w:hAnsiTheme="minorHAnsi" w:cstheme="minorHAnsi"/>
          <w:i/>
          <w:sz w:val="24"/>
          <w:szCs w:val="24"/>
          <w:lang w:eastAsia="id-ID"/>
        </w:rPr>
        <w:t xml:space="preserve"> is a group of provinces that have production values ​​above the average, which is above 1.6 tons of GKG. While the third </w:t>
      </w:r>
      <w:r w:rsidR="00A500DB" w:rsidRPr="00A500DB">
        <w:rPr>
          <w:rFonts w:asciiTheme="minorHAnsi" w:eastAsia="Times New Roman" w:hAnsiTheme="minorHAnsi" w:cstheme="minorHAnsi"/>
          <w:i/>
          <w:sz w:val="24"/>
          <w:szCs w:val="24"/>
          <w:lang w:eastAsia="id-ID"/>
        </w:rPr>
        <w:t>cluster</w:t>
      </w:r>
      <w:r w:rsidRPr="00062D96">
        <w:rPr>
          <w:rFonts w:asciiTheme="minorHAnsi" w:eastAsia="Times New Roman" w:hAnsiTheme="minorHAnsi" w:cstheme="minorHAnsi"/>
          <w:i/>
          <w:sz w:val="24"/>
          <w:szCs w:val="24"/>
          <w:lang w:eastAsia="id-ID"/>
        </w:rPr>
        <w:t xml:space="preserve"> is a group of provinces with below average rice potential.</w:t>
      </w:r>
    </w:p>
    <w:p w14:paraId="4294480D" w14:textId="5F943D33" w:rsidR="008F3C90" w:rsidRPr="00DE2C0F" w:rsidRDefault="00A014F2" w:rsidP="001D565D">
      <w:pPr>
        <w:spacing w:after="0" w:line="240" w:lineRule="auto"/>
        <w:ind w:right="661"/>
        <w:contextualSpacing/>
        <w:jc w:val="both"/>
        <w:rPr>
          <w:rFonts w:asciiTheme="minorHAnsi" w:eastAsia="Times New Roman" w:hAnsiTheme="minorHAnsi" w:cstheme="minorHAnsi"/>
          <w:sz w:val="24"/>
          <w:szCs w:val="24"/>
          <w:lang w:val="en-US" w:eastAsia="id-ID"/>
        </w:rPr>
      </w:pPr>
      <w:r w:rsidRPr="00DE2C0F">
        <w:rPr>
          <w:rFonts w:asciiTheme="minorHAnsi" w:eastAsia="Times New Roman" w:hAnsiTheme="minorHAnsi" w:cstheme="minorHAnsi"/>
          <w:b/>
          <w:bCs/>
          <w:sz w:val="24"/>
          <w:szCs w:val="24"/>
          <w:lang w:eastAsia="id-ID"/>
        </w:rPr>
        <w:t>Keywords:</w:t>
      </w:r>
      <w:r w:rsidRPr="00DE2C0F">
        <w:rPr>
          <w:rFonts w:asciiTheme="minorHAnsi" w:eastAsia="Times New Roman" w:hAnsiTheme="minorHAnsi" w:cstheme="minorHAnsi"/>
          <w:sz w:val="24"/>
          <w:szCs w:val="24"/>
          <w:lang w:eastAsia="id-ID"/>
        </w:rPr>
        <w:t xml:space="preserve"> </w:t>
      </w:r>
      <w:r w:rsidR="00062D96">
        <w:rPr>
          <w:rFonts w:asciiTheme="minorHAnsi" w:eastAsia="Times New Roman" w:hAnsiTheme="minorHAnsi" w:cstheme="minorHAnsi"/>
          <w:i/>
          <w:sz w:val="24"/>
          <w:szCs w:val="24"/>
          <w:lang w:eastAsia="id-ID"/>
        </w:rPr>
        <w:t xml:space="preserve">KSA, </w:t>
      </w:r>
      <w:r w:rsidR="00062D96" w:rsidRPr="00062D96">
        <w:rPr>
          <w:rFonts w:asciiTheme="minorHAnsi" w:hAnsiTheme="minorHAnsi" w:cstheme="minorHAnsi"/>
          <w:i/>
          <w:sz w:val="24"/>
          <w:szCs w:val="24"/>
        </w:rPr>
        <w:t>rice potential,</w:t>
      </w:r>
      <w:r w:rsidR="00062D96">
        <w:rPr>
          <w:rFonts w:asciiTheme="minorHAnsi" w:hAnsiTheme="minorHAnsi" w:cstheme="minorHAnsi"/>
          <w:b/>
          <w:sz w:val="24"/>
          <w:szCs w:val="24"/>
        </w:rPr>
        <w:t xml:space="preserve"> </w:t>
      </w:r>
      <w:r w:rsidR="00A500DB" w:rsidRPr="00A500DB">
        <w:rPr>
          <w:rFonts w:asciiTheme="minorHAnsi" w:eastAsia="Times New Roman" w:hAnsiTheme="minorHAnsi" w:cstheme="minorHAnsi"/>
          <w:bCs/>
          <w:sz w:val="24"/>
          <w:szCs w:val="24"/>
          <w:lang w:eastAsia="id-ID"/>
        </w:rPr>
        <w:t>k-means</w:t>
      </w:r>
      <w:r w:rsidR="00062D96" w:rsidRPr="00477DB8">
        <w:rPr>
          <w:rFonts w:asciiTheme="minorHAnsi" w:eastAsia="Times New Roman" w:hAnsiTheme="minorHAnsi" w:cstheme="minorHAnsi"/>
          <w:bCs/>
          <w:i/>
          <w:sz w:val="24"/>
          <w:szCs w:val="24"/>
          <w:lang w:eastAsia="id-ID"/>
        </w:rPr>
        <w:t xml:space="preserve"> </w:t>
      </w:r>
      <w:r w:rsidR="00A500DB" w:rsidRPr="00A500DB">
        <w:rPr>
          <w:rFonts w:asciiTheme="minorHAnsi" w:eastAsia="Times New Roman" w:hAnsiTheme="minorHAnsi" w:cstheme="minorHAnsi"/>
          <w:bCs/>
          <w:i/>
          <w:sz w:val="24"/>
          <w:szCs w:val="24"/>
          <w:lang w:eastAsia="id-ID"/>
        </w:rPr>
        <w:t>cluster</w:t>
      </w:r>
    </w:p>
    <w:p w14:paraId="19CC4513" w14:textId="77777777" w:rsidR="0055658D" w:rsidRPr="00DE2C0F" w:rsidRDefault="0055658D" w:rsidP="00E91826">
      <w:pPr>
        <w:spacing w:after="0" w:line="240" w:lineRule="auto"/>
        <w:ind w:left="567" w:right="661"/>
        <w:contextualSpacing/>
        <w:jc w:val="both"/>
        <w:rPr>
          <w:rFonts w:asciiTheme="minorHAnsi" w:hAnsiTheme="minorHAnsi" w:cstheme="minorHAnsi"/>
          <w:sz w:val="24"/>
          <w:szCs w:val="24"/>
        </w:rPr>
      </w:pPr>
    </w:p>
    <w:p w14:paraId="2ECA697B" w14:textId="1ADA64EC" w:rsidR="00EE2AD1" w:rsidRPr="00DE2C0F" w:rsidRDefault="0078265D" w:rsidP="00EE40F1">
      <w:pPr>
        <w:spacing w:after="0" w:line="240" w:lineRule="auto"/>
        <w:ind w:left="567" w:right="661"/>
        <w:contextualSpacing/>
        <w:jc w:val="center"/>
        <w:rPr>
          <w:rFonts w:asciiTheme="minorHAnsi" w:hAnsiTheme="minorHAnsi" w:cstheme="minorHAnsi"/>
          <w:b/>
          <w:sz w:val="24"/>
          <w:szCs w:val="24"/>
        </w:rPr>
      </w:pPr>
      <w:r w:rsidRPr="00DE2C0F">
        <w:rPr>
          <w:rFonts w:asciiTheme="minorHAnsi" w:hAnsiTheme="minorHAnsi" w:cstheme="minorHAnsi"/>
          <w:b/>
          <w:sz w:val="24"/>
          <w:szCs w:val="24"/>
        </w:rPr>
        <w:t>ABSTRAK</w:t>
      </w:r>
    </w:p>
    <w:p w14:paraId="79BDE047" w14:textId="7DA77C0E" w:rsidR="00626806" w:rsidRPr="00477DB8" w:rsidRDefault="00BA0A9E" w:rsidP="00010C54">
      <w:pPr>
        <w:spacing w:after="0" w:line="240" w:lineRule="auto"/>
        <w:contextualSpacing/>
        <w:jc w:val="both"/>
        <w:rPr>
          <w:rFonts w:asciiTheme="minorHAnsi" w:hAnsiTheme="minorHAnsi"/>
          <w:sz w:val="24"/>
          <w:szCs w:val="24"/>
        </w:rPr>
      </w:pPr>
      <w:r w:rsidRPr="00477DB8">
        <w:rPr>
          <w:rFonts w:asciiTheme="minorHAnsi" w:eastAsia="Times New Roman" w:hAnsiTheme="minorHAnsi" w:cstheme="minorHAnsi"/>
          <w:sz w:val="24"/>
          <w:szCs w:val="24"/>
          <w:lang w:eastAsia="id-ID"/>
        </w:rPr>
        <w:t xml:space="preserve">Perbaikan data padi di Indonesia telah dilakukan BPS bekerjasama dengan </w:t>
      </w:r>
      <w:r w:rsidR="00062D96">
        <w:rPr>
          <w:rFonts w:asciiTheme="minorHAnsi" w:eastAsia="Times New Roman" w:hAnsiTheme="minorHAnsi" w:cstheme="minorHAnsi"/>
          <w:sz w:val="24"/>
          <w:szCs w:val="24"/>
          <w:lang w:eastAsia="id-ID"/>
        </w:rPr>
        <w:t xml:space="preserve">BPPT </w:t>
      </w:r>
      <w:r w:rsidRPr="00477DB8">
        <w:rPr>
          <w:rFonts w:asciiTheme="minorHAnsi" w:eastAsia="Times New Roman" w:hAnsiTheme="minorHAnsi" w:cstheme="minorHAnsi"/>
          <w:sz w:val="24"/>
          <w:szCs w:val="24"/>
          <w:lang w:eastAsia="id-ID"/>
        </w:rPr>
        <w:t xml:space="preserve">mengunakan metode Kerangka Sampel Area (KSA). </w:t>
      </w:r>
      <w:r w:rsidR="00477DB8" w:rsidRPr="00477DB8">
        <w:rPr>
          <w:rFonts w:asciiTheme="minorHAnsi" w:hAnsiTheme="minorHAnsi"/>
          <w:sz w:val="24"/>
          <w:szCs w:val="24"/>
        </w:rPr>
        <w:t>Survei KSA untuk komoditas padi mulai diimplementasikan secara nasional pada tahun 2018 dan termasuk dalam proyek nasional untuk mendukung pencapaian salah satu prioritas nasional, yaitu ketahanan pangan, dalam rangka perbaikan data statistik pangan</w:t>
      </w:r>
      <w:r w:rsidR="00477DB8" w:rsidRPr="00477DB8">
        <w:rPr>
          <w:rFonts w:asciiTheme="minorHAnsi" w:hAnsiTheme="minorHAnsi"/>
          <w:sz w:val="24"/>
          <w:szCs w:val="24"/>
        </w:rPr>
        <w:t xml:space="preserve">. </w:t>
      </w:r>
      <w:r w:rsidRPr="00477DB8">
        <w:rPr>
          <w:rFonts w:asciiTheme="minorHAnsi" w:hAnsiTheme="minorHAnsi"/>
          <w:sz w:val="24"/>
          <w:szCs w:val="24"/>
          <w:lang w:val="en-US"/>
        </w:rPr>
        <w:t>Melihat begitu krusialnya sektor pertanian, khusu</w:t>
      </w:r>
      <w:r w:rsidR="00477DB8">
        <w:rPr>
          <w:rFonts w:asciiTheme="minorHAnsi" w:hAnsiTheme="minorHAnsi"/>
          <w:sz w:val="24"/>
          <w:szCs w:val="24"/>
        </w:rPr>
        <w:t>s</w:t>
      </w:r>
      <w:r w:rsidRPr="00477DB8">
        <w:rPr>
          <w:rFonts w:asciiTheme="minorHAnsi" w:hAnsiTheme="minorHAnsi"/>
          <w:sz w:val="24"/>
          <w:szCs w:val="24"/>
          <w:lang w:val="en-US"/>
        </w:rPr>
        <w:t>nya padi, maka perencanaan berbasis wilayah mutlak diperlukan.</w:t>
      </w:r>
      <w:r w:rsidRPr="00477DB8">
        <w:rPr>
          <w:rFonts w:asciiTheme="minorHAnsi" w:hAnsiTheme="minorHAnsi"/>
          <w:sz w:val="24"/>
          <w:szCs w:val="24"/>
        </w:rPr>
        <w:t xml:space="preserve"> </w:t>
      </w:r>
      <w:r w:rsidR="00344804" w:rsidRPr="00477DB8">
        <w:rPr>
          <w:rFonts w:asciiTheme="minorHAnsi" w:hAnsiTheme="minorHAnsi"/>
          <w:sz w:val="24"/>
          <w:szCs w:val="24"/>
        </w:rPr>
        <w:t>Tujuan penelitian ini adalah m</w:t>
      </w:r>
      <w:r w:rsidRPr="00477DB8">
        <w:rPr>
          <w:rFonts w:asciiTheme="minorHAnsi" w:hAnsiTheme="minorHAnsi"/>
          <w:sz w:val="24"/>
          <w:szCs w:val="24"/>
          <w:lang w:val="en-US"/>
        </w:rPr>
        <w:t>engelompokkan potensi padi berdasarkan provinsi di Indones</w:t>
      </w:r>
      <w:r w:rsidRPr="00477DB8">
        <w:rPr>
          <w:rFonts w:asciiTheme="minorHAnsi" w:hAnsiTheme="minorHAnsi"/>
          <w:sz w:val="24"/>
          <w:szCs w:val="24"/>
        </w:rPr>
        <w:t>i</w:t>
      </w:r>
      <w:r w:rsidRPr="00477DB8">
        <w:rPr>
          <w:rFonts w:asciiTheme="minorHAnsi" w:hAnsiTheme="minorHAnsi"/>
          <w:sz w:val="24"/>
          <w:szCs w:val="24"/>
          <w:lang w:val="en-US"/>
        </w:rPr>
        <w:t>a</w:t>
      </w:r>
      <w:r w:rsidR="00344804" w:rsidRPr="00477DB8">
        <w:rPr>
          <w:rFonts w:asciiTheme="minorHAnsi" w:hAnsiTheme="minorHAnsi"/>
          <w:sz w:val="24"/>
          <w:szCs w:val="24"/>
        </w:rPr>
        <w:t xml:space="preserve"> berdasarkan variabel luas panen, produktivitas, dan produksi padi tahun 2021 menggunakan </w:t>
      </w:r>
      <w:r w:rsidRPr="00477DB8">
        <w:rPr>
          <w:rFonts w:asciiTheme="minorHAnsi" w:hAnsiTheme="minorHAnsi"/>
          <w:sz w:val="24"/>
          <w:szCs w:val="24"/>
          <w:lang w:val="en-US"/>
        </w:rPr>
        <w:t xml:space="preserve">analisis </w:t>
      </w:r>
      <w:r w:rsidR="00A500DB" w:rsidRPr="00A500DB">
        <w:rPr>
          <w:rFonts w:asciiTheme="minorHAnsi" w:eastAsia="Times New Roman" w:hAnsiTheme="minorHAnsi" w:cstheme="minorHAnsi"/>
          <w:sz w:val="24"/>
          <w:szCs w:val="24"/>
          <w:lang w:eastAsia="id-ID"/>
        </w:rPr>
        <w:t>K-means</w:t>
      </w:r>
      <w:r w:rsidR="00344804" w:rsidRPr="00477DB8">
        <w:rPr>
          <w:rFonts w:asciiTheme="minorHAnsi" w:eastAsia="Times New Roman" w:hAnsiTheme="minorHAnsi" w:cstheme="minorHAnsi"/>
          <w:i/>
          <w:sz w:val="24"/>
          <w:szCs w:val="24"/>
          <w:lang w:eastAsia="id-ID"/>
        </w:rPr>
        <w:t xml:space="preserve"> </w:t>
      </w:r>
      <w:r w:rsidR="00A500DB" w:rsidRPr="00A500DB">
        <w:rPr>
          <w:rFonts w:asciiTheme="minorHAnsi" w:eastAsia="Times New Roman" w:hAnsiTheme="minorHAnsi" w:cstheme="minorHAnsi"/>
          <w:i/>
          <w:sz w:val="24"/>
          <w:szCs w:val="24"/>
          <w:lang w:eastAsia="id-ID"/>
        </w:rPr>
        <w:t>Cluster</w:t>
      </w:r>
      <w:r w:rsidRPr="00477DB8">
        <w:rPr>
          <w:rFonts w:asciiTheme="minorHAnsi" w:eastAsia="Times New Roman" w:hAnsiTheme="minorHAnsi" w:cstheme="minorHAnsi"/>
          <w:sz w:val="24"/>
          <w:szCs w:val="24"/>
          <w:lang w:val="en-US" w:eastAsia="id-ID"/>
        </w:rPr>
        <w:t>.</w:t>
      </w:r>
      <w:r w:rsidR="006C51FE" w:rsidRPr="00477DB8">
        <w:rPr>
          <w:rFonts w:asciiTheme="minorHAnsi" w:eastAsia="Times New Roman" w:hAnsiTheme="minorHAnsi" w:cstheme="minorHAnsi"/>
          <w:sz w:val="24"/>
          <w:szCs w:val="24"/>
          <w:lang w:val="en-US" w:eastAsia="id-ID"/>
        </w:rPr>
        <w:t xml:space="preserve"> Hasil </w:t>
      </w:r>
      <w:r w:rsidR="00344804" w:rsidRPr="00477DB8">
        <w:rPr>
          <w:rFonts w:asciiTheme="minorHAnsi" w:eastAsia="Times New Roman" w:hAnsiTheme="minorHAnsi" w:cstheme="minorHAnsi"/>
          <w:sz w:val="24"/>
          <w:szCs w:val="24"/>
          <w:lang w:eastAsia="id-ID"/>
        </w:rPr>
        <w:t xml:space="preserve">penelitian menghasilkan tiga </w:t>
      </w:r>
      <w:r w:rsidR="00A500DB" w:rsidRPr="00A500DB">
        <w:rPr>
          <w:rFonts w:asciiTheme="minorHAnsi" w:eastAsia="Times New Roman" w:hAnsiTheme="minorHAnsi" w:cstheme="minorHAnsi"/>
          <w:i/>
          <w:sz w:val="24"/>
          <w:szCs w:val="24"/>
          <w:lang w:eastAsia="id-ID"/>
        </w:rPr>
        <w:t>cluster</w:t>
      </w:r>
      <w:r w:rsidR="00344804" w:rsidRPr="00477DB8">
        <w:rPr>
          <w:rFonts w:asciiTheme="minorHAnsi" w:eastAsia="Times New Roman" w:hAnsiTheme="minorHAnsi" w:cstheme="minorHAnsi"/>
          <w:sz w:val="24"/>
          <w:szCs w:val="24"/>
          <w:lang w:eastAsia="id-ID"/>
        </w:rPr>
        <w:t xml:space="preserve"> provinsi berdasarkan potensi padi. </w:t>
      </w:r>
      <w:r w:rsidR="00A500DB" w:rsidRPr="00A500DB">
        <w:rPr>
          <w:rFonts w:asciiTheme="minorHAnsi" w:eastAsia="Times New Roman" w:hAnsiTheme="minorHAnsi" w:cstheme="minorHAnsi"/>
          <w:i/>
          <w:sz w:val="24"/>
          <w:szCs w:val="24"/>
          <w:lang w:eastAsia="id-ID"/>
        </w:rPr>
        <w:t>Cluster</w:t>
      </w:r>
      <w:r w:rsidR="00344804" w:rsidRPr="00477DB8">
        <w:rPr>
          <w:rFonts w:asciiTheme="minorHAnsi" w:eastAsia="Times New Roman" w:hAnsiTheme="minorHAnsi" w:cstheme="minorHAnsi"/>
          <w:sz w:val="24"/>
          <w:szCs w:val="24"/>
          <w:lang w:eastAsia="id-ID"/>
        </w:rPr>
        <w:t xml:space="preserve"> pertama merupakan </w:t>
      </w:r>
      <w:r w:rsidR="00A500DB" w:rsidRPr="00A500DB">
        <w:rPr>
          <w:rFonts w:asciiTheme="minorHAnsi" w:eastAsia="Times New Roman" w:hAnsiTheme="minorHAnsi" w:cstheme="minorHAnsi"/>
          <w:i/>
          <w:sz w:val="24"/>
          <w:szCs w:val="24"/>
          <w:lang w:eastAsia="id-ID"/>
        </w:rPr>
        <w:t>cluster</w:t>
      </w:r>
      <w:r w:rsidR="00344804" w:rsidRPr="00477DB8">
        <w:rPr>
          <w:rFonts w:asciiTheme="minorHAnsi" w:eastAsia="Times New Roman" w:hAnsiTheme="minorHAnsi" w:cstheme="minorHAnsi"/>
          <w:sz w:val="24"/>
          <w:szCs w:val="24"/>
          <w:lang w:eastAsia="id-ID"/>
        </w:rPr>
        <w:t xml:space="preserve"> provinsi dengan potensi padi tertinggi atau penyumbang produksi padi tertinggi di Indonesia. </w:t>
      </w:r>
      <w:r w:rsidR="00A500DB" w:rsidRPr="00A500DB">
        <w:rPr>
          <w:rFonts w:asciiTheme="minorHAnsi" w:eastAsia="Times New Roman" w:hAnsiTheme="minorHAnsi" w:cstheme="minorHAnsi"/>
          <w:i/>
          <w:sz w:val="24"/>
          <w:szCs w:val="24"/>
          <w:lang w:eastAsia="id-ID"/>
        </w:rPr>
        <w:t>Cluster</w:t>
      </w:r>
      <w:r w:rsidR="00344804" w:rsidRPr="00477DB8">
        <w:rPr>
          <w:rFonts w:asciiTheme="minorHAnsi" w:eastAsia="Times New Roman" w:hAnsiTheme="minorHAnsi" w:cstheme="minorHAnsi"/>
          <w:sz w:val="24"/>
          <w:szCs w:val="24"/>
          <w:lang w:eastAsia="id-ID"/>
        </w:rPr>
        <w:t xml:space="preserve"> kedua kelompok provinsi yang mempunyai </w:t>
      </w:r>
      <w:r w:rsidR="00344804" w:rsidRPr="00477DB8">
        <w:rPr>
          <w:rFonts w:asciiTheme="minorHAnsi" w:hAnsiTheme="minorHAnsi"/>
          <w:sz w:val="24"/>
          <w:szCs w:val="24"/>
        </w:rPr>
        <w:t>nilai produksi di</w:t>
      </w:r>
      <w:r w:rsidR="00344804" w:rsidRPr="00477DB8">
        <w:rPr>
          <w:rFonts w:asciiTheme="minorHAnsi" w:hAnsiTheme="minorHAnsi"/>
          <w:sz w:val="24"/>
          <w:szCs w:val="24"/>
        </w:rPr>
        <w:t xml:space="preserve"> </w:t>
      </w:r>
      <w:r w:rsidR="00344804" w:rsidRPr="00477DB8">
        <w:rPr>
          <w:rFonts w:asciiTheme="minorHAnsi" w:hAnsiTheme="minorHAnsi"/>
          <w:sz w:val="24"/>
          <w:szCs w:val="24"/>
        </w:rPr>
        <w:t>atas rata-rata, yaitu diatas 1,6 ton</w:t>
      </w:r>
      <w:r w:rsidR="00344804" w:rsidRPr="00477DB8">
        <w:rPr>
          <w:rFonts w:asciiTheme="minorHAnsi" w:hAnsiTheme="minorHAnsi"/>
          <w:sz w:val="24"/>
          <w:szCs w:val="24"/>
        </w:rPr>
        <w:t xml:space="preserve"> GKG. Sedangkan </w:t>
      </w:r>
      <w:r w:rsidR="00A500DB" w:rsidRPr="00A500DB">
        <w:rPr>
          <w:rFonts w:asciiTheme="minorHAnsi" w:hAnsiTheme="minorHAnsi"/>
          <w:i/>
          <w:sz w:val="24"/>
          <w:szCs w:val="24"/>
        </w:rPr>
        <w:t>cluster</w:t>
      </w:r>
      <w:r w:rsidR="00477DB8" w:rsidRPr="00477DB8">
        <w:rPr>
          <w:rFonts w:asciiTheme="minorHAnsi" w:hAnsiTheme="minorHAnsi"/>
          <w:sz w:val="24"/>
          <w:szCs w:val="24"/>
        </w:rPr>
        <w:t xml:space="preserve"> ketiga merupakan kelompok provinsi dengan potensi padi di bawah rata-rata. </w:t>
      </w:r>
    </w:p>
    <w:p w14:paraId="34807AF8" w14:textId="77777777" w:rsidR="00477DB8" w:rsidRPr="00344804" w:rsidRDefault="00477DB8" w:rsidP="00010C54">
      <w:pPr>
        <w:spacing w:after="0" w:line="240" w:lineRule="auto"/>
        <w:contextualSpacing/>
        <w:jc w:val="both"/>
        <w:rPr>
          <w:rFonts w:asciiTheme="minorHAnsi" w:eastAsia="Times New Roman" w:hAnsiTheme="minorHAnsi" w:cstheme="minorHAnsi"/>
          <w:sz w:val="24"/>
          <w:szCs w:val="24"/>
          <w:lang w:eastAsia="id-ID"/>
        </w:rPr>
      </w:pPr>
    </w:p>
    <w:p w14:paraId="5AC0702D" w14:textId="00CF1434" w:rsidR="0078265D" w:rsidRDefault="00A014F2" w:rsidP="0078265D">
      <w:pPr>
        <w:spacing w:after="0" w:line="240" w:lineRule="auto"/>
        <w:ind w:right="661"/>
        <w:contextualSpacing/>
        <w:jc w:val="both"/>
        <w:rPr>
          <w:rFonts w:asciiTheme="minorHAnsi" w:eastAsia="Times New Roman" w:hAnsiTheme="minorHAnsi" w:cstheme="minorHAnsi"/>
          <w:sz w:val="24"/>
          <w:szCs w:val="24"/>
          <w:lang w:val="en-US" w:eastAsia="id-ID"/>
        </w:rPr>
      </w:pPr>
      <w:r w:rsidRPr="00DE2C0F">
        <w:rPr>
          <w:rFonts w:asciiTheme="minorHAnsi" w:eastAsia="Times New Roman" w:hAnsiTheme="minorHAnsi" w:cstheme="minorHAnsi"/>
          <w:b/>
          <w:bCs/>
          <w:sz w:val="24"/>
          <w:szCs w:val="24"/>
          <w:lang w:eastAsia="id-ID"/>
        </w:rPr>
        <w:t>Kata Kunci:</w:t>
      </w:r>
      <w:r w:rsidRPr="00DE2C0F">
        <w:rPr>
          <w:rFonts w:asciiTheme="minorHAnsi" w:eastAsia="Times New Roman" w:hAnsiTheme="minorHAnsi" w:cstheme="minorHAnsi"/>
          <w:b/>
          <w:sz w:val="24"/>
          <w:szCs w:val="24"/>
          <w:lang w:eastAsia="id-ID"/>
        </w:rPr>
        <w:t xml:space="preserve"> </w:t>
      </w:r>
      <w:r w:rsidR="00477DB8">
        <w:rPr>
          <w:rFonts w:asciiTheme="minorHAnsi" w:eastAsia="Times New Roman" w:hAnsiTheme="minorHAnsi" w:cstheme="minorHAnsi"/>
          <w:bCs/>
          <w:sz w:val="24"/>
          <w:szCs w:val="24"/>
          <w:lang w:eastAsia="id-ID"/>
        </w:rPr>
        <w:t xml:space="preserve">KSA, potensi padi, </w:t>
      </w:r>
      <w:r w:rsidR="00A500DB" w:rsidRPr="00A500DB">
        <w:rPr>
          <w:rFonts w:asciiTheme="minorHAnsi" w:eastAsia="Times New Roman" w:hAnsiTheme="minorHAnsi" w:cstheme="minorHAnsi"/>
          <w:bCs/>
          <w:sz w:val="24"/>
          <w:szCs w:val="24"/>
          <w:lang w:eastAsia="id-ID"/>
        </w:rPr>
        <w:t>k-means</w:t>
      </w:r>
      <w:r w:rsidR="00477DB8" w:rsidRPr="00477DB8">
        <w:rPr>
          <w:rFonts w:asciiTheme="minorHAnsi" w:eastAsia="Times New Roman" w:hAnsiTheme="minorHAnsi" w:cstheme="minorHAnsi"/>
          <w:bCs/>
          <w:i/>
          <w:sz w:val="24"/>
          <w:szCs w:val="24"/>
          <w:lang w:eastAsia="id-ID"/>
        </w:rPr>
        <w:t xml:space="preserve"> </w:t>
      </w:r>
      <w:r w:rsidR="00A500DB" w:rsidRPr="00A500DB">
        <w:rPr>
          <w:rFonts w:asciiTheme="minorHAnsi" w:eastAsia="Times New Roman" w:hAnsiTheme="minorHAnsi" w:cstheme="minorHAnsi"/>
          <w:bCs/>
          <w:i/>
          <w:sz w:val="24"/>
          <w:szCs w:val="24"/>
          <w:lang w:eastAsia="id-ID"/>
        </w:rPr>
        <w:t>cluster</w:t>
      </w:r>
      <w:r w:rsidR="0078265D" w:rsidRPr="00DE2C0F">
        <w:rPr>
          <w:rFonts w:asciiTheme="minorHAnsi" w:eastAsia="Times New Roman" w:hAnsiTheme="minorHAnsi" w:cstheme="minorHAnsi"/>
          <w:sz w:val="24"/>
          <w:szCs w:val="24"/>
          <w:lang w:val="en-US" w:eastAsia="id-ID"/>
        </w:rPr>
        <w:t xml:space="preserve"> </w:t>
      </w:r>
    </w:p>
    <w:p w14:paraId="31458B68" w14:textId="77777777" w:rsidR="00A500DB" w:rsidRDefault="00A500DB" w:rsidP="00E91826">
      <w:pPr>
        <w:pStyle w:val="ColorfulList-Accent11"/>
        <w:spacing w:after="0" w:line="240" w:lineRule="auto"/>
        <w:ind w:left="0"/>
        <w:jc w:val="both"/>
        <w:rPr>
          <w:rFonts w:asciiTheme="minorHAnsi" w:hAnsiTheme="minorHAnsi" w:cstheme="minorHAnsi"/>
          <w:b/>
          <w:sz w:val="24"/>
          <w:szCs w:val="24"/>
        </w:rPr>
      </w:pPr>
    </w:p>
    <w:p w14:paraId="69EF92A3" w14:textId="77777777" w:rsidR="00A500DB" w:rsidRPr="00DE2C0F" w:rsidRDefault="00A500DB" w:rsidP="00E91826">
      <w:pPr>
        <w:pStyle w:val="ColorfulList-Accent11"/>
        <w:spacing w:after="0" w:line="240" w:lineRule="auto"/>
        <w:ind w:left="0"/>
        <w:jc w:val="both"/>
        <w:rPr>
          <w:rFonts w:asciiTheme="minorHAnsi" w:hAnsiTheme="minorHAnsi" w:cstheme="minorHAnsi"/>
          <w:b/>
          <w:sz w:val="24"/>
          <w:szCs w:val="24"/>
        </w:rPr>
        <w:sectPr w:rsidR="00A500DB" w:rsidRPr="00DE2C0F" w:rsidSect="00860BA8">
          <w:pgSz w:w="11907" w:h="16839" w:code="9"/>
          <w:pgMar w:top="1134" w:right="1701" w:bottom="1134" w:left="1701" w:header="709" w:footer="709" w:gutter="0"/>
          <w:cols w:space="708"/>
          <w:docGrid w:linePitch="360"/>
        </w:sectPr>
      </w:pPr>
    </w:p>
    <w:p w14:paraId="7030369B" w14:textId="376E54DF" w:rsidR="00E91826" w:rsidRPr="00DE2C0F" w:rsidRDefault="0066476C" w:rsidP="00FF61D6">
      <w:pPr>
        <w:pStyle w:val="ColorfulList-Accent11"/>
        <w:numPr>
          <w:ilvl w:val="0"/>
          <w:numId w:val="16"/>
        </w:numPr>
        <w:spacing w:after="0" w:line="240" w:lineRule="auto"/>
        <w:ind w:left="284" w:hanging="284"/>
        <w:jc w:val="both"/>
        <w:rPr>
          <w:rFonts w:asciiTheme="minorHAnsi" w:hAnsiTheme="minorHAnsi" w:cstheme="minorHAnsi"/>
          <w:b/>
          <w:sz w:val="24"/>
          <w:szCs w:val="24"/>
          <w:lang w:val="en-US"/>
        </w:rPr>
      </w:pPr>
      <w:r w:rsidRPr="00DE2C0F">
        <w:rPr>
          <w:rFonts w:asciiTheme="minorHAnsi" w:hAnsiTheme="minorHAnsi" w:cstheme="minorHAnsi"/>
          <w:b/>
          <w:sz w:val="24"/>
          <w:szCs w:val="24"/>
          <w:lang w:val="en-US"/>
        </w:rPr>
        <w:lastRenderedPageBreak/>
        <w:t>PENDAHULUAN</w:t>
      </w:r>
      <w:r w:rsidR="00F957EB" w:rsidRPr="00DE2C0F">
        <w:rPr>
          <w:rFonts w:asciiTheme="minorHAnsi" w:hAnsiTheme="minorHAnsi" w:cstheme="minorHAnsi"/>
          <w:b/>
          <w:sz w:val="24"/>
          <w:szCs w:val="24"/>
          <w:lang w:val="en-US"/>
        </w:rPr>
        <w:t xml:space="preserve"> </w:t>
      </w:r>
    </w:p>
    <w:p w14:paraId="392E17BD" w14:textId="6EEE2F8B" w:rsidR="00536DC6" w:rsidRPr="00536DC6" w:rsidRDefault="00536DC6" w:rsidP="00536DC6">
      <w:pPr>
        <w:pStyle w:val="ListParagraph"/>
        <w:spacing w:after="0" w:line="240" w:lineRule="auto"/>
        <w:ind w:left="0" w:firstLine="567"/>
        <w:jc w:val="both"/>
        <w:rPr>
          <w:rFonts w:asciiTheme="minorHAnsi" w:hAnsiTheme="minorHAnsi" w:cstheme="minorHAnsi"/>
          <w:sz w:val="24"/>
          <w:szCs w:val="24"/>
          <w:lang w:val="en-US"/>
        </w:rPr>
      </w:pPr>
      <w:r>
        <w:rPr>
          <w:rFonts w:asciiTheme="minorHAnsi" w:hAnsiTheme="minorHAnsi" w:cstheme="minorHAnsi"/>
          <w:sz w:val="24"/>
          <w:szCs w:val="24"/>
          <w:lang w:val="en-US"/>
        </w:rPr>
        <w:t>Menurut Undang-Undang Nomor 7 T</w:t>
      </w:r>
      <w:r w:rsidRPr="00536DC6">
        <w:rPr>
          <w:rFonts w:asciiTheme="minorHAnsi" w:hAnsiTheme="minorHAnsi" w:cstheme="minorHAnsi"/>
          <w:sz w:val="24"/>
          <w:szCs w:val="24"/>
          <w:lang w:val="en-US"/>
        </w:rPr>
        <w:t xml:space="preserve">ahun 1996 tentang pangan, menyatakan bahwa pangan merupakan hak asasi bagi setiap individu di Indonesia. Pangan merupakan </w:t>
      </w:r>
      <w:r w:rsidRPr="00536DC6">
        <w:rPr>
          <w:rFonts w:asciiTheme="minorHAnsi" w:hAnsiTheme="minorHAnsi" w:cstheme="minorHAnsi"/>
          <w:sz w:val="24"/>
          <w:szCs w:val="24"/>
          <w:lang w:val="en-US"/>
        </w:rPr>
        <w:lastRenderedPageBreak/>
        <w:t>kebutuhan manusia paling mendasar, sehingga dalam pemenuhannya harus mendapat perhatian serius. Dalam hal ini sektor pertanian khususnya tanaman pangan.</w:t>
      </w:r>
    </w:p>
    <w:p w14:paraId="3851718C" w14:textId="77777777" w:rsidR="00536DC6" w:rsidRPr="00536DC6" w:rsidRDefault="00536DC6" w:rsidP="00536DC6">
      <w:pPr>
        <w:pStyle w:val="ListParagraph"/>
        <w:spacing w:after="0" w:line="240" w:lineRule="auto"/>
        <w:ind w:left="0" w:firstLine="567"/>
        <w:jc w:val="both"/>
        <w:rPr>
          <w:rFonts w:asciiTheme="minorHAnsi" w:hAnsiTheme="minorHAnsi" w:cstheme="minorHAnsi"/>
          <w:sz w:val="24"/>
          <w:szCs w:val="24"/>
          <w:lang w:val="en-US"/>
        </w:rPr>
      </w:pPr>
      <w:r w:rsidRPr="00536DC6">
        <w:rPr>
          <w:rFonts w:asciiTheme="minorHAnsi" w:hAnsiTheme="minorHAnsi" w:cstheme="minorHAnsi"/>
          <w:sz w:val="24"/>
          <w:szCs w:val="24"/>
          <w:lang w:val="en-US"/>
        </w:rPr>
        <w:lastRenderedPageBreak/>
        <w:t>Secara umum, makanan pokok penduduk Indonesia adalah beras. Produksi beras di dalam negeri diharapkan dapat memenuhi kebutuhan semua masyarakat Indonesia sehingga tidak lagi melakukan impor dari negara lain. Faktanya, Indonesia masih mengimpor beras dari negara lain untuk memenuhi kebutuhan beras nasional.</w:t>
      </w:r>
    </w:p>
    <w:p w14:paraId="76379DF5" w14:textId="7EAC1C2C" w:rsidR="00536DC6" w:rsidRPr="00890CD8" w:rsidRDefault="00536DC6" w:rsidP="00890CD8">
      <w:pPr>
        <w:pStyle w:val="ListParagraph"/>
        <w:spacing w:after="0" w:line="240" w:lineRule="auto"/>
        <w:ind w:left="0" w:firstLine="567"/>
        <w:jc w:val="both"/>
        <w:rPr>
          <w:rFonts w:asciiTheme="minorHAnsi" w:hAnsiTheme="minorHAnsi" w:cstheme="minorHAnsi"/>
          <w:sz w:val="24"/>
          <w:szCs w:val="24"/>
          <w:lang w:val="en-US"/>
        </w:rPr>
      </w:pPr>
      <w:r w:rsidRPr="00536DC6">
        <w:rPr>
          <w:rFonts w:asciiTheme="minorHAnsi" w:hAnsiTheme="minorHAnsi" w:cstheme="minorHAnsi"/>
          <w:sz w:val="24"/>
          <w:szCs w:val="24"/>
          <w:lang w:val="en-US"/>
        </w:rPr>
        <w:t>Produksi padi nasional tahun 2021 sebesar 54,42 juta ton GKG, dengan luas panen padi sebesar 10,41 juta hektar. Jika dikonversikan menjadi beras, produksi beras pada 2021 mencapai sekitar 31,36 juta ton (BPS, 2022).</w:t>
      </w:r>
    </w:p>
    <w:p w14:paraId="20CA3E69" w14:textId="77777777" w:rsidR="00536DC6" w:rsidRPr="00536DC6" w:rsidRDefault="00536DC6" w:rsidP="00536DC6">
      <w:pPr>
        <w:pStyle w:val="ListParagraph"/>
        <w:spacing w:after="0" w:line="240" w:lineRule="auto"/>
        <w:ind w:left="0" w:firstLine="567"/>
        <w:jc w:val="both"/>
        <w:rPr>
          <w:rFonts w:asciiTheme="minorHAnsi" w:hAnsiTheme="minorHAnsi" w:cstheme="minorHAnsi"/>
          <w:sz w:val="24"/>
          <w:szCs w:val="24"/>
          <w:lang w:val="en-US"/>
        </w:rPr>
      </w:pPr>
      <w:r w:rsidRPr="00536DC6">
        <w:rPr>
          <w:rFonts w:asciiTheme="minorHAnsi" w:hAnsiTheme="minorHAnsi" w:cstheme="minorHAnsi"/>
          <w:sz w:val="24"/>
          <w:szCs w:val="24"/>
          <w:lang w:val="en-US"/>
        </w:rPr>
        <w:t>Upaya untuk meningkatkan hasil produksi padi secara teknis terus dilakukan oleh Pemerintah khususnya Kementrian Pertanian dengan perluasan areal tanam, peningkatan produkstivitas dengan penggunaan benih varietas unggul dengan potensi produksi yang tinggi, pengembangan padi hibrida, anjuran penggunaan pupuk berimbang, pengamanan pertanaman melalui pengawalan pengendalian OPT dan menekan kehilangan hasil melalui penanganan pasca panen yang baik.</w:t>
      </w:r>
    </w:p>
    <w:p w14:paraId="0251EF16" w14:textId="7A726B03" w:rsidR="00536DC6" w:rsidRPr="00EF572C" w:rsidRDefault="00536DC6" w:rsidP="00EF572C">
      <w:pPr>
        <w:pStyle w:val="ListParagraph"/>
        <w:spacing w:after="0" w:line="240" w:lineRule="auto"/>
        <w:ind w:left="0" w:firstLine="567"/>
        <w:jc w:val="both"/>
        <w:rPr>
          <w:rFonts w:asciiTheme="minorHAnsi" w:hAnsiTheme="minorHAnsi" w:cstheme="minorHAnsi"/>
          <w:sz w:val="24"/>
          <w:szCs w:val="24"/>
          <w:lang w:val="en-US"/>
        </w:rPr>
      </w:pPr>
      <w:r w:rsidRPr="00536DC6">
        <w:rPr>
          <w:rFonts w:asciiTheme="minorHAnsi" w:hAnsiTheme="minorHAnsi" w:cstheme="minorHAnsi"/>
          <w:sz w:val="24"/>
          <w:szCs w:val="24"/>
          <w:lang w:val="en-US"/>
        </w:rPr>
        <w:t>Selain dari sisi teknis upaya peningkatan hasil produksi juga harus diikuti dengan penyediaan data penghitungan produksi beras secara akurat, sehingga antara data dan f</w:t>
      </w:r>
      <w:r w:rsidR="00EF572C">
        <w:rPr>
          <w:rFonts w:asciiTheme="minorHAnsi" w:hAnsiTheme="minorHAnsi" w:cstheme="minorHAnsi"/>
          <w:sz w:val="24"/>
          <w:szCs w:val="24"/>
          <w:lang w:val="en-US"/>
        </w:rPr>
        <w:t xml:space="preserve">akta kondisi di lapangan sama. </w:t>
      </w:r>
    </w:p>
    <w:p w14:paraId="292884BC" w14:textId="77777777" w:rsidR="003F64BB" w:rsidRDefault="00536DC6" w:rsidP="00536DC6">
      <w:pPr>
        <w:pStyle w:val="ListParagraph"/>
        <w:spacing w:after="0" w:line="240" w:lineRule="auto"/>
        <w:ind w:left="0" w:firstLine="567"/>
        <w:jc w:val="both"/>
        <w:rPr>
          <w:rFonts w:asciiTheme="minorHAnsi" w:hAnsiTheme="minorHAnsi" w:cstheme="minorHAnsi"/>
          <w:sz w:val="24"/>
          <w:szCs w:val="24"/>
          <w:lang w:val="en-US"/>
        </w:rPr>
      </w:pPr>
      <w:r w:rsidRPr="00536DC6">
        <w:rPr>
          <w:rFonts w:asciiTheme="minorHAnsi" w:hAnsiTheme="minorHAnsi" w:cstheme="minorHAnsi"/>
          <w:sz w:val="24"/>
          <w:szCs w:val="24"/>
          <w:lang w:val="en-US"/>
        </w:rPr>
        <w:t xml:space="preserve">Sejak tahun 2018, BPS bekerja sama dengan Badan Pengkajian dan Penerapan Teknologi (BPPT) dan Lembaga Penerbangan dan Antariksa Nasional (LAPAN) yang sekarang bergabung mejadi Badan Riset dan Inovasi Nasional (BRIN), Kementrian Agraria dan Tata Ruang/Badan Pertanahan Nasional (Kementerian ATR/BPN), serta Badan Informasi Geospasial (BIG) berupaya memperbaiki metodologi </w:t>
      </w:r>
      <w:r w:rsidRPr="00536DC6">
        <w:rPr>
          <w:rFonts w:asciiTheme="minorHAnsi" w:hAnsiTheme="minorHAnsi" w:cstheme="minorHAnsi"/>
          <w:sz w:val="24"/>
          <w:szCs w:val="24"/>
          <w:lang w:val="en-US"/>
        </w:rPr>
        <w:lastRenderedPageBreak/>
        <w:t xml:space="preserve">penghitungan luas panen padi melalui penerapan objective measurement dengan memanfaatkan kemajuan teknologi informasi dan komunikasi serta ketersediaan citra satelit resolusi tinggi. </w:t>
      </w:r>
    </w:p>
    <w:p w14:paraId="4512AE8B" w14:textId="77777777" w:rsidR="003F64BB" w:rsidRDefault="00536DC6" w:rsidP="00536DC6">
      <w:pPr>
        <w:pStyle w:val="ListParagraph"/>
        <w:spacing w:after="0" w:line="240" w:lineRule="auto"/>
        <w:ind w:left="0" w:firstLine="567"/>
        <w:jc w:val="both"/>
        <w:rPr>
          <w:rFonts w:asciiTheme="minorHAnsi" w:hAnsiTheme="minorHAnsi" w:cstheme="minorHAnsi"/>
          <w:sz w:val="24"/>
          <w:szCs w:val="24"/>
          <w:lang w:val="en-US"/>
        </w:rPr>
      </w:pPr>
      <w:r w:rsidRPr="00536DC6">
        <w:rPr>
          <w:rFonts w:asciiTheme="minorHAnsi" w:hAnsiTheme="minorHAnsi" w:cstheme="minorHAnsi"/>
          <w:sz w:val="24"/>
          <w:szCs w:val="24"/>
          <w:lang w:val="en-US"/>
        </w:rPr>
        <w:t>Kolaborasi tersebut diwujudkan dalam satu kegiatan yang bertajuk “Pendataan Statistik Pertanian Tanaman Pangan Terintegrasi dengan Metode Kerangka Sampel Area (KSA)” atau lebih dikenal dengan Survei KSA.</w:t>
      </w:r>
    </w:p>
    <w:p w14:paraId="4A664A07" w14:textId="4EC90339" w:rsidR="00536DC6" w:rsidRPr="00536DC6" w:rsidRDefault="00536DC6" w:rsidP="00536DC6">
      <w:pPr>
        <w:pStyle w:val="ListParagraph"/>
        <w:spacing w:after="0" w:line="240" w:lineRule="auto"/>
        <w:ind w:left="0" w:firstLine="567"/>
        <w:jc w:val="both"/>
        <w:rPr>
          <w:rFonts w:asciiTheme="minorHAnsi" w:hAnsiTheme="minorHAnsi" w:cstheme="minorHAnsi"/>
          <w:sz w:val="24"/>
          <w:szCs w:val="24"/>
          <w:lang w:val="en-US"/>
        </w:rPr>
      </w:pPr>
      <w:r w:rsidRPr="00536DC6">
        <w:rPr>
          <w:rFonts w:asciiTheme="minorHAnsi" w:hAnsiTheme="minorHAnsi" w:cstheme="minorHAnsi"/>
          <w:sz w:val="24"/>
          <w:szCs w:val="24"/>
          <w:lang w:val="en-US"/>
        </w:rPr>
        <w:t>Pelaksanaan Survei KSA untuk komoditas padi mulai diimplementasikan secara nasional pada tahun 2018 dan termasuk dalam proyek nasional untuk mendukung pencapaian salah satu prioritas nasional, yaitu ketahanan pangan, dalam rangka perbaikan data statistik pangan (BPS, 2022).</w:t>
      </w:r>
    </w:p>
    <w:p w14:paraId="5132BD24" w14:textId="77777777" w:rsidR="00536DC6" w:rsidRPr="00536DC6" w:rsidRDefault="00536DC6" w:rsidP="00536DC6">
      <w:pPr>
        <w:pStyle w:val="ListParagraph"/>
        <w:spacing w:after="0" w:line="240" w:lineRule="auto"/>
        <w:ind w:left="0" w:firstLine="567"/>
        <w:jc w:val="both"/>
        <w:rPr>
          <w:rFonts w:asciiTheme="minorHAnsi" w:hAnsiTheme="minorHAnsi" w:cstheme="minorHAnsi"/>
          <w:sz w:val="24"/>
          <w:szCs w:val="24"/>
          <w:lang w:val="en-US"/>
        </w:rPr>
      </w:pPr>
      <w:r w:rsidRPr="00536DC6">
        <w:rPr>
          <w:rFonts w:asciiTheme="minorHAnsi" w:hAnsiTheme="minorHAnsi" w:cstheme="minorHAnsi"/>
          <w:sz w:val="24"/>
          <w:szCs w:val="24"/>
          <w:lang w:val="en-US"/>
        </w:rPr>
        <w:t xml:space="preserve">Melihat begitu krusialnya sektor pertanian, khusunya padi, sebagai pemenuhan pangan penduduk Indonesia, maka perencanaan berbasis wilayah mutlak diperlukan. Hal ini diperlukan guna melihat potensi padi di Indonesia berdasarkan wilayah (provinsi). </w:t>
      </w:r>
    </w:p>
    <w:p w14:paraId="228EFCAD" w14:textId="56BA3E13" w:rsidR="00536DC6" w:rsidRPr="00536DC6" w:rsidRDefault="00536DC6" w:rsidP="00536DC6">
      <w:pPr>
        <w:pStyle w:val="ListParagraph"/>
        <w:spacing w:after="0" w:line="240" w:lineRule="auto"/>
        <w:ind w:left="0" w:firstLine="567"/>
        <w:jc w:val="both"/>
        <w:rPr>
          <w:rFonts w:asciiTheme="minorHAnsi" w:hAnsiTheme="minorHAnsi" w:cstheme="minorHAnsi"/>
          <w:sz w:val="24"/>
          <w:szCs w:val="24"/>
          <w:lang w:val="en-US"/>
        </w:rPr>
      </w:pPr>
      <w:r w:rsidRPr="00536DC6">
        <w:rPr>
          <w:rFonts w:asciiTheme="minorHAnsi" w:hAnsiTheme="minorHAnsi" w:cstheme="minorHAnsi"/>
          <w:sz w:val="24"/>
          <w:szCs w:val="24"/>
          <w:lang w:val="en-US"/>
        </w:rPr>
        <w:t xml:space="preserve">Pengelompokkan potensi padi berdasarkan provinsi di Indonesia bisa dilakukan dengan analisis </w:t>
      </w:r>
      <w:r w:rsidR="00A500DB" w:rsidRPr="00A500DB">
        <w:rPr>
          <w:rFonts w:asciiTheme="minorHAnsi" w:hAnsiTheme="minorHAnsi" w:cstheme="minorHAnsi"/>
          <w:i/>
          <w:sz w:val="24"/>
          <w:szCs w:val="24"/>
          <w:lang w:val="en-US"/>
        </w:rPr>
        <w:t>cluster</w:t>
      </w:r>
      <w:r w:rsidRPr="00536DC6">
        <w:rPr>
          <w:rFonts w:asciiTheme="minorHAnsi" w:hAnsiTheme="minorHAnsi" w:cstheme="minorHAnsi"/>
          <w:sz w:val="24"/>
          <w:szCs w:val="24"/>
          <w:lang w:val="en-US"/>
        </w:rPr>
        <w:t xml:space="preserve">. Analisis </w:t>
      </w:r>
      <w:r w:rsidR="00A500DB" w:rsidRPr="00A500DB">
        <w:rPr>
          <w:rFonts w:asciiTheme="minorHAnsi" w:hAnsiTheme="minorHAnsi" w:cstheme="minorHAnsi"/>
          <w:i/>
          <w:sz w:val="24"/>
          <w:szCs w:val="24"/>
          <w:lang w:val="en-US"/>
        </w:rPr>
        <w:t>cluster</w:t>
      </w:r>
      <w:r w:rsidRPr="00536DC6">
        <w:rPr>
          <w:rFonts w:asciiTheme="minorHAnsi" w:hAnsiTheme="minorHAnsi" w:cstheme="minorHAnsi"/>
          <w:sz w:val="24"/>
          <w:szCs w:val="24"/>
          <w:lang w:val="en-US"/>
        </w:rPr>
        <w:t xml:space="preserve"> adalah metode statistik multivariat dimana ob</w:t>
      </w:r>
      <w:r w:rsidR="003F64BB">
        <w:rPr>
          <w:rFonts w:asciiTheme="minorHAnsi" w:hAnsiTheme="minorHAnsi" w:cstheme="minorHAnsi"/>
          <w:sz w:val="24"/>
          <w:szCs w:val="24"/>
          <w:lang w:val="en-US"/>
        </w:rPr>
        <w:t xml:space="preserve">jek penelitian diklasifikasikan </w:t>
      </w:r>
      <w:r w:rsidRPr="00536DC6">
        <w:rPr>
          <w:rFonts w:asciiTheme="minorHAnsi" w:hAnsiTheme="minorHAnsi" w:cstheme="minorHAnsi"/>
          <w:sz w:val="24"/>
          <w:szCs w:val="24"/>
          <w:lang w:val="en-US"/>
        </w:rPr>
        <w:t>berdasarkan karakteristik objek itu sendiri (Bangun, 2016).</w:t>
      </w:r>
    </w:p>
    <w:p w14:paraId="62803038" w14:textId="1E74C0C2" w:rsidR="00536DC6" w:rsidRPr="00536DC6" w:rsidRDefault="00536DC6" w:rsidP="00536DC6">
      <w:pPr>
        <w:pStyle w:val="ListParagraph"/>
        <w:spacing w:after="0" w:line="240" w:lineRule="auto"/>
        <w:ind w:left="0" w:firstLine="567"/>
        <w:jc w:val="both"/>
        <w:rPr>
          <w:rFonts w:asciiTheme="minorHAnsi" w:hAnsiTheme="minorHAnsi" w:cstheme="minorHAnsi"/>
          <w:sz w:val="24"/>
          <w:szCs w:val="24"/>
          <w:lang w:val="en-US"/>
        </w:rPr>
      </w:pPr>
      <w:r w:rsidRPr="00536DC6">
        <w:rPr>
          <w:rFonts w:asciiTheme="minorHAnsi" w:hAnsiTheme="minorHAnsi" w:cstheme="minorHAnsi"/>
          <w:sz w:val="24"/>
          <w:szCs w:val="24"/>
          <w:lang w:val="en-US"/>
        </w:rPr>
        <w:t xml:space="preserve">Penelitian sebelumnya mengenai analisis </w:t>
      </w:r>
      <w:r w:rsidR="00A500DB" w:rsidRPr="00A500DB">
        <w:rPr>
          <w:rFonts w:asciiTheme="minorHAnsi" w:hAnsiTheme="minorHAnsi" w:cstheme="minorHAnsi"/>
          <w:i/>
          <w:sz w:val="24"/>
          <w:szCs w:val="24"/>
          <w:lang w:val="en-US"/>
        </w:rPr>
        <w:t>cluster</w:t>
      </w:r>
      <w:r w:rsidRPr="00536DC6">
        <w:rPr>
          <w:rFonts w:asciiTheme="minorHAnsi" w:hAnsiTheme="minorHAnsi" w:cstheme="minorHAnsi"/>
          <w:sz w:val="24"/>
          <w:szCs w:val="24"/>
          <w:lang w:val="en-US"/>
        </w:rPr>
        <w:t xml:space="preserve"> dalam pengelompokkan wilayah berdasarkan faktor produksi padi telah dilakukan antara lain oleh Bangun (2016),  Sudono, dkk (2013), dan Sugiyani (2016).</w:t>
      </w:r>
    </w:p>
    <w:p w14:paraId="0B673215" w14:textId="6AC6B719" w:rsidR="0069460E" w:rsidRPr="00DE2C0F" w:rsidRDefault="00536DC6" w:rsidP="00536DC6">
      <w:pPr>
        <w:pStyle w:val="ListParagraph"/>
        <w:spacing w:after="0" w:line="240" w:lineRule="auto"/>
        <w:ind w:left="0" w:firstLine="567"/>
        <w:jc w:val="both"/>
        <w:rPr>
          <w:rFonts w:asciiTheme="minorHAnsi" w:hAnsiTheme="minorHAnsi" w:cstheme="minorHAnsi"/>
          <w:sz w:val="24"/>
          <w:szCs w:val="24"/>
          <w:lang w:val="en-US"/>
        </w:rPr>
      </w:pPr>
      <w:r w:rsidRPr="00536DC6">
        <w:rPr>
          <w:rFonts w:asciiTheme="minorHAnsi" w:hAnsiTheme="minorHAnsi" w:cstheme="minorHAnsi"/>
          <w:sz w:val="24"/>
          <w:szCs w:val="24"/>
          <w:lang w:val="en-US"/>
        </w:rPr>
        <w:t>Berdasarkan latar belakang tersebut, tujuan penelitian ini adalah untuk pengelompokkan provinsi di Indonesia berdasarkan variabel potensi padi.</w:t>
      </w:r>
    </w:p>
    <w:p w14:paraId="570C14A8" w14:textId="77777777" w:rsidR="00E91826" w:rsidRPr="00DE2C0F" w:rsidRDefault="00E91826" w:rsidP="00E91826">
      <w:pPr>
        <w:widowControl w:val="0"/>
        <w:spacing w:after="0" w:line="240" w:lineRule="auto"/>
        <w:contextualSpacing/>
        <w:rPr>
          <w:rFonts w:asciiTheme="minorHAnsi" w:eastAsia="Times New Roman" w:hAnsiTheme="minorHAnsi" w:cstheme="minorHAnsi"/>
          <w:sz w:val="24"/>
          <w:szCs w:val="24"/>
          <w:lang w:val="en-US" w:eastAsia="id-ID"/>
        </w:rPr>
      </w:pPr>
    </w:p>
    <w:p w14:paraId="05816566" w14:textId="277B1DE9" w:rsidR="00601420" w:rsidRDefault="00FF61D6" w:rsidP="00601420">
      <w:pPr>
        <w:autoSpaceDE w:val="0"/>
        <w:autoSpaceDN w:val="0"/>
        <w:adjustRightInd w:val="0"/>
        <w:spacing w:after="0" w:line="240" w:lineRule="auto"/>
        <w:rPr>
          <w:rFonts w:asciiTheme="minorHAnsi" w:hAnsiTheme="minorHAnsi" w:cstheme="minorHAnsi"/>
          <w:b/>
          <w:bCs/>
          <w:sz w:val="26"/>
          <w:szCs w:val="26"/>
          <w:lang w:val="en-US"/>
        </w:rPr>
      </w:pPr>
      <w:r>
        <w:rPr>
          <w:rFonts w:asciiTheme="minorHAnsi" w:hAnsiTheme="minorHAnsi" w:cstheme="minorHAnsi"/>
          <w:b/>
          <w:bCs/>
          <w:sz w:val="26"/>
          <w:szCs w:val="26"/>
        </w:rPr>
        <w:lastRenderedPageBreak/>
        <w:t xml:space="preserve">II. </w:t>
      </w:r>
      <w:r w:rsidR="00DC7639" w:rsidRPr="00DE2C0F">
        <w:rPr>
          <w:rFonts w:asciiTheme="minorHAnsi" w:hAnsiTheme="minorHAnsi" w:cstheme="minorHAnsi"/>
          <w:b/>
          <w:bCs/>
          <w:sz w:val="26"/>
          <w:szCs w:val="26"/>
          <w:lang w:val="en-US"/>
        </w:rPr>
        <w:t>TINJAUAN PUSTAKA</w:t>
      </w:r>
    </w:p>
    <w:p w14:paraId="7667B23F" w14:textId="76E6A72C" w:rsidR="004E31E9" w:rsidRPr="004E31E9" w:rsidRDefault="004E31E9" w:rsidP="00601420">
      <w:pPr>
        <w:autoSpaceDE w:val="0"/>
        <w:autoSpaceDN w:val="0"/>
        <w:adjustRightInd w:val="0"/>
        <w:spacing w:after="0" w:line="240" w:lineRule="auto"/>
        <w:rPr>
          <w:rFonts w:asciiTheme="minorHAnsi" w:hAnsiTheme="minorHAnsi" w:cstheme="minorHAnsi"/>
          <w:bCs/>
          <w:sz w:val="24"/>
          <w:szCs w:val="26"/>
        </w:rPr>
      </w:pPr>
      <w:r w:rsidRPr="004E31E9">
        <w:rPr>
          <w:rFonts w:asciiTheme="minorHAnsi" w:hAnsiTheme="minorHAnsi" w:cstheme="minorHAnsi"/>
          <w:bCs/>
          <w:sz w:val="24"/>
          <w:szCs w:val="26"/>
        </w:rPr>
        <w:t>2.1 Produksi Padi</w:t>
      </w:r>
    </w:p>
    <w:p w14:paraId="5DF3D4E1" w14:textId="77777777" w:rsidR="003F64BB" w:rsidRDefault="003F64BB" w:rsidP="003F64BB">
      <w:pPr>
        <w:spacing w:after="0" w:line="240" w:lineRule="auto"/>
        <w:ind w:firstLine="567"/>
        <w:jc w:val="both"/>
        <w:rPr>
          <w:rFonts w:asciiTheme="minorHAnsi" w:hAnsiTheme="minorHAnsi" w:cstheme="minorHAnsi"/>
          <w:spacing w:val="-1"/>
          <w:sz w:val="24"/>
          <w:szCs w:val="24"/>
          <w:lang w:val="en-US"/>
        </w:rPr>
      </w:pPr>
      <w:r w:rsidRPr="003F64BB">
        <w:rPr>
          <w:rFonts w:asciiTheme="minorHAnsi" w:hAnsiTheme="minorHAnsi" w:cstheme="minorHAnsi"/>
          <w:spacing w:val="-1"/>
          <w:sz w:val="24"/>
          <w:szCs w:val="24"/>
          <w:lang w:val="en-US"/>
        </w:rPr>
        <w:t xml:space="preserve">Padi di Indonesia terdiri dari </w:t>
      </w:r>
      <w:r w:rsidRPr="003F64BB">
        <w:rPr>
          <w:rFonts w:asciiTheme="minorHAnsi" w:hAnsiTheme="minorHAnsi" w:cstheme="minorHAnsi"/>
          <w:spacing w:val="-1"/>
          <w:sz w:val="24"/>
          <w:szCs w:val="24"/>
          <w:lang w:val="en-US"/>
        </w:rPr>
        <w:t>padi sawah dan padi ladang.</w:t>
      </w:r>
      <w:r w:rsidRPr="003F64BB">
        <w:rPr>
          <w:rFonts w:asciiTheme="minorHAnsi" w:hAnsiTheme="minorHAnsi" w:cstheme="minorHAnsi"/>
          <w:spacing w:val="-1"/>
          <w:sz w:val="24"/>
          <w:szCs w:val="24"/>
          <w:lang w:val="en-US"/>
        </w:rPr>
        <w:t xml:space="preserve"> Produksi padi diperoleh dari hasil perkalian antara luas panen (bersih) dengan produktivitas. Luas panen tanaman padi di lahan sawah</w:t>
      </w:r>
      <w:r>
        <w:rPr>
          <w:rFonts w:asciiTheme="minorHAnsi" w:hAnsiTheme="minorHAnsi" w:cstheme="minorHAnsi"/>
          <w:spacing w:val="-1"/>
          <w:sz w:val="24"/>
          <w:szCs w:val="24"/>
        </w:rPr>
        <w:t xml:space="preserve"> </w:t>
      </w:r>
      <w:r w:rsidRPr="003F64BB">
        <w:rPr>
          <w:rFonts w:asciiTheme="minorHAnsi" w:hAnsiTheme="minorHAnsi" w:cstheme="minorHAnsi"/>
          <w:spacing w:val="-1"/>
          <w:sz w:val="24"/>
          <w:szCs w:val="24"/>
          <w:lang w:val="en-US"/>
        </w:rPr>
        <w:t>dikoreksi dengan besaran konversi</w:t>
      </w:r>
      <w:r>
        <w:rPr>
          <w:rFonts w:asciiTheme="minorHAnsi" w:hAnsiTheme="minorHAnsi" w:cstheme="minorHAnsi"/>
          <w:spacing w:val="-1"/>
          <w:sz w:val="24"/>
          <w:szCs w:val="24"/>
        </w:rPr>
        <w:t xml:space="preserve"> </w:t>
      </w:r>
      <w:r w:rsidRPr="003F64BB">
        <w:rPr>
          <w:rFonts w:asciiTheme="minorHAnsi" w:hAnsiTheme="minorHAnsi" w:cstheme="minorHAnsi"/>
          <w:spacing w:val="-1"/>
          <w:sz w:val="24"/>
          <w:szCs w:val="24"/>
          <w:lang w:val="en-US"/>
        </w:rPr>
        <w:t xml:space="preserve">galengan. </w:t>
      </w:r>
    </w:p>
    <w:p w14:paraId="29DB06C3" w14:textId="77777777" w:rsidR="003F64BB" w:rsidRDefault="003F64BB" w:rsidP="003F64BB">
      <w:pPr>
        <w:spacing w:after="0" w:line="240" w:lineRule="auto"/>
        <w:ind w:firstLine="567"/>
        <w:jc w:val="both"/>
        <w:rPr>
          <w:rFonts w:asciiTheme="minorHAnsi" w:hAnsiTheme="minorHAnsi" w:cstheme="minorHAnsi"/>
          <w:spacing w:val="-1"/>
          <w:sz w:val="24"/>
          <w:szCs w:val="24"/>
          <w:lang w:val="en-US"/>
        </w:rPr>
      </w:pPr>
      <w:r>
        <w:rPr>
          <w:rFonts w:asciiTheme="minorHAnsi" w:hAnsiTheme="minorHAnsi" w:cstheme="minorHAnsi"/>
          <w:spacing w:val="-1"/>
          <w:sz w:val="24"/>
          <w:szCs w:val="24"/>
          <w:lang w:val="en-US"/>
        </w:rPr>
        <w:t>Sementara itu, untuk luas</w:t>
      </w:r>
      <w:r>
        <w:rPr>
          <w:rFonts w:asciiTheme="minorHAnsi" w:hAnsiTheme="minorHAnsi" w:cstheme="minorHAnsi"/>
          <w:spacing w:val="-1"/>
          <w:sz w:val="24"/>
          <w:szCs w:val="24"/>
        </w:rPr>
        <w:t xml:space="preserve"> </w:t>
      </w:r>
      <w:r w:rsidRPr="003F64BB">
        <w:rPr>
          <w:rFonts w:asciiTheme="minorHAnsi" w:hAnsiTheme="minorHAnsi" w:cstheme="minorHAnsi"/>
          <w:spacing w:val="-1"/>
          <w:sz w:val="24"/>
          <w:szCs w:val="24"/>
          <w:lang w:val="en-US"/>
        </w:rPr>
        <w:t>panen tanaman padi di lahan bukan</w:t>
      </w:r>
      <w:r>
        <w:rPr>
          <w:rFonts w:asciiTheme="minorHAnsi" w:hAnsiTheme="minorHAnsi" w:cstheme="minorHAnsi"/>
          <w:spacing w:val="-1"/>
          <w:sz w:val="24"/>
          <w:szCs w:val="24"/>
        </w:rPr>
        <w:t xml:space="preserve"> </w:t>
      </w:r>
      <w:r w:rsidRPr="003F64BB">
        <w:rPr>
          <w:rFonts w:asciiTheme="minorHAnsi" w:hAnsiTheme="minorHAnsi" w:cstheme="minorHAnsi"/>
          <w:spacing w:val="-1"/>
          <w:sz w:val="24"/>
          <w:szCs w:val="24"/>
          <w:lang w:val="en-US"/>
        </w:rPr>
        <w:t>sawah, luas galengan dianggap tidak</w:t>
      </w:r>
      <w:r>
        <w:rPr>
          <w:rFonts w:asciiTheme="minorHAnsi" w:hAnsiTheme="minorHAnsi" w:cstheme="minorHAnsi"/>
          <w:spacing w:val="-1"/>
          <w:sz w:val="24"/>
          <w:szCs w:val="24"/>
        </w:rPr>
        <w:t xml:space="preserve"> </w:t>
      </w:r>
      <w:r w:rsidRPr="003F64BB">
        <w:rPr>
          <w:rFonts w:asciiTheme="minorHAnsi" w:hAnsiTheme="minorHAnsi" w:cstheme="minorHAnsi"/>
          <w:spacing w:val="-1"/>
          <w:sz w:val="24"/>
          <w:szCs w:val="24"/>
          <w:lang w:val="en-US"/>
        </w:rPr>
        <w:t>ada (tidak dikoreksi dengan besaran</w:t>
      </w:r>
      <w:r>
        <w:rPr>
          <w:rFonts w:asciiTheme="minorHAnsi" w:hAnsiTheme="minorHAnsi" w:cstheme="minorHAnsi"/>
          <w:spacing w:val="-1"/>
          <w:sz w:val="24"/>
          <w:szCs w:val="24"/>
        </w:rPr>
        <w:t xml:space="preserve"> </w:t>
      </w:r>
      <w:r w:rsidRPr="003F64BB">
        <w:rPr>
          <w:rFonts w:asciiTheme="minorHAnsi" w:hAnsiTheme="minorHAnsi" w:cstheme="minorHAnsi"/>
          <w:spacing w:val="-1"/>
          <w:sz w:val="24"/>
          <w:szCs w:val="24"/>
          <w:lang w:val="en-US"/>
        </w:rPr>
        <w:t xml:space="preserve">konversi galengan). </w:t>
      </w:r>
    </w:p>
    <w:p w14:paraId="46C4A3F0" w14:textId="2F2D032D" w:rsidR="003F64BB" w:rsidRPr="003F64BB" w:rsidRDefault="003F64BB" w:rsidP="003F64BB">
      <w:pPr>
        <w:spacing w:after="0" w:line="240" w:lineRule="auto"/>
        <w:ind w:firstLine="567"/>
        <w:jc w:val="both"/>
        <w:rPr>
          <w:rFonts w:asciiTheme="minorHAnsi" w:hAnsiTheme="minorHAnsi" w:cstheme="minorHAnsi"/>
          <w:spacing w:val="-1"/>
          <w:sz w:val="24"/>
          <w:szCs w:val="24"/>
          <w:lang w:val="en-US"/>
        </w:rPr>
      </w:pPr>
      <w:r w:rsidRPr="003F64BB">
        <w:rPr>
          <w:rFonts w:asciiTheme="minorHAnsi" w:hAnsiTheme="minorHAnsi" w:cstheme="minorHAnsi"/>
          <w:spacing w:val="-1"/>
          <w:sz w:val="24"/>
          <w:szCs w:val="24"/>
          <w:lang w:val="en-US"/>
        </w:rPr>
        <w:t>Produksi beras</w:t>
      </w:r>
      <w:r>
        <w:rPr>
          <w:rFonts w:asciiTheme="minorHAnsi" w:hAnsiTheme="minorHAnsi" w:cstheme="minorHAnsi"/>
          <w:spacing w:val="-1"/>
          <w:sz w:val="24"/>
          <w:szCs w:val="24"/>
        </w:rPr>
        <w:t xml:space="preserve"> </w:t>
      </w:r>
      <w:r>
        <w:rPr>
          <w:rFonts w:asciiTheme="minorHAnsi" w:hAnsiTheme="minorHAnsi" w:cstheme="minorHAnsi"/>
          <w:spacing w:val="-1"/>
          <w:sz w:val="24"/>
          <w:szCs w:val="24"/>
          <w:lang w:val="en-US"/>
        </w:rPr>
        <w:t>didapatkan dari hasil perkalian</w:t>
      </w:r>
      <w:r>
        <w:rPr>
          <w:rFonts w:asciiTheme="minorHAnsi" w:hAnsiTheme="minorHAnsi" w:cstheme="minorHAnsi"/>
          <w:spacing w:val="-1"/>
          <w:sz w:val="24"/>
          <w:szCs w:val="24"/>
        </w:rPr>
        <w:t xml:space="preserve"> </w:t>
      </w:r>
      <w:r w:rsidRPr="003F64BB">
        <w:rPr>
          <w:rFonts w:asciiTheme="minorHAnsi" w:hAnsiTheme="minorHAnsi" w:cstheme="minorHAnsi"/>
          <w:spacing w:val="-1"/>
          <w:sz w:val="24"/>
          <w:szCs w:val="24"/>
          <w:lang w:val="en-US"/>
        </w:rPr>
        <w:t>produksi padi/gabah dengan angka</w:t>
      </w:r>
      <w:r>
        <w:rPr>
          <w:rFonts w:asciiTheme="minorHAnsi" w:hAnsiTheme="minorHAnsi" w:cstheme="minorHAnsi"/>
          <w:spacing w:val="-1"/>
          <w:sz w:val="24"/>
          <w:szCs w:val="24"/>
        </w:rPr>
        <w:t xml:space="preserve"> </w:t>
      </w:r>
      <w:r w:rsidRPr="003F64BB">
        <w:rPr>
          <w:rFonts w:asciiTheme="minorHAnsi" w:hAnsiTheme="minorHAnsi" w:cstheme="minorHAnsi"/>
          <w:spacing w:val="-1"/>
          <w:sz w:val="24"/>
          <w:szCs w:val="24"/>
          <w:lang w:val="en-US"/>
        </w:rPr>
        <w:t>konversi gabah</w:t>
      </w:r>
      <w:r>
        <w:rPr>
          <w:rFonts w:asciiTheme="minorHAnsi" w:hAnsiTheme="minorHAnsi" w:cstheme="minorHAnsi"/>
          <w:spacing w:val="-1"/>
          <w:sz w:val="24"/>
          <w:szCs w:val="24"/>
          <w:lang w:val="en-US"/>
        </w:rPr>
        <w:t xml:space="preserve"> ke beras. Produksi</w:t>
      </w:r>
      <w:r>
        <w:rPr>
          <w:rFonts w:asciiTheme="minorHAnsi" w:hAnsiTheme="minorHAnsi" w:cstheme="minorHAnsi"/>
          <w:spacing w:val="-1"/>
          <w:sz w:val="24"/>
          <w:szCs w:val="24"/>
        </w:rPr>
        <w:t xml:space="preserve"> </w:t>
      </w:r>
      <w:r w:rsidRPr="003F64BB">
        <w:rPr>
          <w:rFonts w:asciiTheme="minorHAnsi" w:hAnsiTheme="minorHAnsi" w:cstheme="minorHAnsi"/>
          <w:spacing w:val="-1"/>
          <w:sz w:val="24"/>
          <w:szCs w:val="24"/>
          <w:lang w:val="en-US"/>
        </w:rPr>
        <w:t>pad</w:t>
      </w:r>
      <w:r>
        <w:rPr>
          <w:rFonts w:asciiTheme="minorHAnsi" w:hAnsiTheme="minorHAnsi" w:cstheme="minorHAnsi"/>
          <w:spacing w:val="-1"/>
          <w:sz w:val="24"/>
          <w:szCs w:val="24"/>
          <w:lang w:val="en-US"/>
        </w:rPr>
        <w:t>i dan beras dihitung pada level</w:t>
      </w:r>
      <w:r>
        <w:rPr>
          <w:rFonts w:asciiTheme="minorHAnsi" w:hAnsiTheme="minorHAnsi" w:cstheme="minorHAnsi"/>
          <w:spacing w:val="-1"/>
          <w:sz w:val="24"/>
          <w:szCs w:val="24"/>
        </w:rPr>
        <w:t xml:space="preserve"> </w:t>
      </w:r>
      <w:r w:rsidRPr="003F64BB">
        <w:rPr>
          <w:rFonts w:asciiTheme="minorHAnsi" w:hAnsiTheme="minorHAnsi" w:cstheme="minorHAnsi"/>
          <w:spacing w:val="-1"/>
          <w:sz w:val="24"/>
          <w:szCs w:val="24"/>
          <w:lang w:val="en-US"/>
        </w:rPr>
        <w:t>kabupaten/kota.</w:t>
      </w:r>
    </w:p>
    <w:p w14:paraId="00D1F79F" w14:textId="77777777" w:rsidR="003F64BB" w:rsidRPr="003F64BB" w:rsidRDefault="003F64BB" w:rsidP="003F64BB">
      <w:pPr>
        <w:spacing w:after="0" w:line="240" w:lineRule="auto"/>
        <w:ind w:firstLine="567"/>
        <w:jc w:val="both"/>
        <w:rPr>
          <w:rFonts w:asciiTheme="minorHAnsi" w:hAnsiTheme="minorHAnsi" w:cstheme="minorHAnsi"/>
          <w:spacing w:val="-1"/>
          <w:sz w:val="24"/>
          <w:szCs w:val="24"/>
          <w:lang w:val="en-US"/>
        </w:rPr>
      </w:pPr>
      <w:r w:rsidRPr="003F64BB">
        <w:rPr>
          <w:rFonts w:asciiTheme="minorHAnsi" w:hAnsiTheme="minorHAnsi" w:cstheme="minorHAnsi"/>
          <w:spacing w:val="-1"/>
          <w:sz w:val="24"/>
          <w:szCs w:val="24"/>
          <w:lang w:val="en-US"/>
        </w:rPr>
        <w:t>Penyempurnaan dalam berbagai tahapan penghitungan produksi telah dilakukan secara komprehensif tidak hanya luas lahan baku sawah saja, tetapi juga perbaikan penghitungan konversi gabah kering menjadi beras. Secara garis besar tahapan penghitungan produksi beras:</w:t>
      </w:r>
    </w:p>
    <w:p w14:paraId="1215428A" w14:textId="61727EBA" w:rsidR="003F64BB" w:rsidRPr="003F64BB" w:rsidRDefault="003F64BB" w:rsidP="003F64BB">
      <w:pPr>
        <w:pStyle w:val="ListParagraph"/>
        <w:numPr>
          <w:ilvl w:val="0"/>
          <w:numId w:val="10"/>
        </w:numPr>
        <w:spacing w:after="0" w:line="240" w:lineRule="auto"/>
        <w:ind w:left="284" w:hanging="284"/>
        <w:jc w:val="both"/>
        <w:rPr>
          <w:rFonts w:asciiTheme="minorHAnsi" w:hAnsiTheme="minorHAnsi" w:cstheme="minorHAnsi"/>
          <w:spacing w:val="-1"/>
          <w:sz w:val="24"/>
          <w:szCs w:val="24"/>
          <w:lang w:val="en-US"/>
        </w:rPr>
      </w:pPr>
      <w:r w:rsidRPr="003F64BB">
        <w:rPr>
          <w:rFonts w:asciiTheme="minorHAnsi" w:hAnsiTheme="minorHAnsi" w:cstheme="minorHAnsi"/>
          <w:spacing w:val="-1"/>
          <w:sz w:val="24"/>
          <w:szCs w:val="24"/>
          <w:lang w:val="en-US"/>
        </w:rPr>
        <w:t>Penetapan luas lahan baku sawah nasional yang digunakan untuk mengestimasi luas panen yang ditetapkan berdasarkan Keputusan Menteri ATR/Kepala BPN No. 686/SK-PG.03.03/XII/2019 tanggal 17 Desember 2019 yaitu sebesar 7.463.948 ha.</w:t>
      </w:r>
    </w:p>
    <w:p w14:paraId="60B43178" w14:textId="01EF3728" w:rsidR="003F64BB" w:rsidRPr="00890CD8" w:rsidRDefault="003F64BB" w:rsidP="00890CD8">
      <w:pPr>
        <w:pStyle w:val="ListParagraph"/>
        <w:numPr>
          <w:ilvl w:val="0"/>
          <w:numId w:val="10"/>
        </w:numPr>
        <w:spacing w:after="0" w:line="240" w:lineRule="auto"/>
        <w:ind w:left="284" w:hanging="284"/>
        <w:jc w:val="both"/>
        <w:rPr>
          <w:rFonts w:asciiTheme="minorHAnsi" w:hAnsiTheme="minorHAnsi" w:cstheme="minorHAnsi"/>
          <w:spacing w:val="-1"/>
          <w:sz w:val="24"/>
          <w:szCs w:val="24"/>
          <w:lang w:val="en-US"/>
        </w:rPr>
      </w:pPr>
      <w:r w:rsidRPr="003F64BB">
        <w:rPr>
          <w:rFonts w:asciiTheme="minorHAnsi" w:hAnsiTheme="minorHAnsi" w:cstheme="minorHAnsi"/>
          <w:spacing w:val="-1"/>
          <w:sz w:val="24"/>
          <w:szCs w:val="24"/>
          <w:lang w:val="en-US"/>
        </w:rPr>
        <w:t>Pengamatan fase tumbuh padi untuk menghitung luas panen dengan KSA yang dikembangkan bersama BPPT dan telah mendapat pengakuan dari Lembaga Ilmu (LIPI), dimana saat ini LIPI juga bergabung dalam Badan Riset dan Inovasi Nasional (BRIN).</w:t>
      </w:r>
    </w:p>
    <w:p w14:paraId="4C12A623" w14:textId="78A58CB8" w:rsidR="003F64BB" w:rsidRPr="003F64BB" w:rsidRDefault="003F64BB" w:rsidP="003F64BB">
      <w:pPr>
        <w:pStyle w:val="ListParagraph"/>
        <w:numPr>
          <w:ilvl w:val="0"/>
          <w:numId w:val="10"/>
        </w:numPr>
        <w:spacing w:after="0" w:line="240" w:lineRule="auto"/>
        <w:ind w:left="284" w:hanging="284"/>
        <w:jc w:val="both"/>
        <w:rPr>
          <w:rFonts w:asciiTheme="minorHAnsi" w:hAnsiTheme="minorHAnsi" w:cstheme="minorHAnsi"/>
          <w:spacing w:val="-1"/>
          <w:sz w:val="24"/>
          <w:szCs w:val="24"/>
          <w:lang w:val="en-US"/>
        </w:rPr>
      </w:pPr>
      <w:r w:rsidRPr="003F64BB">
        <w:rPr>
          <w:rFonts w:asciiTheme="minorHAnsi" w:hAnsiTheme="minorHAnsi" w:cstheme="minorHAnsi"/>
          <w:spacing w:val="-1"/>
          <w:sz w:val="24"/>
          <w:szCs w:val="24"/>
          <w:lang w:val="en-US"/>
        </w:rPr>
        <w:t>Pengukuran produktivitas padi per hektar melalui Survei Ubinan yang telah dilakukan penyempurnaan dengan mengganti metode ubinan berbasis rumah tangga menjadi berbasis sampel KSA.</w:t>
      </w:r>
    </w:p>
    <w:p w14:paraId="51294862" w14:textId="3D92DBF3" w:rsidR="0009262D" w:rsidRPr="003F64BB" w:rsidRDefault="003F64BB" w:rsidP="003F64BB">
      <w:pPr>
        <w:pStyle w:val="ListParagraph"/>
        <w:numPr>
          <w:ilvl w:val="0"/>
          <w:numId w:val="10"/>
        </w:numPr>
        <w:spacing w:after="0" w:line="240" w:lineRule="auto"/>
        <w:ind w:left="284" w:hanging="284"/>
        <w:jc w:val="both"/>
        <w:rPr>
          <w:rFonts w:asciiTheme="minorHAnsi" w:hAnsiTheme="minorHAnsi" w:cstheme="minorHAnsi"/>
          <w:sz w:val="24"/>
          <w:szCs w:val="24"/>
          <w:lang w:val="en-US"/>
        </w:rPr>
      </w:pPr>
      <w:r w:rsidRPr="003F64BB">
        <w:rPr>
          <w:rFonts w:asciiTheme="minorHAnsi" w:hAnsiTheme="minorHAnsi" w:cstheme="minorHAnsi"/>
          <w:spacing w:val="-1"/>
          <w:sz w:val="24"/>
          <w:szCs w:val="24"/>
          <w:lang w:val="en-US"/>
        </w:rPr>
        <w:lastRenderedPageBreak/>
        <w:t>Penetapan angka konversi dari gabah kering panen (GKP) ke gabah kering giling (GKG) dan angka konversi dari GKG ke beras yang berasal dari Survei Konversi Gabah ke Beras tahun 2018. Survei ini menyediakan angka konversi yang lebih akurat karena dilakukan di dua periode musim yang berbeda pada level provinsi sehingga didapatkan angka konversi untuk masing-masing provinsi yang memperhitungkan pengaruh musim.</w:t>
      </w:r>
    </w:p>
    <w:p w14:paraId="79890CAB" w14:textId="416F5159" w:rsidR="0009262D" w:rsidRPr="00DE2C0F" w:rsidRDefault="0009262D" w:rsidP="00D926E4">
      <w:pPr>
        <w:widowControl w:val="0"/>
        <w:autoSpaceDE w:val="0"/>
        <w:autoSpaceDN w:val="0"/>
        <w:adjustRightInd w:val="0"/>
        <w:spacing w:before="29" w:after="0" w:line="240" w:lineRule="auto"/>
        <w:ind w:right="80"/>
        <w:jc w:val="both"/>
        <w:rPr>
          <w:rFonts w:asciiTheme="minorHAnsi" w:hAnsiTheme="minorHAnsi" w:cstheme="minorHAnsi"/>
          <w:sz w:val="24"/>
          <w:szCs w:val="24"/>
          <w:lang w:val="en-US"/>
        </w:rPr>
      </w:pPr>
      <w:r w:rsidRPr="00DE2C0F">
        <w:rPr>
          <w:rFonts w:asciiTheme="minorHAnsi" w:hAnsiTheme="minorHAnsi" w:cstheme="minorHAnsi"/>
          <w:sz w:val="24"/>
          <w:szCs w:val="24"/>
          <w:lang w:val="en-US"/>
        </w:rPr>
        <w:t>2</w:t>
      </w:r>
      <w:r w:rsidR="004E31E9">
        <w:rPr>
          <w:rFonts w:asciiTheme="minorHAnsi" w:hAnsiTheme="minorHAnsi" w:cstheme="minorHAnsi"/>
          <w:sz w:val="24"/>
          <w:szCs w:val="24"/>
          <w:lang w:val="en-US"/>
        </w:rPr>
        <w:t>.2</w:t>
      </w:r>
      <w:r w:rsidRPr="00DE2C0F">
        <w:rPr>
          <w:rFonts w:asciiTheme="minorHAnsi" w:hAnsiTheme="minorHAnsi" w:cstheme="minorHAnsi"/>
          <w:sz w:val="24"/>
          <w:szCs w:val="24"/>
          <w:lang w:val="en-US"/>
        </w:rPr>
        <w:t xml:space="preserve"> Penelitian terdahulu</w:t>
      </w:r>
    </w:p>
    <w:p w14:paraId="61343758" w14:textId="02DD0147" w:rsidR="0009262D" w:rsidRPr="003F64BB" w:rsidRDefault="00D926E4" w:rsidP="004E31E9">
      <w:pPr>
        <w:widowControl w:val="0"/>
        <w:autoSpaceDE w:val="0"/>
        <w:autoSpaceDN w:val="0"/>
        <w:adjustRightInd w:val="0"/>
        <w:spacing w:before="29" w:after="0" w:line="240" w:lineRule="auto"/>
        <w:ind w:right="80" w:firstLine="567"/>
        <w:jc w:val="both"/>
        <w:rPr>
          <w:rFonts w:asciiTheme="minorHAnsi" w:hAnsiTheme="minorHAnsi" w:cstheme="minorHAnsi"/>
          <w:color w:val="FF0000"/>
          <w:spacing w:val="-1"/>
          <w:sz w:val="24"/>
          <w:szCs w:val="24"/>
          <w:lang w:val="en-US"/>
        </w:rPr>
      </w:pPr>
      <w:r w:rsidRPr="003F64BB">
        <w:rPr>
          <w:rFonts w:asciiTheme="minorHAnsi" w:hAnsiTheme="minorHAnsi" w:cstheme="minorHAnsi"/>
          <w:color w:val="FF0000"/>
          <w:spacing w:val="-1"/>
          <w:sz w:val="24"/>
          <w:szCs w:val="24"/>
          <w:lang w:val="en-US"/>
        </w:rPr>
        <w:t>Maria Yunitasari (2007) melakuk</w:t>
      </w:r>
      <w:r w:rsidR="00FE0216" w:rsidRPr="003F64BB">
        <w:rPr>
          <w:rFonts w:asciiTheme="minorHAnsi" w:hAnsiTheme="minorHAnsi" w:cstheme="minorHAnsi"/>
          <w:color w:val="FF0000"/>
          <w:spacing w:val="-1"/>
          <w:sz w:val="24"/>
          <w:szCs w:val="24"/>
          <w:lang w:val="en-US"/>
        </w:rPr>
        <w:t xml:space="preserve">an penelitian tentang analisis </w:t>
      </w:r>
      <w:r w:rsidRPr="003F64BB">
        <w:rPr>
          <w:rFonts w:asciiTheme="minorHAnsi" w:hAnsiTheme="minorHAnsi" w:cstheme="minorHAnsi"/>
          <w:color w:val="FF0000"/>
          <w:spacing w:val="-1"/>
          <w:sz w:val="24"/>
          <w:szCs w:val="24"/>
          <w:lang w:val="en-US"/>
        </w:rPr>
        <w:t xml:space="preserve">hubungan tentang pertumbuhan ekonomi dengan pembangunan manusia </w:t>
      </w:r>
      <w:r w:rsidR="00FE0216" w:rsidRPr="003F64BB">
        <w:rPr>
          <w:rFonts w:asciiTheme="minorHAnsi" w:hAnsiTheme="minorHAnsi" w:cstheme="minorHAnsi"/>
          <w:color w:val="FF0000"/>
          <w:spacing w:val="-1"/>
          <w:sz w:val="24"/>
          <w:szCs w:val="24"/>
          <w:lang w:val="en-US"/>
        </w:rPr>
        <w:t>p</w:t>
      </w:r>
      <w:r w:rsidRPr="003F64BB">
        <w:rPr>
          <w:rFonts w:asciiTheme="minorHAnsi" w:hAnsiTheme="minorHAnsi" w:cstheme="minorHAnsi"/>
          <w:color w:val="FF0000"/>
          <w:spacing w:val="-1"/>
          <w:sz w:val="24"/>
          <w:szCs w:val="24"/>
          <w:lang w:val="en-US"/>
        </w:rPr>
        <w:t xml:space="preserve">rovinsi jawa timur.  Hasil penelitian menunjukkan bahwa pertumbuhan ekonomi memiliki pengaruh signifikan terhadap pembangunan manusia dengan nilai koefisien positif. </w:t>
      </w:r>
    </w:p>
    <w:p w14:paraId="38656A11" w14:textId="4D9FCE96" w:rsidR="00D926E4" w:rsidRPr="003F64BB" w:rsidRDefault="00FE0216" w:rsidP="004E31E9">
      <w:pPr>
        <w:widowControl w:val="0"/>
        <w:autoSpaceDE w:val="0"/>
        <w:autoSpaceDN w:val="0"/>
        <w:adjustRightInd w:val="0"/>
        <w:spacing w:before="29" w:after="0" w:line="240" w:lineRule="auto"/>
        <w:ind w:right="80" w:firstLine="567"/>
        <w:jc w:val="both"/>
        <w:rPr>
          <w:color w:val="FF0000"/>
          <w:sz w:val="24"/>
          <w:szCs w:val="24"/>
          <w:lang w:val="en-US"/>
        </w:rPr>
      </w:pPr>
      <w:r w:rsidRPr="003F64BB">
        <w:rPr>
          <w:rFonts w:asciiTheme="minorHAnsi" w:hAnsiTheme="minorHAnsi" w:cstheme="minorHAnsi"/>
          <w:color w:val="FF0000"/>
          <w:spacing w:val="-1"/>
          <w:sz w:val="24"/>
          <w:szCs w:val="24"/>
          <w:lang w:val="en-US"/>
        </w:rPr>
        <w:t xml:space="preserve">Novia Hera Pratami (2020) melakukan penelitian dengan judul Hubungan Indeks Pembangunan Manusia Terhadap Pertumbuhan Ekonomi dikabupaten Karanganyar. Hasil penelitian menunjukkan </w:t>
      </w:r>
      <w:r w:rsidRPr="003F64BB">
        <w:rPr>
          <w:color w:val="FF0000"/>
          <w:sz w:val="24"/>
          <w:szCs w:val="24"/>
        </w:rPr>
        <w:t>bahwa variabel indeks pembangunan manusia memiliki hubungan yang positif dan signifikan dengan laju pertumbuhan ekonomi dengan derajat hubungan sedang</w:t>
      </w:r>
      <w:r w:rsidRPr="003F64BB">
        <w:rPr>
          <w:color w:val="FF0000"/>
          <w:sz w:val="24"/>
          <w:szCs w:val="24"/>
          <w:lang w:val="en-US"/>
        </w:rPr>
        <w:t>.</w:t>
      </w:r>
    </w:p>
    <w:p w14:paraId="21AB21A5" w14:textId="23422B45" w:rsidR="0035155F" w:rsidRDefault="0035155F" w:rsidP="004E31E9">
      <w:pPr>
        <w:widowControl w:val="0"/>
        <w:autoSpaceDE w:val="0"/>
        <w:autoSpaceDN w:val="0"/>
        <w:adjustRightInd w:val="0"/>
        <w:spacing w:before="29" w:after="0" w:line="240" w:lineRule="auto"/>
        <w:ind w:right="80" w:firstLine="567"/>
        <w:jc w:val="both"/>
        <w:rPr>
          <w:rFonts w:asciiTheme="minorHAnsi" w:hAnsiTheme="minorHAnsi" w:cstheme="minorHAnsi"/>
          <w:color w:val="FF0000"/>
          <w:sz w:val="24"/>
          <w:szCs w:val="24"/>
        </w:rPr>
      </w:pPr>
      <w:r w:rsidRPr="003F64BB">
        <w:rPr>
          <w:rFonts w:asciiTheme="minorHAnsi" w:hAnsiTheme="minorHAnsi" w:cstheme="minorHAnsi"/>
          <w:color w:val="FF0000"/>
          <w:sz w:val="24"/>
          <w:szCs w:val="24"/>
          <w:lang w:val="en-US"/>
        </w:rPr>
        <w:t xml:space="preserve">Moh </w:t>
      </w:r>
      <w:r w:rsidR="00D73991" w:rsidRPr="003F64BB">
        <w:rPr>
          <w:rFonts w:asciiTheme="minorHAnsi" w:hAnsiTheme="minorHAnsi" w:cstheme="minorHAnsi"/>
          <w:color w:val="FF0000"/>
          <w:sz w:val="24"/>
          <w:szCs w:val="24"/>
          <w:lang w:val="en-US"/>
        </w:rPr>
        <w:t>Muqorobin (2017)</w:t>
      </w:r>
      <w:r w:rsidRPr="003F64BB">
        <w:rPr>
          <w:rFonts w:asciiTheme="minorHAnsi" w:hAnsiTheme="minorHAnsi" w:cstheme="minorHAnsi"/>
          <w:color w:val="FF0000"/>
          <w:sz w:val="24"/>
          <w:szCs w:val="24"/>
          <w:lang w:val="en-US"/>
        </w:rPr>
        <w:t xml:space="preserve"> melakukan penelitian dengan judul Pengaruh Indeks Pembangunan Manusia (IPM) Terhadap Pertumbuhan Ekonomi Jawa Timur dengan metode regresi linier sederhana. Hasil penelitian menunjukkan bahwa</w:t>
      </w:r>
      <w:r w:rsidRPr="003F64BB">
        <w:rPr>
          <w:rFonts w:asciiTheme="minorHAnsi" w:hAnsiTheme="minorHAnsi" w:cstheme="minorHAnsi"/>
          <w:color w:val="FF0000"/>
          <w:sz w:val="24"/>
          <w:szCs w:val="24"/>
        </w:rPr>
        <w:t xml:space="preserve"> menunjukkan bahwa variabel indeks pembangunan manusia berpengaruh negatif dan signifikan terhadap pertumbuhan ekonomi provinsi Jawa Timur. </w:t>
      </w:r>
    </w:p>
    <w:p w14:paraId="5123A7B0" w14:textId="77777777" w:rsidR="00890CD8" w:rsidRPr="003F64BB" w:rsidRDefault="00890CD8" w:rsidP="004E31E9">
      <w:pPr>
        <w:widowControl w:val="0"/>
        <w:autoSpaceDE w:val="0"/>
        <w:autoSpaceDN w:val="0"/>
        <w:adjustRightInd w:val="0"/>
        <w:spacing w:before="29" w:after="0" w:line="240" w:lineRule="auto"/>
        <w:ind w:right="80" w:firstLine="567"/>
        <w:jc w:val="both"/>
        <w:rPr>
          <w:rFonts w:asciiTheme="minorHAnsi" w:hAnsiTheme="minorHAnsi" w:cstheme="minorHAnsi"/>
          <w:color w:val="FF0000"/>
          <w:spacing w:val="-1"/>
          <w:sz w:val="24"/>
          <w:szCs w:val="24"/>
          <w:lang w:val="en-US"/>
        </w:rPr>
      </w:pPr>
    </w:p>
    <w:p w14:paraId="1DB01684" w14:textId="77777777" w:rsidR="007805E6" w:rsidRPr="00DE2C0F" w:rsidRDefault="007805E6" w:rsidP="0035155F">
      <w:pPr>
        <w:spacing w:after="0" w:line="240" w:lineRule="auto"/>
        <w:rPr>
          <w:rFonts w:asciiTheme="minorHAnsi" w:hAnsiTheme="minorHAnsi" w:cstheme="minorHAnsi"/>
          <w:b/>
          <w:sz w:val="24"/>
          <w:szCs w:val="24"/>
        </w:rPr>
      </w:pPr>
    </w:p>
    <w:p w14:paraId="7F24F50D" w14:textId="39373535" w:rsidR="00E91826" w:rsidRPr="00DE2C0F" w:rsidRDefault="00FF61D6" w:rsidP="0035155F">
      <w:pPr>
        <w:spacing w:after="0" w:line="240" w:lineRule="auto"/>
        <w:rPr>
          <w:rFonts w:asciiTheme="minorHAnsi" w:hAnsiTheme="minorHAnsi" w:cstheme="minorHAnsi"/>
          <w:sz w:val="24"/>
          <w:szCs w:val="24"/>
          <w:lang w:val="en-US"/>
        </w:rPr>
      </w:pPr>
      <w:r>
        <w:rPr>
          <w:rFonts w:asciiTheme="minorHAnsi" w:hAnsiTheme="minorHAnsi" w:cstheme="minorHAnsi"/>
          <w:b/>
          <w:sz w:val="24"/>
          <w:szCs w:val="24"/>
        </w:rPr>
        <w:lastRenderedPageBreak/>
        <w:t xml:space="preserve">III. </w:t>
      </w:r>
      <w:r w:rsidR="003A7582" w:rsidRPr="00DE2C0F">
        <w:rPr>
          <w:rFonts w:asciiTheme="minorHAnsi" w:hAnsiTheme="minorHAnsi" w:cstheme="minorHAnsi"/>
          <w:b/>
          <w:sz w:val="24"/>
          <w:szCs w:val="24"/>
        </w:rPr>
        <w:t xml:space="preserve">METODOLOGI </w:t>
      </w:r>
    </w:p>
    <w:p w14:paraId="2FAE6EED" w14:textId="0BDB5416" w:rsidR="00890CD8" w:rsidRPr="00890CD8" w:rsidRDefault="00890CD8" w:rsidP="00890CD8">
      <w:pPr>
        <w:spacing w:after="0" w:line="240" w:lineRule="auto"/>
        <w:contextualSpacing/>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3.1 </w:t>
      </w:r>
      <w:r w:rsidRPr="00890CD8">
        <w:rPr>
          <w:rFonts w:asciiTheme="minorHAnsi" w:hAnsiTheme="minorHAnsi" w:cstheme="minorHAnsi"/>
          <w:sz w:val="24"/>
          <w:szCs w:val="24"/>
          <w:lang w:val="en-US"/>
        </w:rPr>
        <w:t>Jenis dan Sumber Data</w:t>
      </w:r>
    </w:p>
    <w:p w14:paraId="51E238F6" w14:textId="7D8F3E5C" w:rsidR="00890CD8" w:rsidRPr="00890CD8" w:rsidRDefault="00890CD8" w:rsidP="00890CD8">
      <w:pPr>
        <w:spacing w:after="0" w:line="240" w:lineRule="auto"/>
        <w:ind w:firstLine="567"/>
        <w:contextualSpacing/>
        <w:jc w:val="both"/>
        <w:rPr>
          <w:rFonts w:asciiTheme="minorHAnsi" w:hAnsiTheme="minorHAnsi" w:cstheme="minorHAnsi"/>
          <w:sz w:val="24"/>
          <w:szCs w:val="24"/>
          <w:lang w:val="en-US"/>
        </w:rPr>
      </w:pPr>
      <w:r w:rsidRPr="00890CD8">
        <w:rPr>
          <w:rFonts w:asciiTheme="minorHAnsi" w:hAnsiTheme="minorHAnsi" w:cstheme="minorHAnsi"/>
          <w:sz w:val="24"/>
          <w:szCs w:val="24"/>
          <w:lang w:val="en-US"/>
        </w:rPr>
        <w:t xml:space="preserve">Data yang digunakan dalam penelitian ini adalah data BPS mengenai </w:t>
      </w:r>
      <w:r w:rsidRPr="00890CD8">
        <w:rPr>
          <w:rFonts w:asciiTheme="minorHAnsi" w:hAnsiTheme="minorHAnsi" w:cstheme="minorHAnsi"/>
          <w:sz w:val="24"/>
          <w:szCs w:val="24"/>
          <w:lang w:val="en-US"/>
        </w:rPr>
        <w:t xml:space="preserve">luas panen, produksi, dan produktivitas padi </w:t>
      </w:r>
      <w:r w:rsidRPr="00890CD8">
        <w:rPr>
          <w:rFonts w:asciiTheme="minorHAnsi" w:hAnsiTheme="minorHAnsi" w:cstheme="minorHAnsi"/>
          <w:sz w:val="24"/>
          <w:szCs w:val="24"/>
          <w:lang w:val="en-US"/>
        </w:rPr>
        <w:t>di Indonesia tahun 2021.</w:t>
      </w:r>
    </w:p>
    <w:p w14:paraId="6EB01E6A" w14:textId="77777777" w:rsidR="00890CD8" w:rsidRPr="00890CD8" w:rsidRDefault="00890CD8" w:rsidP="00890CD8">
      <w:pPr>
        <w:spacing w:after="0" w:line="240" w:lineRule="auto"/>
        <w:ind w:firstLine="567"/>
        <w:contextualSpacing/>
        <w:jc w:val="both"/>
        <w:rPr>
          <w:rFonts w:asciiTheme="minorHAnsi" w:hAnsiTheme="minorHAnsi" w:cstheme="minorHAnsi"/>
          <w:sz w:val="24"/>
          <w:szCs w:val="24"/>
          <w:lang w:val="en-US"/>
        </w:rPr>
      </w:pPr>
    </w:p>
    <w:p w14:paraId="758BBBAB" w14:textId="3B685D15" w:rsidR="00890CD8" w:rsidRPr="00890CD8" w:rsidRDefault="00890CD8" w:rsidP="00890CD8">
      <w:pPr>
        <w:spacing w:after="0" w:line="240" w:lineRule="auto"/>
        <w:contextualSpacing/>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3.2 </w:t>
      </w:r>
      <w:r w:rsidRPr="00890CD8">
        <w:rPr>
          <w:rFonts w:asciiTheme="minorHAnsi" w:hAnsiTheme="minorHAnsi" w:cstheme="minorHAnsi"/>
          <w:sz w:val="24"/>
          <w:szCs w:val="24"/>
          <w:lang w:val="en-US"/>
        </w:rPr>
        <w:t>Metode Pengolahan dan Analisis</w:t>
      </w:r>
    </w:p>
    <w:p w14:paraId="4DDFACAC" w14:textId="77777777" w:rsidR="00890CD8" w:rsidRDefault="00890CD8" w:rsidP="00890CD8">
      <w:pPr>
        <w:spacing w:after="0" w:line="240" w:lineRule="auto"/>
        <w:ind w:firstLine="567"/>
        <w:contextualSpacing/>
        <w:jc w:val="both"/>
        <w:rPr>
          <w:rFonts w:asciiTheme="minorHAnsi" w:hAnsiTheme="minorHAnsi" w:cstheme="minorHAnsi"/>
          <w:sz w:val="24"/>
          <w:szCs w:val="24"/>
          <w:lang w:val="en-US"/>
        </w:rPr>
      </w:pPr>
      <w:r w:rsidRPr="00890CD8">
        <w:rPr>
          <w:rFonts w:asciiTheme="minorHAnsi" w:hAnsiTheme="minorHAnsi" w:cstheme="minorHAnsi"/>
          <w:sz w:val="24"/>
          <w:szCs w:val="24"/>
          <w:lang w:val="en-US"/>
        </w:rPr>
        <w:t>Penel</w:t>
      </w:r>
      <w:r>
        <w:rPr>
          <w:rFonts w:asciiTheme="minorHAnsi" w:hAnsiTheme="minorHAnsi" w:cstheme="minorHAnsi"/>
          <w:sz w:val="24"/>
          <w:szCs w:val="24"/>
          <w:lang w:val="en-US"/>
        </w:rPr>
        <w:t>itian ini dilakukan di seluruh p</w:t>
      </w:r>
      <w:r w:rsidRPr="00890CD8">
        <w:rPr>
          <w:rFonts w:asciiTheme="minorHAnsi" w:hAnsiTheme="minorHAnsi" w:cstheme="minorHAnsi"/>
          <w:sz w:val="24"/>
          <w:szCs w:val="24"/>
          <w:lang w:val="en-US"/>
        </w:rPr>
        <w:t xml:space="preserve">rovinsi yang ada di Indonesia dengan menggunakan data sekunder. Data diperoleh dari tabel statis Badan Pusat Statistik. </w:t>
      </w:r>
    </w:p>
    <w:p w14:paraId="0CAB965F" w14:textId="18F02372" w:rsidR="00890CD8" w:rsidRPr="00890CD8" w:rsidRDefault="00890CD8" w:rsidP="00890CD8">
      <w:pPr>
        <w:spacing w:after="0" w:line="240" w:lineRule="auto"/>
        <w:ind w:firstLine="567"/>
        <w:contextualSpacing/>
        <w:jc w:val="both"/>
        <w:rPr>
          <w:rFonts w:asciiTheme="minorHAnsi" w:hAnsiTheme="minorHAnsi" w:cstheme="minorHAnsi"/>
          <w:sz w:val="24"/>
          <w:szCs w:val="24"/>
          <w:lang w:val="en-US"/>
        </w:rPr>
      </w:pPr>
      <w:r w:rsidRPr="00890CD8">
        <w:rPr>
          <w:rFonts w:asciiTheme="minorHAnsi" w:hAnsiTheme="minorHAnsi" w:cstheme="minorHAnsi"/>
          <w:sz w:val="24"/>
          <w:szCs w:val="24"/>
          <w:lang w:val="en-US"/>
        </w:rPr>
        <w:t xml:space="preserve">Variabel-variabel yang menjadi penelitian antara lain: </w:t>
      </w:r>
    </w:p>
    <w:p w14:paraId="2DB468BE" w14:textId="77777777" w:rsidR="00890CD8" w:rsidRPr="00890CD8" w:rsidRDefault="00890CD8" w:rsidP="00890CD8">
      <w:pPr>
        <w:spacing w:after="0" w:line="240" w:lineRule="auto"/>
        <w:contextualSpacing/>
        <w:jc w:val="both"/>
        <w:rPr>
          <w:rFonts w:asciiTheme="minorHAnsi" w:hAnsiTheme="minorHAnsi" w:cstheme="minorHAnsi"/>
          <w:sz w:val="24"/>
          <w:szCs w:val="24"/>
          <w:lang w:val="en-US"/>
        </w:rPr>
      </w:pPr>
      <w:r w:rsidRPr="00890CD8">
        <w:rPr>
          <w:rFonts w:asciiTheme="minorHAnsi" w:hAnsiTheme="minorHAnsi" w:cstheme="minorHAnsi"/>
          <w:sz w:val="24"/>
          <w:szCs w:val="24"/>
          <w:lang w:val="en-US"/>
        </w:rPr>
        <w:t xml:space="preserve">X1 : Luas Panen padi tahun 2021 </w:t>
      </w:r>
    </w:p>
    <w:p w14:paraId="7D231DA2" w14:textId="77777777" w:rsidR="00890CD8" w:rsidRPr="00890CD8" w:rsidRDefault="00890CD8" w:rsidP="00890CD8">
      <w:pPr>
        <w:spacing w:after="0" w:line="240" w:lineRule="auto"/>
        <w:contextualSpacing/>
        <w:jc w:val="both"/>
        <w:rPr>
          <w:rFonts w:asciiTheme="minorHAnsi" w:hAnsiTheme="minorHAnsi" w:cstheme="minorHAnsi"/>
          <w:sz w:val="24"/>
          <w:szCs w:val="24"/>
          <w:lang w:val="en-US"/>
        </w:rPr>
      </w:pPr>
      <w:r w:rsidRPr="00890CD8">
        <w:rPr>
          <w:rFonts w:asciiTheme="minorHAnsi" w:hAnsiTheme="minorHAnsi" w:cstheme="minorHAnsi"/>
          <w:sz w:val="24"/>
          <w:szCs w:val="24"/>
          <w:lang w:val="en-US"/>
        </w:rPr>
        <w:t>X2 : Produktivitas padi tahun 2021</w:t>
      </w:r>
    </w:p>
    <w:p w14:paraId="4734BD2C" w14:textId="77777777" w:rsidR="00890CD8" w:rsidRPr="00890CD8" w:rsidRDefault="00890CD8" w:rsidP="00890CD8">
      <w:pPr>
        <w:spacing w:after="0" w:line="240" w:lineRule="auto"/>
        <w:contextualSpacing/>
        <w:jc w:val="both"/>
        <w:rPr>
          <w:rFonts w:asciiTheme="minorHAnsi" w:hAnsiTheme="minorHAnsi" w:cstheme="minorHAnsi"/>
          <w:sz w:val="24"/>
          <w:szCs w:val="24"/>
          <w:lang w:val="en-US"/>
        </w:rPr>
      </w:pPr>
      <w:r w:rsidRPr="00890CD8">
        <w:rPr>
          <w:rFonts w:asciiTheme="minorHAnsi" w:hAnsiTheme="minorHAnsi" w:cstheme="minorHAnsi"/>
          <w:sz w:val="24"/>
          <w:szCs w:val="24"/>
          <w:lang w:val="en-US"/>
        </w:rPr>
        <w:t>X3 : Produksi padi tahun 2021</w:t>
      </w:r>
    </w:p>
    <w:p w14:paraId="4D4A1B6C" w14:textId="0A317A5B" w:rsidR="00890CD8" w:rsidRPr="00890CD8" w:rsidRDefault="00890CD8" w:rsidP="00890CD8">
      <w:pPr>
        <w:spacing w:after="0" w:line="240" w:lineRule="auto"/>
        <w:ind w:firstLine="567"/>
        <w:contextualSpacing/>
        <w:jc w:val="both"/>
        <w:rPr>
          <w:rFonts w:asciiTheme="minorHAnsi" w:hAnsiTheme="minorHAnsi" w:cstheme="minorHAnsi"/>
          <w:sz w:val="24"/>
          <w:szCs w:val="24"/>
          <w:lang w:val="en-US"/>
        </w:rPr>
      </w:pPr>
      <w:r w:rsidRPr="00890CD8">
        <w:rPr>
          <w:rFonts w:asciiTheme="minorHAnsi" w:hAnsiTheme="minorHAnsi" w:cstheme="minorHAnsi"/>
          <w:sz w:val="24"/>
          <w:szCs w:val="24"/>
          <w:lang w:val="en-US"/>
        </w:rPr>
        <w:t>Metode yang digunakan dalam penelitian ini adalah analisis data de</w:t>
      </w:r>
      <w:r>
        <w:rPr>
          <w:rFonts w:asciiTheme="minorHAnsi" w:hAnsiTheme="minorHAnsi" w:cstheme="minorHAnsi"/>
          <w:sz w:val="24"/>
          <w:szCs w:val="24"/>
          <w:lang w:val="en-US"/>
        </w:rPr>
        <w:t>ngan banyak peubah (multivariat</w:t>
      </w:r>
      <w:r w:rsidRPr="00890CD8">
        <w:rPr>
          <w:rFonts w:asciiTheme="minorHAnsi" w:hAnsiTheme="minorHAnsi" w:cstheme="minorHAnsi"/>
          <w:sz w:val="24"/>
          <w:szCs w:val="24"/>
          <w:lang w:val="en-US"/>
        </w:rPr>
        <w:t xml:space="preserve">) yaitu Analisis Komponen Utama (AKU) yang dirangkai dengan analisis faktor, dan menggunakan </w:t>
      </w:r>
      <w:r w:rsidRPr="00890CD8">
        <w:rPr>
          <w:rFonts w:asciiTheme="minorHAnsi" w:hAnsiTheme="minorHAnsi" w:cstheme="minorHAnsi"/>
          <w:sz w:val="24"/>
          <w:szCs w:val="24"/>
          <w:lang w:val="en-US"/>
        </w:rPr>
        <w:t xml:space="preserve">analisis </w:t>
      </w:r>
      <w:r w:rsidR="00A500DB" w:rsidRPr="00A500DB">
        <w:rPr>
          <w:rFonts w:asciiTheme="minorHAnsi" w:hAnsiTheme="minorHAnsi" w:cstheme="minorHAnsi"/>
          <w:i/>
          <w:sz w:val="24"/>
          <w:szCs w:val="24"/>
          <w:lang w:val="en-US"/>
        </w:rPr>
        <w:t>cluster</w:t>
      </w:r>
      <w:r w:rsidRPr="00890CD8">
        <w:rPr>
          <w:rFonts w:asciiTheme="minorHAnsi" w:hAnsiTheme="minorHAnsi" w:cstheme="minorHAnsi"/>
          <w:sz w:val="24"/>
          <w:szCs w:val="24"/>
          <w:lang w:val="en-US"/>
        </w:rPr>
        <w:t xml:space="preserve"> non hierarki. </w:t>
      </w:r>
    </w:p>
    <w:p w14:paraId="2F0AE14A" w14:textId="6BD9FE27" w:rsidR="00890CD8" w:rsidRPr="00890CD8" w:rsidRDefault="00890CD8" w:rsidP="00890CD8">
      <w:pPr>
        <w:spacing w:after="0" w:line="240" w:lineRule="auto"/>
        <w:ind w:firstLine="567"/>
        <w:contextualSpacing/>
        <w:jc w:val="both"/>
        <w:rPr>
          <w:rFonts w:asciiTheme="minorHAnsi" w:hAnsiTheme="minorHAnsi" w:cstheme="minorHAnsi"/>
          <w:sz w:val="24"/>
          <w:szCs w:val="24"/>
          <w:lang w:val="en-US"/>
        </w:rPr>
      </w:pPr>
      <w:r w:rsidRPr="00890CD8">
        <w:rPr>
          <w:rFonts w:asciiTheme="minorHAnsi" w:hAnsiTheme="minorHAnsi" w:cstheme="minorHAnsi"/>
          <w:sz w:val="24"/>
          <w:szCs w:val="24"/>
          <w:lang w:val="en-US"/>
        </w:rPr>
        <w:t xml:space="preserve">Langkah-langkah analisis </w:t>
      </w:r>
      <w:r w:rsidR="00A500DB" w:rsidRPr="00A500DB">
        <w:rPr>
          <w:rFonts w:asciiTheme="minorHAnsi" w:hAnsiTheme="minorHAnsi" w:cstheme="minorHAnsi"/>
          <w:i/>
          <w:sz w:val="24"/>
          <w:szCs w:val="24"/>
        </w:rPr>
        <w:t>cluster</w:t>
      </w:r>
      <w:r w:rsidRPr="00890CD8">
        <w:rPr>
          <w:rFonts w:asciiTheme="minorHAnsi" w:hAnsiTheme="minorHAnsi" w:cstheme="minorHAnsi"/>
          <w:sz w:val="24"/>
          <w:szCs w:val="24"/>
          <w:lang w:val="en-US"/>
        </w:rPr>
        <w:t xml:space="preserve"> non-hirearki dilakukan sebagai berikut:</w:t>
      </w:r>
    </w:p>
    <w:p w14:paraId="4F71B2AB" w14:textId="57C46CC9" w:rsidR="00890CD8" w:rsidRPr="00890CD8" w:rsidRDefault="00890CD8" w:rsidP="00890CD8">
      <w:pPr>
        <w:pStyle w:val="ListParagraph"/>
        <w:numPr>
          <w:ilvl w:val="0"/>
          <w:numId w:val="12"/>
        </w:numPr>
        <w:spacing w:after="0" w:line="240" w:lineRule="auto"/>
        <w:ind w:left="426" w:hanging="426"/>
        <w:jc w:val="both"/>
        <w:rPr>
          <w:rFonts w:asciiTheme="minorHAnsi" w:hAnsiTheme="minorHAnsi" w:cstheme="minorHAnsi"/>
          <w:sz w:val="24"/>
          <w:szCs w:val="24"/>
          <w:lang w:val="en-US"/>
        </w:rPr>
      </w:pPr>
      <w:r w:rsidRPr="00890CD8">
        <w:rPr>
          <w:rFonts w:asciiTheme="minorHAnsi" w:hAnsiTheme="minorHAnsi" w:cstheme="minorHAnsi"/>
          <w:sz w:val="24"/>
          <w:szCs w:val="24"/>
          <w:lang w:val="en-US"/>
        </w:rPr>
        <w:t xml:space="preserve">Analisis Komponen Utama (AKU) </w:t>
      </w:r>
    </w:p>
    <w:p w14:paraId="57E01B58" w14:textId="77777777" w:rsidR="00890CD8" w:rsidRPr="00890CD8" w:rsidRDefault="00890CD8" w:rsidP="00890CD8">
      <w:pPr>
        <w:pStyle w:val="ListParagraph"/>
        <w:spacing w:after="0" w:line="240" w:lineRule="auto"/>
        <w:ind w:left="426"/>
        <w:jc w:val="both"/>
        <w:rPr>
          <w:rFonts w:asciiTheme="minorHAnsi" w:hAnsiTheme="minorHAnsi" w:cstheme="minorHAnsi"/>
          <w:sz w:val="24"/>
          <w:szCs w:val="24"/>
          <w:lang w:val="en-US"/>
        </w:rPr>
      </w:pPr>
      <w:r w:rsidRPr="00890CD8">
        <w:rPr>
          <w:rFonts w:asciiTheme="minorHAnsi" w:hAnsiTheme="minorHAnsi" w:cstheme="minorHAnsi"/>
          <w:sz w:val="24"/>
          <w:szCs w:val="24"/>
          <w:lang w:val="en-US"/>
        </w:rPr>
        <w:t>Analisis ini digunakan untuk mengetahui apakah kajian ini layak untuk dilakukan analisis lebih lanjut dengan menggunakan Analisis Faktor. Kelayakan tersebut dilakukan berdasarkan perhitungan metode Kaiser Meyer Olkin (KMO) dan uji Bartlett.</w:t>
      </w:r>
    </w:p>
    <w:p w14:paraId="4B85D4E9" w14:textId="3416E912" w:rsidR="00890CD8" w:rsidRPr="00890CD8" w:rsidRDefault="00890CD8" w:rsidP="00890CD8">
      <w:pPr>
        <w:pStyle w:val="ListParagraph"/>
        <w:numPr>
          <w:ilvl w:val="0"/>
          <w:numId w:val="12"/>
        </w:numPr>
        <w:spacing w:after="0" w:line="240" w:lineRule="auto"/>
        <w:ind w:left="426" w:hanging="426"/>
        <w:jc w:val="both"/>
        <w:rPr>
          <w:rFonts w:asciiTheme="minorHAnsi" w:hAnsiTheme="minorHAnsi" w:cstheme="minorHAnsi"/>
          <w:sz w:val="24"/>
          <w:szCs w:val="24"/>
          <w:lang w:val="en-US"/>
        </w:rPr>
      </w:pPr>
      <w:r w:rsidRPr="00890CD8">
        <w:rPr>
          <w:rFonts w:asciiTheme="minorHAnsi" w:hAnsiTheme="minorHAnsi" w:cstheme="minorHAnsi"/>
          <w:sz w:val="24"/>
          <w:szCs w:val="24"/>
          <w:lang w:val="en-US"/>
        </w:rPr>
        <w:t xml:space="preserve">Analisis faktor </w:t>
      </w:r>
    </w:p>
    <w:p w14:paraId="6845D598" w14:textId="153E193E" w:rsidR="00890CD8" w:rsidRPr="00890CD8" w:rsidRDefault="00890CD8" w:rsidP="00890CD8">
      <w:pPr>
        <w:pStyle w:val="ListParagraph"/>
        <w:spacing w:after="0" w:line="240" w:lineRule="auto"/>
        <w:ind w:left="426"/>
        <w:jc w:val="both"/>
        <w:rPr>
          <w:rFonts w:asciiTheme="minorHAnsi" w:hAnsiTheme="minorHAnsi" w:cstheme="minorHAnsi"/>
          <w:sz w:val="24"/>
          <w:szCs w:val="24"/>
          <w:lang w:val="en-US"/>
        </w:rPr>
      </w:pPr>
      <w:r>
        <w:rPr>
          <w:rFonts w:asciiTheme="minorHAnsi" w:hAnsiTheme="minorHAnsi" w:cstheme="minorHAnsi"/>
          <w:sz w:val="24"/>
          <w:szCs w:val="24"/>
        </w:rPr>
        <w:t xml:space="preserve">Merupakan </w:t>
      </w:r>
      <w:r w:rsidRPr="00890CD8">
        <w:rPr>
          <w:rFonts w:asciiTheme="minorHAnsi" w:hAnsiTheme="minorHAnsi" w:cstheme="minorHAnsi"/>
          <w:sz w:val="24"/>
          <w:szCs w:val="24"/>
          <w:lang w:val="en-US"/>
        </w:rPr>
        <w:t>suatu analisis data untuk mengetahui faktor-faktor yang dominan dalam menjelaskan suatu masalah.</w:t>
      </w:r>
    </w:p>
    <w:p w14:paraId="5A201816" w14:textId="5C5EC384" w:rsidR="00890CD8" w:rsidRPr="00890CD8" w:rsidRDefault="00890CD8" w:rsidP="00890CD8">
      <w:pPr>
        <w:pStyle w:val="ListParagraph"/>
        <w:numPr>
          <w:ilvl w:val="0"/>
          <w:numId w:val="12"/>
        </w:numPr>
        <w:spacing w:after="0" w:line="240" w:lineRule="auto"/>
        <w:ind w:left="426" w:hanging="426"/>
        <w:jc w:val="both"/>
        <w:rPr>
          <w:rFonts w:asciiTheme="minorHAnsi" w:hAnsiTheme="minorHAnsi" w:cstheme="minorHAnsi"/>
          <w:sz w:val="24"/>
          <w:szCs w:val="24"/>
          <w:lang w:val="en-US"/>
        </w:rPr>
      </w:pPr>
      <w:r w:rsidRPr="00890CD8">
        <w:rPr>
          <w:rFonts w:asciiTheme="minorHAnsi" w:hAnsiTheme="minorHAnsi" w:cstheme="minorHAnsi"/>
          <w:sz w:val="24"/>
          <w:szCs w:val="24"/>
          <w:lang w:val="en-US"/>
        </w:rPr>
        <w:t xml:space="preserve">Analisis </w:t>
      </w:r>
      <w:r w:rsidR="00A500DB" w:rsidRPr="00A500DB">
        <w:rPr>
          <w:rFonts w:asciiTheme="minorHAnsi" w:hAnsiTheme="minorHAnsi" w:cstheme="minorHAnsi"/>
          <w:i/>
          <w:sz w:val="24"/>
          <w:szCs w:val="24"/>
          <w:lang w:val="en-US"/>
        </w:rPr>
        <w:t>Cluster</w:t>
      </w:r>
      <w:r w:rsidRPr="00890CD8">
        <w:rPr>
          <w:rFonts w:asciiTheme="minorHAnsi" w:hAnsiTheme="minorHAnsi" w:cstheme="minorHAnsi"/>
          <w:sz w:val="24"/>
          <w:szCs w:val="24"/>
          <w:lang w:val="en-US"/>
        </w:rPr>
        <w:t xml:space="preserve"> </w:t>
      </w:r>
    </w:p>
    <w:p w14:paraId="3389D982" w14:textId="1136CE68" w:rsidR="00890CD8" w:rsidRPr="00890CD8" w:rsidRDefault="00890CD8" w:rsidP="00890CD8">
      <w:pPr>
        <w:pStyle w:val="ListParagraph"/>
        <w:spacing w:after="0" w:line="240" w:lineRule="auto"/>
        <w:ind w:left="426"/>
        <w:jc w:val="both"/>
        <w:rPr>
          <w:rFonts w:asciiTheme="minorHAnsi" w:hAnsiTheme="minorHAnsi" w:cstheme="minorHAnsi"/>
          <w:sz w:val="24"/>
          <w:szCs w:val="24"/>
          <w:lang w:val="en-US"/>
        </w:rPr>
      </w:pPr>
      <w:r w:rsidRPr="00890CD8">
        <w:rPr>
          <w:rFonts w:asciiTheme="minorHAnsi" w:hAnsiTheme="minorHAnsi" w:cstheme="minorHAnsi"/>
          <w:sz w:val="24"/>
          <w:szCs w:val="24"/>
          <w:lang w:val="en-US"/>
        </w:rPr>
        <w:t xml:space="preserve">Merupakan salah satu metode </w:t>
      </w:r>
      <w:r w:rsidRPr="00890CD8">
        <w:rPr>
          <w:rFonts w:asciiTheme="minorHAnsi" w:hAnsiTheme="minorHAnsi" w:cstheme="minorHAnsi"/>
          <w:i/>
          <w:sz w:val="24"/>
          <w:szCs w:val="24"/>
          <w:lang w:val="en-US"/>
        </w:rPr>
        <w:t>data mining</w:t>
      </w:r>
      <w:r w:rsidRPr="00890CD8">
        <w:rPr>
          <w:rFonts w:asciiTheme="minorHAnsi" w:hAnsiTheme="minorHAnsi" w:cstheme="minorHAnsi"/>
          <w:sz w:val="24"/>
          <w:szCs w:val="24"/>
          <w:lang w:val="en-US"/>
        </w:rPr>
        <w:t xml:space="preserve"> yang bersifat tanpa arahan (</w:t>
      </w:r>
      <w:r w:rsidRPr="00890CD8">
        <w:rPr>
          <w:rFonts w:asciiTheme="minorHAnsi" w:hAnsiTheme="minorHAnsi" w:cstheme="minorHAnsi"/>
          <w:i/>
          <w:sz w:val="24"/>
          <w:szCs w:val="24"/>
          <w:lang w:val="en-US"/>
        </w:rPr>
        <w:t>unsupervised</w:t>
      </w:r>
      <w:r w:rsidRPr="00890CD8">
        <w:rPr>
          <w:rFonts w:asciiTheme="minorHAnsi" w:hAnsiTheme="minorHAnsi" w:cstheme="minorHAnsi"/>
          <w:sz w:val="24"/>
          <w:szCs w:val="24"/>
          <w:lang w:val="en-US"/>
        </w:rPr>
        <w:t xml:space="preserve">). Ada dua jenis data </w:t>
      </w:r>
      <w:r w:rsidR="00A500DB" w:rsidRPr="00A500DB">
        <w:rPr>
          <w:rFonts w:asciiTheme="minorHAnsi" w:hAnsiTheme="minorHAnsi" w:cstheme="minorHAnsi"/>
          <w:i/>
          <w:sz w:val="24"/>
          <w:szCs w:val="24"/>
          <w:lang w:val="en-US"/>
        </w:rPr>
        <w:t>cluster</w:t>
      </w:r>
      <w:r w:rsidRPr="00890CD8">
        <w:rPr>
          <w:rFonts w:asciiTheme="minorHAnsi" w:hAnsiTheme="minorHAnsi" w:cstheme="minorHAnsi"/>
          <w:i/>
          <w:sz w:val="24"/>
          <w:szCs w:val="24"/>
          <w:lang w:val="en-US"/>
        </w:rPr>
        <w:t>ing</w:t>
      </w:r>
      <w:r w:rsidRPr="00890CD8">
        <w:rPr>
          <w:rFonts w:asciiTheme="minorHAnsi" w:hAnsiTheme="minorHAnsi" w:cstheme="minorHAnsi"/>
          <w:sz w:val="24"/>
          <w:szCs w:val="24"/>
          <w:lang w:val="en-US"/>
        </w:rPr>
        <w:t xml:space="preserve"> yang sering dipergunakan dalam proses pengelompokan data yaitu </w:t>
      </w:r>
      <w:r w:rsidRPr="00890CD8">
        <w:rPr>
          <w:rFonts w:asciiTheme="minorHAnsi" w:hAnsiTheme="minorHAnsi" w:cstheme="minorHAnsi"/>
          <w:i/>
          <w:sz w:val="24"/>
          <w:szCs w:val="24"/>
          <w:lang w:val="en-US"/>
        </w:rPr>
        <w:lastRenderedPageBreak/>
        <w:t>hierarchical</w:t>
      </w:r>
      <w:r w:rsidRPr="00890CD8">
        <w:rPr>
          <w:rFonts w:asciiTheme="minorHAnsi" w:hAnsiTheme="minorHAnsi" w:cstheme="minorHAnsi"/>
          <w:sz w:val="24"/>
          <w:szCs w:val="24"/>
          <w:lang w:val="en-US"/>
        </w:rPr>
        <w:t xml:space="preserve"> (hierarki) data </w:t>
      </w:r>
      <w:r w:rsidR="00A500DB" w:rsidRPr="00A500DB">
        <w:rPr>
          <w:rFonts w:asciiTheme="minorHAnsi" w:hAnsiTheme="minorHAnsi" w:cstheme="minorHAnsi"/>
          <w:i/>
          <w:sz w:val="24"/>
          <w:szCs w:val="24"/>
          <w:lang w:val="en-US"/>
        </w:rPr>
        <w:t>cluster</w:t>
      </w:r>
      <w:r w:rsidRPr="00890CD8">
        <w:rPr>
          <w:rFonts w:asciiTheme="minorHAnsi" w:hAnsiTheme="minorHAnsi" w:cstheme="minorHAnsi"/>
          <w:i/>
          <w:sz w:val="24"/>
          <w:szCs w:val="24"/>
          <w:lang w:val="en-US"/>
        </w:rPr>
        <w:t>ing</w:t>
      </w:r>
      <w:r w:rsidRPr="00890CD8">
        <w:rPr>
          <w:rFonts w:asciiTheme="minorHAnsi" w:hAnsiTheme="minorHAnsi" w:cstheme="minorHAnsi"/>
          <w:sz w:val="24"/>
          <w:szCs w:val="24"/>
          <w:lang w:val="en-US"/>
        </w:rPr>
        <w:t xml:space="preserve"> dan </w:t>
      </w:r>
      <w:r w:rsidRPr="00890CD8">
        <w:rPr>
          <w:rFonts w:asciiTheme="minorHAnsi" w:hAnsiTheme="minorHAnsi" w:cstheme="minorHAnsi"/>
          <w:i/>
          <w:sz w:val="24"/>
          <w:szCs w:val="24"/>
          <w:lang w:val="en-US"/>
        </w:rPr>
        <w:t>non-hierarchical</w:t>
      </w:r>
      <w:r w:rsidRPr="00890CD8">
        <w:rPr>
          <w:rFonts w:asciiTheme="minorHAnsi" w:hAnsiTheme="minorHAnsi" w:cstheme="minorHAnsi"/>
          <w:sz w:val="24"/>
          <w:szCs w:val="24"/>
          <w:lang w:val="en-US"/>
        </w:rPr>
        <w:t xml:space="preserve"> (non hierarki) data </w:t>
      </w:r>
      <w:r w:rsidR="00A500DB" w:rsidRPr="00A500DB">
        <w:rPr>
          <w:rFonts w:asciiTheme="minorHAnsi" w:hAnsiTheme="minorHAnsi" w:cstheme="minorHAnsi"/>
          <w:i/>
          <w:sz w:val="24"/>
          <w:szCs w:val="24"/>
          <w:lang w:val="en-US"/>
        </w:rPr>
        <w:t>cluster</w:t>
      </w:r>
      <w:r w:rsidRPr="00890CD8">
        <w:rPr>
          <w:rFonts w:asciiTheme="minorHAnsi" w:hAnsiTheme="minorHAnsi" w:cstheme="minorHAnsi"/>
          <w:i/>
          <w:sz w:val="24"/>
          <w:szCs w:val="24"/>
          <w:lang w:val="en-US"/>
        </w:rPr>
        <w:t>ing</w:t>
      </w:r>
      <w:r w:rsidRPr="00890CD8">
        <w:rPr>
          <w:rFonts w:asciiTheme="minorHAnsi" w:hAnsiTheme="minorHAnsi" w:cstheme="minorHAnsi"/>
          <w:sz w:val="24"/>
          <w:szCs w:val="24"/>
          <w:lang w:val="en-US"/>
        </w:rPr>
        <w:t xml:space="preserve">. </w:t>
      </w:r>
    </w:p>
    <w:p w14:paraId="2B17A035" w14:textId="5938F48E" w:rsidR="00890CD8" w:rsidRDefault="00890CD8" w:rsidP="00890CD8">
      <w:pPr>
        <w:spacing w:after="0" w:line="240" w:lineRule="auto"/>
        <w:ind w:firstLine="567"/>
        <w:contextualSpacing/>
        <w:jc w:val="both"/>
        <w:rPr>
          <w:rFonts w:asciiTheme="minorHAnsi" w:hAnsiTheme="minorHAnsi" w:cstheme="minorHAnsi"/>
          <w:sz w:val="24"/>
          <w:szCs w:val="24"/>
          <w:lang w:val="en-US"/>
        </w:rPr>
      </w:pPr>
      <w:r w:rsidRPr="00890CD8">
        <w:rPr>
          <w:rFonts w:asciiTheme="minorHAnsi" w:hAnsiTheme="minorHAnsi" w:cstheme="minorHAnsi"/>
          <w:sz w:val="24"/>
          <w:szCs w:val="24"/>
          <w:lang w:val="en-US"/>
        </w:rPr>
        <w:t xml:space="preserve">Salah satu metode data </w:t>
      </w:r>
      <w:r w:rsidR="00A500DB" w:rsidRPr="00A500DB">
        <w:rPr>
          <w:rFonts w:asciiTheme="minorHAnsi" w:hAnsiTheme="minorHAnsi" w:cstheme="minorHAnsi"/>
          <w:i/>
          <w:sz w:val="24"/>
          <w:szCs w:val="24"/>
          <w:lang w:val="en-US"/>
        </w:rPr>
        <w:t>cluster</w:t>
      </w:r>
      <w:r w:rsidRPr="00890CD8">
        <w:rPr>
          <w:rFonts w:asciiTheme="minorHAnsi" w:hAnsiTheme="minorHAnsi" w:cstheme="minorHAnsi"/>
          <w:sz w:val="24"/>
          <w:szCs w:val="24"/>
          <w:lang w:val="en-US"/>
        </w:rPr>
        <w:t xml:space="preserve">ing non hierarki yang berusaha mempartisi data yang ada ke dalam bentuk satu atau lebih </w:t>
      </w:r>
      <w:r w:rsidR="00A500DB" w:rsidRPr="00A500DB">
        <w:rPr>
          <w:rFonts w:asciiTheme="minorHAnsi" w:hAnsiTheme="minorHAnsi" w:cstheme="minorHAnsi"/>
          <w:i/>
          <w:sz w:val="24"/>
          <w:szCs w:val="24"/>
        </w:rPr>
        <w:t>cluster</w:t>
      </w:r>
      <w:r w:rsidRPr="00890CD8">
        <w:rPr>
          <w:rFonts w:asciiTheme="minorHAnsi" w:hAnsiTheme="minorHAnsi" w:cstheme="minorHAnsi"/>
          <w:sz w:val="24"/>
          <w:szCs w:val="24"/>
          <w:lang w:val="en-US"/>
        </w:rPr>
        <w:t xml:space="preserve">/kelompok. </w:t>
      </w:r>
    </w:p>
    <w:p w14:paraId="2CE8BADA" w14:textId="442562F8" w:rsidR="00890CD8" w:rsidRDefault="00890CD8" w:rsidP="00890CD8">
      <w:pPr>
        <w:spacing w:after="0" w:line="240" w:lineRule="auto"/>
        <w:ind w:firstLine="567"/>
        <w:contextualSpacing/>
        <w:jc w:val="both"/>
        <w:rPr>
          <w:rFonts w:asciiTheme="minorHAnsi" w:hAnsiTheme="minorHAnsi" w:cstheme="minorHAnsi"/>
          <w:sz w:val="24"/>
          <w:szCs w:val="24"/>
          <w:lang w:val="en-US"/>
        </w:rPr>
      </w:pPr>
      <w:r w:rsidRPr="00890CD8">
        <w:rPr>
          <w:rFonts w:asciiTheme="minorHAnsi" w:hAnsiTheme="minorHAnsi" w:cstheme="minorHAnsi"/>
          <w:sz w:val="24"/>
          <w:szCs w:val="24"/>
          <w:lang w:val="en-US"/>
        </w:rPr>
        <w:t>Metod</w:t>
      </w:r>
      <w:r>
        <w:rPr>
          <w:rFonts w:asciiTheme="minorHAnsi" w:hAnsiTheme="minorHAnsi" w:cstheme="minorHAnsi"/>
          <w:sz w:val="24"/>
          <w:szCs w:val="24"/>
          <w:lang w:val="en-US"/>
        </w:rPr>
        <w:t xml:space="preserve">e ini mempartisi data ke dalam </w:t>
      </w:r>
      <w:r w:rsidR="00A500DB" w:rsidRPr="00A500DB">
        <w:rPr>
          <w:rFonts w:asciiTheme="minorHAnsi" w:hAnsiTheme="minorHAnsi" w:cstheme="minorHAnsi"/>
          <w:i/>
          <w:sz w:val="24"/>
          <w:szCs w:val="24"/>
          <w:lang w:val="en-US"/>
        </w:rPr>
        <w:t>cluster</w:t>
      </w:r>
      <w:r w:rsidRPr="00890CD8">
        <w:rPr>
          <w:rFonts w:asciiTheme="minorHAnsi" w:hAnsiTheme="minorHAnsi" w:cstheme="minorHAnsi"/>
          <w:sz w:val="24"/>
          <w:szCs w:val="24"/>
          <w:lang w:val="en-US"/>
        </w:rPr>
        <w:t>/kelompok sehingga data yang memiliki karakteristik yang sa</w:t>
      </w:r>
      <w:r>
        <w:rPr>
          <w:rFonts w:asciiTheme="minorHAnsi" w:hAnsiTheme="minorHAnsi" w:cstheme="minorHAnsi"/>
          <w:sz w:val="24"/>
          <w:szCs w:val="24"/>
          <w:lang w:val="en-US"/>
        </w:rPr>
        <w:t xml:space="preserve">ma dikelompokkan ke dalam satu </w:t>
      </w:r>
      <w:r w:rsidR="00A500DB" w:rsidRPr="00A500DB">
        <w:rPr>
          <w:rFonts w:asciiTheme="minorHAnsi" w:hAnsiTheme="minorHAnsi" w:cstheme="minorHAnsi"/>
          <w:i/>
          <w:sz w:val="24"/>
          <w:szCs w:val="24"/>
          <w:lang w:val="en-US"/>
        </w:rPr>
        <w:t>cluster</w:t>
      </w:r>
      <w:r w:rsidRPr="00890CD8">
        <w:rPr>
          <w:rFonts w:asciiTheme="minorHAnsi" w:hAnsiTheme="minorHAnsi" w:cstheme="minorHAnsi"/>
          <w:sz w:val="24"/>
          <w:szCs w:val="24"/>
          <w:lang w:val="en-US"/>
        </w:rPr>
        <w:t xml:space="preserve"> yang sama dan data yang mempunyai karakteristik berbeda dikelompokkan ke dalam kelompok yang</w:t>
      </w:r>
      <w:r>
        <w:rPr>
          <w:rFonts w:asciiTheme="minorHAnsi" w:hAnsiTheme="minorHAnsi" w:cstheme="minorHAnsi"/>
          <w:sz w:val="24"/>
          <w:szCs w:val="24"/>
          <w:lang w:val="en-US"/>
        </w:rPr>
        <w:t xml:space="preserve"> lain. </w:t>
      </w:r>
    </w:p>
    <w:p w14:paraId="584A11C5" w14:textId="65A56929" w:rsidR="00890CD8" w:rsidRPr="00890CD8" w:rsidRDefault="00890CD8" w:rsidP="00890CD8">
      <w:pPr>
        <w:spacing w:after="0" w:line="240" w:lineRule="auto"/>
        <w:ind w:firstLine="567"/>
        <w:contextualSpacing/>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Adapun tujuan dari data </w:t>
      </w:r>
      <w:r w:rsidR="00A500DB" w:rsidRPr="00A500DB">
        <w:rPr>
          <w:rFonts w:asciiTheme="minorHAnsi" w:hAnsiTheme="minorHAnsi" w:cstheme="minorHAnsi"/>
          <w:i/>
          <w:sz w:val="24"/>
          <w:szCs w:val="24"/>
          <w:lang w:val="en-US"/>
        </w:rPr>
        <w:t>cluster</w:t>
      </w:r>
      <w:r w:rsidRPr="00890CD8">
        <w:rPr>
          <w:rFonts w:asciiTheme="minorHAnsi" w:hAnsiTheme="minorHAnsi" w:cstheme="minorHAnsi"/>
          <w:sz w:val="24"/>
          <w:szCs w:val="24"/>
          <w:lang w:val="en-US"/>
        </w:rPr>
        <w:t xml:space="preserve">ing ini adalah untuk meminimalisasikan fungsi obyektif yang diset dalam proses </w:t>
      </w:r>
      <w:r w:rsidR="00A500DB" w:rsidRPr="00A500DB">
        <w:rPr>
          <w:rFonts w:asciiTheme="minorHAnsi" w:hAnsiTheme="minorHAnsi" w:cstheme="minorHAnsi"/>
          <w:i/>
          <w:sz w:val="24"/>
          <w:szCs w:val="24"/>
          <w:lang w:val="en-US"/>
        </w:rPr>
        <w:t>cluster</w:t>
      </w:r>
      <w:r w:rsidRPr="00890CD8">
        <w:rPr>
          <w:rFonts w:asciiTheme="minorHAnsi" w:hAnsiTheme="minorHAnsi" w:cstheme="minorHAnsi"/>
          <w:sz w:val="24"/>
          <w:szCs w:val="24"/>
          <w:lang w:val="en-US"/>
        </w:rPr>
        <w:t>ing, yang pada umumnya berusaha meminimali</w:t>
      </w:r>
      <w:r>
        <w:rPr>
          <w:rFonts w:asciiTheme="minorHAnsi" w:hAnsiTheme="minorHAnsi" w:cstheme="minorHAnsi"/>
          <w:sz w:val="24"/>
          <w:szCs w:val="24"/>
          <w:lang w:val="en-US"/>
        </w:rPr>
        <w:t xml:space="preserve">sasikan variasi di dalam suatu </w:t>
      </w:r>
      <w:r w:rsidR="00A500DB" w:rsidRPr="00A500DB">
        <w:rPr>
          <w:rFonts w:asciiTheme="minorHAnsi" w:hAnsiTheme="minorHAnsi" w:cstheme="minorHAnsi"/>
          <w:i/>
          <w:sz w:val="24"/>
          <w:szCs w:val="24"/>
          <w:lang w:val="en-US"/>
        </w:rPr>
        <w:t>cluster</w:t>
      </w:r>
      <w:r w:rsidRPr="00890CD8">
        <w:rPr>
          <w:rFonts w:asciiTheme="minorHAnsi" w:hAnsiTheme="minorHAnsi" w:cstheme="minorHAnsi"/>
          <w:sz w:val="24"/>
          <w:szCs w:val="24"/>
          <w:lang w:val="en-US"/>
        </w:rPr>
        <w:t xml:space="preserve">/kelompok dan </w:t>
      </w:r>
      <w:r>
        <w:rPr>
          <w:rFonts w:asciiTheme="minorHAnsi" w:hAnsiTheme="minorHAnsi" w:cstheme="minorHAnsi"/>
          <w:sz w:val="24"/>
          <w:szCs w:val="24"/>
          <w:lang w:val="en-US"/>
        </w:rPr>
        <w:t xml:space="preserve">memaksimalkan variasi antar </w:t>
      </w:r>
      <w:r w:rsidR="00A500DB" w:rsidRPr="00A500DB">
        <w:rPr>
          <w:rFonts w:asciiTheme="minorHAnsi" w:hAnsiTheme="minorHAnsi" w:cstheme="minorHAnsi"/>
          <w:i/>
          <w:sz w:val="24"/>
          <w:szCs w:val="24"/>
          <w:lang w:val="en-US"/>
        </w:rPr>
        <w:t>cluster</w:t>
      </w:r>
      <w:r w:rsidRPr="00890CD8">
        <w:rPr>
          <w:rFonts w:asciiTheme="minorHAnsi" w:hAnsiTheme="minorHAnsi" w:cstheme="minorHAnsi"/>
          <w:sz w:val="24"/>
          <w:szCs w:val="24"/>
          <w:lang w:val="en-US"/>
        </w:rPr>
        <w:t xml:space="preserve">/kelompok. </w:t>
      </w:r>
    </w:p>
    <w:p w14:paraId="3C2A6C30" w14:textId="7BB61394" w:rsidR="00A77558" w:rsidRPr="00DE2C0F" w:rsidRDefault="00890CD8" w:rsidP="00890CD8">
      <w:pPr>
        <w:spacing w:after="0" w:line="240" w:lineRule="auto"/>
        <w:ind w:firstLine="720"/>
        <w:contextualSpacing/>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Metode </w:t>
      </w:r>
      <w:r w:rsidR="00A500DB" w:rsidRPr="00A500DB">
        <w:rPr>
          <w:rFonts w:asciiTheme="minorHAnsi" w:hAnsiTheme="minorHAnsi" w:cstheme="minorHAnsi"/>
          <w:i/>
          <w:sz w:val="24"/>
          <w:szCs w:val="24"/>
          <w:lang w:val="en-US"/>
        </w:rPr>
        <w:t>cluster</w:t>
      </w:r>
      <w:r w:rsidRPr="00890CD8">
        <w:rPr>
          <w:rFonts w:asciiTheme="minorHAnsi" w:hAnsiTheme="minorHAnsi" w:cstheme="minorHAnsi"/>
          <w:sz w:val="24"/>
          <w:szCs w:val="24"/>
          <w:lang w:val="en-US"/>
        </w:rPr>
        <w:t xml:space="preserve"> </w:t>
      </w:r>
      <w:r w:rsidR="00A500DB" w:rsidRPr="00A500DB">
        <w:rPr>
          <w:rFonts w:asciiTheme="minorHAnsi" w:hAnsiTheme="minorHAnsi" w:cstheme="minorHAnsi"/>
          <w:sz w:val="24"/>
          <w:szCs w:val="24"/>
          <w:lang w:val="en-US"/>
        </w:rPr>
        <w:t>K-means</w:t>
      </w:r>
      <w:r w:rsidRPr="00890CD8">
        <w:rPr>
          <w:rFonts w:asciiTheme="minorHAnsi" w:hAnsiTheme="minorHAnsi" w:cstheme="minorHAnsi"/>
          <w:sz w:val="24"/>
          <w:szCs w:val="24"/>
          <w:lang w:val="en-US"/>
        </w:rPr>
        <w:t xml:space="preserve"> dimulai de</w:t>
      </w:r>
      <w:r>
        <w:rPr>
          <w:rFonts w:asciiTheme="minorHAnsi" w:hAnsiTheme="minorHAnsi" w:cstheme="minorHAnsi"/>
          <w:sz w:val="24"/>
          <w:szCs w:val="24"/>
          <w:lang w:val="en-US"/>
        </w:rPr>
        <w:t xml:space="preserve">ngan menentukan sejumlah nilai </w:t>
      </w:r>
      <w:r w:rsidR="00A500DB" w:rsidRPr="00A500DB">
        <w:rPr>
          <w:rFonts w:asciiTheme="minorHAnsi" w:hAnsiTheme="minorHAnsi" w:cstheme="minorHAnsi"/>
          <w:i/>
          <w:sz w:val="24"/>
          <w:szCs w:val="24"/>
          <w:lang w:val="en-US"/>
        </w:rPr>
        <w:t>cluster</w:t>
      </w:r>
      <w:r w:rsidRPr="00890CD8">
        <w:rPr>
          <w:rFonts w:asciiTheme="minorHAnsi" w:hAnsiTheme="minorHAnsi" w:cstheme="minorHAnsi"/>
          <w:sz w:val="24"/>
          <w:szCs w:val="24"/>
          <w:lang w:val="en-US"/>
        </w:rPr>
        <w:t xml:space="preserve">/kelompok awal sesuai dengan jumlah yang diingankan. Setelah ditentukan, objek kemudian digabungkan ke dalam </w:t>
      </w:r>
      <w:r w:rsidR="00A500DB" w:rsidRPr="00A500DB">
        <w:rPr>
          <w:rFonts w:asciiTheme="minorHAnsi" w:hAnsiTheme="minorHAnsi" w:cstheme="minorHAnsi"/>
          <w:i/>
          <w:sz w:val="24"/>
          <w:szCs w:val="24"/>
        </w:rPr>
        <w:t>cluster</w:t>
      </w:r>
      <w:r w:rsidRPr="00890CD8">
        <w:rPr>
          <w:rFonts w:asciiTheme="minorHAnsi" w:hAnsiTheme="minorHAnsi" w:cstheme="minorHAnsi"/>
          <w:sz w:val="24"/>
          <w:szCs w:val="24"/>
          <w:lang w:val="en-US"/>
        </w:rPr>
        <w:t>-</w:t>
      </w:r>
      <w:r w:rsidR="00A500DB" w:rsidRPr="00A500DB">
        <w:rPr>
          <w:rFonts w:asciiTheme="minorHAnsi" w:hAnsiTheme="minorHAnsi" w:cstheme="minorHAnsi"/>
          <w:i/>
          <w:sz w:val="24"/>
          <w:szCs w:val="24"/>
        </w:rPr>
        <w:t>cluster</w:t>
      </w:r>
      <w:r>
        <w:rPr>
          <w:rFonts w:asciiTheme="minorHAnsi" w:hAnsiTheme="minorHAnsi" w:cstheme="minorHAnsi"/>
          <w:sz w:val="24"/>
          <w:szCs w:val="24"/>
          <w:lang w:val="en-US"/>
        </w:rPr>
        <w:t xml:space="preserve"> tersebut.</w:t>
      </w:r>
      <w:r>
        <w:rPr>
          <w:rFonts w:asciiTheme="minorHAnsi" w:hAnsiTheme="minorHAnsi" w:cstheme="minorHAnsi"/>
          <w:sz w:val="24"/>
          <w:szCs w:val="24"/>
        </w:rPr>
        <w:t xml:space="preserve"> </w:t>
      </w:r>
      <w:r w:rsidRPr="00890CD8">
        <w:rPr>
          <w:rFonts w:asciiTheme="minorHAnsi" w:hAnsiTheme="minorHAnsi" w:cstheme="minorHAnsi"/>
          <w:sz w:val="24"/>
          <w:szCs w:val="24"/>
          <w:lang w:val="en-US"/>
        </w:rPr>
        <w:t xml:space="preserve">Secara umum metode </w:t>
      </w:r>
      <w:r w:rsidR="00A500DB" w:rsidRPr="00A500DB">
        <w:rPr>
          <w:rFonts w:asciiTheme="minorHAnsi" w:hAnsiTheme="minorHAnsi" w:cstheme="minorHAnsi"/>
          <w:sz w:val="24"/>
          <w:szCs w:val="24"/>
          <w:lang w:val="en-US"/>
        </w:rPr>
        <w:t>K-means</w:t>
      </w:r>
      <w:r w:rsidRPr="00890CD8">
        <w:rPr>
          <w:rFonts w:asciiTheme="minorHAnsi" w:hAnsiTheme="minorHAnsi" w:cstheme="minorHAnsi"/>
          <w:i/>
          <w:sz w:val="24"/>
          <w:szCs w:val="24"/>
          <w:lang w:val="en-US"/>
        </w:rPr>
        <w:t xml:space="preserve"> </w:t>
      </w:r>
      <w:r w:rsidR="00A500DB" w:rsidRPr="00A500DB">
        <w:rPr>
          <w:rFonts w:asciiTheme="minorHAnsi" w:hAnsiTheme="minorHAnsi" w:cstheme="minorHAnsi"/>
          <w:i/>
          <w:sz w:val="24"/>
          <w:szCs w:val="24"/>
          <w:lang w:val="en-US"/>
        </w:rPr>
        <w:t>Cluster</w:t>
      </w:r>
      <w:r w:rsidRPr="00890CD8">
        <w:rPr>
          <w:rFonts w:asciiTheme="minorHAnsi" w:hAnsiTheme="minorHAnsi" w:cstheme="minorHAnsi"/>
          <w:i/>
          <w:sz w:val="24"/>
          <w:szCs w:val="24"/>
          <w:lang w:val="en-US"/>
        </w:rPr>
        <w:t xml:space="preserve"> Analysis</w:t>
      </w:r>
      <w:r w:rsidRPr="00890CD8">
        <w:rPr>
          <w:rFonts w:asciiTheme="minorHAnsi" w:hAnsiTheme="minorHAnsi" w:cstheme="minorHAnsi"/>
          <w:sz w:val="24"/>
          <w:szCs w:val="24"/>
          <w:lang w:val="en-US"/>
        </w:rPr>
        <w:t xml:space="preserve"> menggunakan algoritma </w:t>
      </w:r>
      <w:r w:rsidR="00A500DB" w:rsidRPr="00A500DB">
        <w:rPr>
          <w:rFonts w:asciiTheme="minorHAnsi" w:hAnsiTheme="minorHAnsi" w:cstheme="minorHAnsi"/>
          <w:sz w:val="24"/>
          <w:szCs w:val="24"/>
          <w:lang w:val="en-US"/>
        </w:rPr>
        <w:t>K-means</w:t>
      </w:r>
      <w:r>
        <w:rPr>
          <w:rFonts w:asciiTheme="minorHAnsi" w:hAnsiTheme="minorHAnsi" w:cstheme="minorHAnsi"/>
          <w:sz w:val="24"/>
          <w:szCs w:val="24"/>
          <w:lang w:val="en-US"/>
        </w:rPr>
        <w:t>.</w:t>
      </w:r>
    </w:p>
    <w:p w14:paraId="0FC451AA" w14:textId="77777777" w:rsidR="00041672" w:rsidRPr="00DE2C0F" w:rsidRDefault="00041672" w:rsidP="00E91826">
      <w:pPr>
        <w:pStyle w:val="ColorfulList-Accent11"/>
        <w:widowControl w:val="0"/>
        <w:spacing w:after="0" w:line="240" w:lineRule="auto"/>
        <w:ind w:left="0"/>
        <w:rPr>
          <w:rFonts w:asciiTheme="minorHAnsi" w:hAnsiTheme="minorHAnsi" w:cstheme="minorHAnsi"/>
          <w:b/>
          <w:sz w:val="24"/>
          <w:szCs w:val="24"/>
        </w:rPr>
      </w:pPr>
    </w:p>
    <w:p w14:paraId="5F6F90DA" w14:textId="160109A0" w:rsidR="00E91826" w:rsidRPr="00DE2C0F" w:rsidRDefault="00FF61D6" w:rsidP="00E91826">
      <w:pPr>
        <w:pStyle w:val="ColorfulList-Accent11"/>
        <w:widowControl w:val="0"/>
        <w:spacing w:after="0" w:line="240" w:lineRule="auto"/>
        <w:ind w:left="0"/>
        <w:rPr>
          <w:rFonts w:asciiTheme="minorHAnsi" w:hAnsiTheme="minorHAnsi" w:cstheme="minorHAnsi"/>
          <w:b/>
          <w:sz w:val="24"/>
          <w:szCs w:val="24"/>
        </w:rPr>
      </w:pPr>
      <w:r>
        <w:rPr>
          <w:rFonts w:asciiTheme="minorHAnsi" w:hAnsiTheme="minorHAnsi" w:cstheme="minorHAnsi"/>
          <w:b/>
          <w:sz w:val="24"/>
          <w:szCs w:val="24"/>
        </w:rPr>
        <w:t xml:space="preserve">IV. </w:t>
      </w:r>
      <w:r w:rsidR="00476601" w:rsidRPr="00DE2C0F">
        <w:rPr>
          <w:rFonts w:asciiTheme="minorHAnsi" w:hAnsiTheme="minorHAnsi" w:cstheme="minorHAnsi"/>
          <w:b/>
          <w:sz w:val="24"/>
          <w:szCs w:val="24"/>
        </w:rPr>
        <w:t>HASIL PEMBAHASAN</w:t>
      </w:r>
    </w:p>
    <w:p w14:paraId="4BB303A0" w14:textId="7B03FA45" w:rsidR="00890CD8" w:rsidRPr="00FF61D6" w:rsidRDefault="00890CD8" w:rsidP="00FF61D6">
      <w:pPr>
        <w:pStyle w:val="ListParagraph"/>
        <w:numPr>
          <w:ilvl w:val="1"/>
          <w:numId w:val="10"/>
        </w:numPr>
        <w:spacing w:after="0" w:line="240" w:lineRule="auto"/>
        <w:ind w:left="426" w:hanging="426"/>
        <w:jc w:val="both"/>
        <w:rPr>
          <w:rFonts w:asciiTheme="minorHAnsi" w:hAnsiTheme="minorHAnsi" w:cstheme="minorHAnsi"/>
          <w:sz w:val="24"/>
          <w:szCs w:val="24"/>
          <w:lang w:val="en-US"/>
        </w:rPr>
      </w:pPr>
      <w:r w:rsidRPr="00FF61D6">
        <w:rPr>
          <w:rFonts w:asciiTheme="minorHAnsi" w:hAnsiTheme="minorHAnsi" w:cstheme="minorHAnsi"/>
          <w:sz w:val="24"/>
          <w:szCs w:val="24"/>
          <w:lang w:val="en-US"/>
        </w:rPr>
        <w:t>Analisis Deskriptif</w:t>
      </w:r>
    </w:p>
    <w:p w14:paraId="2D9F014B" w14:textId="32B5FBA8" w:rsidR="00890CD8" w:rsidRDefault="00890CD8" w:rsidP="00890CD8">
      <w:pPr>
        <w:pStyle w:val="ListParagraph"/>
        <w:spacing w:after="0" w:line="240" w:lineRule="auto"/>
        <w:ind w:left="0" w:firstLine="567"/>
        <w:jc w:val="both"/>
        <w:rPr>
          <w:rFonts w:asciiTheme="minorHAnsi" w:hAnsiTheme="minorHAnsi" w:cstheme="minorHAnsi"/>
          <w:sz w:val="24"/>
          <w:szCs w:val="24"/>
          <w:lang w:val="en-US"/>
        </w:rPr>
      </w:pPr>
      <w:r w:rsidRPr="00890CD8">
        <w:rPr>
          <w:rFonts w:asciiTheme="minorHAnsi" w:hAnsiTheme="minorHAnsi" w:cstheme="minorHAnsi"/>
          <w:sz w:val="24"/>
          <w:szCs w:val="24"/>
          <w:lang w:val="en-US"/>
        </w:rPr>
        <w:t>Produksi padi di Indonesia pada tahun 2021 sebesar 54.415</w:t>
      </w:r>
      <w:r>
        <w:rPr>
          <w:rFonts w:asciiTheme="minorHAnsi" w:hAnsiTheme="minorHAnsi" w:cstheme="minorHAnsi"/>
          <w:sz w:val="24"/>
          <w:szCs w:val="24"/>
          <w:lang w:val="en-US"/>
        </w:rPr>
        <w:t xml:space="preserve">.294,22 ton Gabah Kering Giling. </w:t>
      </w:r>
      <w:r w:rsidRPr="00890CD8">
        <w:rPr>
          <w:rFonts w:asciiTheme="minorHAnsi" w:hAnsiTheme="minorHAnsi" w:cstheme="minorHAnsi"/>
          <w:sz w:val="24"/>
          <w:szCs w:val="24"/>
          <w:lang w:val="en-US"/>
        </w:rPr>
        <w:t xml:space="preserve">Daerah yang merupakan sentra produksi padi di Indonesia adalah Jawa Timur, Jawa Tengah, dan Jawa Barat yang memberikan kontribusi sebesar 52,4 persen terhadap produksi padi di Indonesia. </w:t>
      </w:r>
    </w:p>
    <w:p w14:paraId="0110B9CD" w14:textId="236F665B" w:rsidR="00DF2898" w:rsidRPr="00DF2898" w:rsidRDefault="00DF2898" w:rsidP="00890CD8">
      <w:pPr>
        <w:pStyle w:val="ListParagraph"/>
        <w:spacing w:after="0" w:line="240" w:lineRule="auto"/>
        <w:ind w:left="0" w:firstLine="567"/>
        <w:jc w:val="both"/>
        <w:rPr>
          <w:rFonts w:asciiTheme="minorHAnsi" w:hAnsiTheme="minorHAnsi" w:cstheme="minorHAnsi"/>
          <w:sz w:val="24"/>
          <w:szCs w:val="24"/>
        </w:rPr>
      </w:pPr>
      <w:r>
        <w:rPr>
          <w:rFonts w:asciiTheme="minorHAnsi" w:hAnsiTheme="minorHAnsi" w:cstheme="minorHAnsi"/>
          <w:sz w:val="24"/>
          <w:szCs w:val="24"/>
        </w:rPr>
        <w:t>Produksi padi dan luas panen padi di Indonesia tahun 2021 berdasarkan provinsi dapat dilihat pada Gambar 1 dan Gambar 2.</w:t>
      </w:r>
    </w:p>
    <w:p w14:paraId="560CC602" w14:textId="7E5A5BB8" w:rsidR="00890CD8" w:rsidRDefault="00890CD8" w:rsidP="00890CD8">
      <w:pPr>
        <w:pStyle w:val="ListParagraph"/>
        <w:spacing w:after="0" w:line="240" w:lineRule="auto"/>
        <w:ind w:left="0" w:firstLine="567"/>
        <w:jc w:val="both"/>
        <w:rPr>
          <w:rFonts w:ascii="Times New Roman" w:hAnsi="Times New Roman"/>
          <w:noProof/>
          <w:sz w:val="24"/>
          <w:szCs w:val="24"/>
          <w:lang w:eastAsia="id-ID"/>
        </w:rPr>
      </w:pPr>
    </w:p>
    <w:p w14:paraId="59BE4A9F" w14:textId="7E992CBE" w:rsidR="00DF2898" w:rsidRDefault="00A500DB" w:rsidP="00890CD8">
      <w:pPr>
        <w:pStyle w:val="ListParagraph"/>
        <w:spacing w:after="0" w:line="240" w:lineRule="auto"/>
        <w:ind w:left="0" w:firstLine="567"/>
        <w:jc w:val="both"/>
        <w:rPr>
          <w:rFonts w:ascii="Times New Roman" w:hAnsi="Times New Roman"/>
          <w:noProof/>
          <w:sz w:val="24"/>
          <w:szCs w:val="24"/>
          <w:lang w:eastAsia="id-ID"/>
        </w:rPr>
      </w:pPr>
      <w:r w:rsidRPr="008801F2">
        <w:rPr>
          <w:rFonts w:ascii="Times New Roman" w:hAnsi="Times New Roman"/>
          <w:noProof/>
          <w:sz w:val="24"/>
          <w:szCs w:val="24"/>
          <w:lang w:eastAsia="id-ID"/>
        </w:rPr>
        <w:lastRenderedPageBreak/>
        <w:drawing>
          <wp:anchor distT="0" distB="0" distL="114300" distR="114300" simplePos="0" relativeHeight="251677696" behindDoc="0" locked="0" layoutInCell="1" allowOverlap="1" wp14:anchorId="5C4EA5D5" wp14:editId="44DC2703">
            <wp:simplePos x="0" y="0"/>
            <wp:positionH relativeFrom="column">
              <wp:posOffset>-116840</wp:posOffset>
            </wp:positionH>
            <wp:positionV relativeFrom="paragraph">
              <wp:posOffset>-97155</wp:posOffset>
            </wp:positionV>
            <wp:extent cx="2667000" cy="2733675"/>
            <wp:effectExtent l="0" t="0" r="0" b="9525"/>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525DCFE9" w14:textId="77777777" w:rsidR="00DF2898" w:rsidRDefault="00DF2898" w:rsidP="00890CD8">
      <w:pPr>
        <w:pStyle w:val="ListParagraph"/>
        <w:spacing w:after="0" w:line="240" w:lineRule="auto"/>
        <w:ind w:left="0" w:firstLine="567"/>
        <w:jc w:val="both"/>
        <w:rPr>
          <w:rFonts w:ascii="Times New Roman" w:hAnsi="Times New Roman"/>
          <w:noProof/>
          <w:sz w:val="24"/>
          <w:szCs w:val="24"/>
          <w:lang w:eastAsia="id-ID"/>
        </w:rPr>
      </w:pPr>
    </w:p>
    <w:p w14:paraId="73FE0C03" w14:textId="77777777" w:rsidR="00DF2898" w:rsidRDefault="00DF2898" w:rsidP="00890CD8">
      <w:pPr>
        <w:pStyle w:val="ListParagraph"/>
        <w:spacing w:after="0" w:line="240" w:lineRule="auto"/>
        <w:ind w:left="0" w:firstLine="567"/>
        <w:jc w:val="both"/>
        <w:rPr>
          <w:rFonts w:ascii="Times New Roman" w:hAnsi="Times New Roman"/>
          <w:noProof/>
          <w:sz w:val="24"/>
          <w:szCs w:val="24"/>
          <w:lang w:eastAsia="id-ID"/>
        </w:rPr>
      </w:pPr>
    </w:p>
    <w:p w14:paraId="741FBE48" w14:textId="77777777" w:rsidR="00DF2898" w:rsidRDefault="00DF2898" w:rsidP="00890CD8">
      <w:pPr>
        <w:pStyle w:val="ListParagraph"/>
        <w:spacing w:after="0" w:line="240" w:lineRule="auto"/>
        <w:ind w:left="0" w:firstLine="567"/>
        <w:jc w:val="both"/>
        <w:rPr>
          <w:rFonts w:ascii="Times New Roman" w:hAnsi="Times New Roman"/>
          <w:noProof/>
          <w:sz w:val="24"/>
          <w:szCs w:val="24"/>
          <w:lang w:eastAsia="id-ID"/>
        </w:rPr>
      </w:pPr>
    </w:p>
    <w:p w14:paraId="00D3BF47" w14:textId="77777777" w:rsidR="00DF2898" w:rsidRDefault="00DF2898" w:rsidP="00890CD8">
      <w:pPr>
        <w:pStyle w:val="ListParagraph"/>
        <w:spacing w:after="0" w:line="240" w:lineRule="auto"/>
        <w:ind w:left="0" w:firstLine="567"/>
        <w:jc w:val="both"/>
        <w:rPr>
          <w:rFonts w:ascii="Times New Roman" w:hAnsi="Times New Roman"/>
          <w:noProof/>
          <w:sz w:val="24"/>
          <w:szCs w:val="24"/>
          <w:lang w:eastAsia="id-ID"/>
        </w:rPr>
      </w:pPr>
    </w:p>
    <w:p w14:paraId="565DC8A7" w14:textId="77777777" w:rsidR="00DF2898" w:rsidRDefault="00DF2898" w:rsidP="00890CD8">
      <w:pPr>
        <w:pStyle w:val="ListParagraph"/>
        <w:spacing w:after="0" w:line="240" w:lineRule="auto"/>
        <w:ind w:left="0" w:firstLine="567"/>
        <w:jc w:val="both"/>
        <w:rPr>
          <w:rFonts w:ascii="Times New Roman" w:hAnsi="Times New Roman"/>
          <w:noProof/>
          <w:sz w:val="24"/>
          <w:szCs w:val="24"/>
          <w:lang w:eastAsia="id-ID"/>
        </w:rPr>
      </w:pPr>
    </w:p>
    <w:p w14:paraId="66E7A1E8" w14:textId="77777777" w:rsidR="00DF2898" w:rsidRDefault="00DF2898" w:rsidP="00890CD8">
      <w:pPr>
        <w:pStyle w:val="ListParagraph"/>
        <w:spacing w:after="0" w:line="240" w:lineRule="auto"/>
        <w:ind w:left="0" w:firstLine="567"/>
        <w:jc w:val="both"/>
        <w:rPr>
          <w:rFonts w:ascii="Times New Roman" w:hAnsi="Times New Roman"/>
          <w:noProof/>
          <w:sz w:val="24"/>
          <w:szCs w:val="24"/>
          <w:lang w:eastAsia="id-ID"/>
        </w:rPr>
      </w:pPr>
    </w:p>
    <w:p w14:paraId="5F3B3485" w14:textId="77777777" w:rsidR="00DF2898" w:rsidRDefault="00DF2898" w:rsidP="00890CD8">
      <w:pPr>
        <w:pStyle w:val="ListParagraph"/>
        <w:spacing w:after="0" w:line="240" w:lineRule="auto"/>
        <w:ind w:left="0" w:firstLine="567"/>
        <w:jc w:val="both"/>
        <w:rPr>
          <w:rFonts w:ascii="Times New Roman" w:hAnsi="Times New Roman"/>
          <w:noProof/>
          <w:sz w:val="24"/>
          <w:szCs w:val="24"/>
          <w:lang w:eastAsia="id-ID"/>
        </w:rPr>
      </w:pPr>
    </w:p>
    <w:p w14:paraId="7D5ABA17" w14:textId="77777777" w:rsidR="00DF2898" w:rsidRDefault="00DF2898" w:rsidP="00890CD8">
      <w:pPr>
        <w:pStyle w:val="ListParagraph"/>
        <w:spacing w:after="0" w:line="240" w:lineRule="auto"/>
        <w:ind w:left="0" w:firstLine="567"/>
        <w:jc w:val="both"/>
        <w:rPr>
          <w:rFonts w:ascii="Times New Roman" w:hAnsi="Times New Roman"/>
          <w:noProof/>
          <w:sz w:val="24"/>
          <w:szCs w:val="24"/>
          <w:lang w:eastAsia="id-ID"/>
        </w:rPr>
      </w:pPr>
    </w:p>
    <w:p w14:paraId="1CA1F427" w14:textId="77777777" w:rsidR="00DF2898" w:rsidRDefault="00DF2898" w:rsidP="00890CD8">
      <w:pPr>
        <w:pStyle w:val="ListParagraph"/>
        <w:spacing w:after="0" w:line="240" w:lineRule="auto"/>
        <w:ind w:left="0" w:firstLine="567"/>
        <w:jc w:val="both"/>
        <w:rPr>
          <w:rFonts w:ascii="Times New Roman" w:hAnsi="Times New Roman"/>
          <w:noProof/>
          <w:sz w:val="24"/>
          <w:szCs w:val="24"/>
          <w:lang w:eastAsia="id-ID"/>
        </w:rPr>
      </w:pPr>
    </w:p>
    <w:p w14:paraId="0C202FF2" w14:textId="77777777" w:rsidR="00DF2898" w:rsidRDefault="00DF2898" w:rsidP="00890CD8">
      <w:pPr>
        <w:pStyle w:val="ListParagraph"/>
        <w:spacing w:after="0" w:line="240" w:lineRule="auto"/>
        <w:ind w:left="0" w:firstLine="567"/>
        <w:jc w:val="both"/>
        <w:rPr>
          <w:rFonts w:ascii="Times New Roman" w:hAnsi="Times New Roman"/>
          <w:noProof/>
          <w:sz w:val="24"/>
          <w:szCs w:val="24"/>
          <w:lang w:eastAsia="id-ID"/>
        </w:rPr>
      </w:pPr>
    </w:p>
    <w:p w14:paraId="49DC1E18" w14:textId="77777777" w:rsidR="00DF2898" w:rsidRDefault="00DF2898" w:rsidP="00890CD8">
      <w:pPr>
        <w:pStyle w:val="ListParagraph"/>
        <w:spacing w:after="0" w:line="240" w:lineRule="auto"/>
        <w:ind w:left="0" w:firstLine="567"/>
        <w:jc w:val="both"/>
        <w:rPr>
          <w:rFonts w:ascii="Times New Roman" w:hAnsi="Times New Roman"/>
          <w:noProof/>
          <w:sz w:val="24"/>
          <w:szCs w:val="24"/>
          <w:lang w:eastAsia="id-ID"/>
        </w:rPr>
      </w:pPr>
    </w:p>
    <w:p w14:paraId="77B16B08" w14:textId="7C635B7E" w:rsidR="00DF2898" w:rsidRDefault="00DF2898" w:rsidP="00DF2898">
      <w:pPr>
        <w:pStyle w:val="ListParagraph"/>
        <w:spacing w:after="0" w:line="360" w:lineRule="auto"/>
        <w:ind w:left="1440" w:hanging="1156"/>
        <w:rPr>
          <w:rFonts w:ascii="Times New Roman" w:hAnsi="Times New Roman"/>
          <w:sz w:val="20"/>
          <w:szCs w:val="24"/>
        </w:rPr>
      </w:pPr>
    </w:p>
    <w:p w14:paraId="6C641BFF" w14:textId="7927E1ED" w:rsidR="00DF2898" w:rsidRDefault="00DF2898" w:rsidP="00DF2898">
      <w:pPr>
        <w:pStyle w:val="ListParagraph"/>
        <w:spacing w:after="0" w:line="360" w:lineRule="auto"/>
        <w:ind w:left="1440" w:hanging="1156"/>
        <w:rPr>
          <w:rFonts w:ascii="Times New Roman" w:hAnsi="Times New Roman"/>
          <w:sz w:val="20"/>
          <w:szCs w:val="24"/>
        </w:rPr>
      </w:pPr>
    </w:p>
    <w:p w14:paraId="5792FCD9" w14:textId="6EC775E2" w:rsidR="00DF2898" w:rsidRDefault="00DF2898" w:rsidP="00DF2898">
      <w:pPr>
        <w:pStyle w:val="ListParagraph"/>
        <w:spacing w:after="0" w:line="360" w:lineRule="auto"/>
        <w:ind w:left="1440" w:hanging="1156"/>
        <w:rPr>
          <w:rFonts w:ascii="Times New Roman" w:hAnsi="Times New Roman"/>
          <w:sz w:val="20"/>
          <w:szCs w:val="24"/>
        </w:rPr>
      </w:pPr>
    </w:p>
    <w:p w14:paraId="6B7D4EF5" w14:textId="38E32B25" w:rsidR="00DF2898" w:rsidRPr="00890CD8" w:rsidRDefault="00DF2898" w:rsidP="00DF2898">
      <w:pPr>
        <w:pStyle w:val="ListParagraph"/>
        <w:spacing w:after="0" w:line="360" w:lineRule="auto"/>
        <w:ind w:left="1440" w:hanging="1156"/>
        <w:rPr>
          <w:rFonts w:ascii="Times New Roman" w:hAnsi="Times New Roman"/>
          <w:sz w:val="20"/>
          <w:szCs w:val="24"/>
        </w:rPr>
      </w:pPr>
      <w:r w:rsidRPr="00890CD8">
        <w:rPr>
          <w:rFonts w:ascii="Times New Roman" w:hAnsi="Times New Roman"/>
          <w:sz w:val="20"/>
          <w:szCs w:val="24"/>
        </w:rPr>
        <w:t>Gambar 1. Produksi Padi di Indonesia 2021</w:t>
      </w:r>
    </w:p>
    <w:p w14:paraId="414AED96" w14:textId="06101183" w:rsidR="00DF2898" w:rsidRDefault="00DF2898" w:rsidP="00DF2898">
      <w:pPr>
        <w:spacing w:after="0" w:line="240" w:lineRule="auto"/>
        <w:ind w:left="284" w:hanging="284"/>
        <w:jc w:val="both"/>
        <w:rPr>
          <w:rFonts w:asciiTheme="minorHAnsi" w:hAnsiTheme="minorHAnsi" w:cstheme="minorHAnsi"/>
          <w:sz w:val="24"/>
          <w:szCs w:val="24"/>
          <w:lang w:val="en-US"/>
        </w:rPr>
      </w:pPr>
      <w:r>
        <w:rPr>
          <w:rFonts w:ascii="Times New Roman" w:hAnsi="Times New Roman"/>
          <w:noProof/>
          <w:sz w:val="24"/>
          <w:szCs w:val="24"/>
          <w:lang w:eastAsia="id-ID"/>
        </w:rPr>
        <w:drawing>
          <wp:anchor distT="0" distB="0" distL="114300" distR="114300" simplePos="0" relativeHeight="251679744" behindDoc="0" locked="0" layoutInCell="1" allowOverlap="1" wp14:anchorId="64F864EE" wp14:editId="3395E847">
            <wp:simplePos x="0" y="0"/>
            <wp:positionH relativeFrom="column">
              <wp:posOffset>-113030</wp:posOffset>
            </wp:positionH>
            <wp:positionV relativeFrom="paragraph">
              <wp:posOffset>144780</wp:posOffset>
            </wp:positionV>
            <wp:extent cx="2667000" cy="1562100"/>
            <wp:effectExtent l="0" t="0" r="0" b="0"/>
            <wp:wrapNone/>
            <wp:docPr id="1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72897293" w14:textId="2FE1D75F" w:rsidR="00DF2898" w:rsidRDefault="00DF2898" w:rsidP="00DF2898">
      <w:pPr>
        <w:spacing w:after="0" w:line="240" w:lineRule="auto"/>
        <w:ind w:left="284" w:hanging="284"/>
        <w:jc w:val="both"/>
        <w:rPr>
          <w:rFonts w:asciiTheme="minorHAnsi" w:hAnsiTheme="minorHAnsi" w:cstheme="minorHAnsi"/>
          <w:sz w:val="24"/>
          <w:szCs w:val="24"/>
          <w:lang w:val="en-US"/>
        </w:rPr>
      </w:pPr>
    </w:p>
    <w:p w14:paraId="1DFD5E80" w14:textId="77777777" w:rsidR="00DF2898" w:rsidRDefault="00DF2898" w:rsidP="00DF2898">
      <w:pPr>
        <w:spacing w:after="0" w:line="240" w:lineRule="auto"/>
        <w:ind w:left="284" w:hanging="284"/>
        <w:jc w:val="both"/>
        <w:rPr>
          <w:rFonts w:asciiTheme="minorHAnsi" w:hAnsiTheme="minorHAnsi" w:cstheme="minorHAnsi"/>
          <w:sz w:val="24"/>
          <w:szCs w:val="24"/>
          <w:lang w:val="en-US"/>
        </w:rPr>
      </w:pPr>
    </w:p>
    <w:p w14:paraId="1C1F19F6" w14:textId="77777777" w:rsidR="00DF2898" w:rsidRDefault="00DF2898" w:rsidP="00DF2898">
      <w:pPr>
        <w:spacing w:after="0" w:line="240" w:lineRule="auto"/>
        <w:ind w:left="284" w:hanging="284"/>
        <w:jc w:val="both"/>
        <w:rPr>
          <w:rFonts w:asciiTheme="minorHAnsi" w:hAnsiTheme="minorHAnsi" w:cstheme="minorHAnsi"/>
          <w:sz w:val="24"/>
          <w:szCs w:val="24"/>
          <w:lang w:val="en-US"/>
        </w:rPr>
      </w:pPr>
    </w:p>
    <w:p w14:paraId="7033B474" w14:textId="77777777" w:rsidR="00DF2898" w:rsidRDefault="00DF2898" w:rsidP="00DF2898">
      <w:pPr>
        <w:spacing w:after="0" w:line="240" w:lineRule="auto"/>
        <w:ind w:left="284" w:hanging="284"/>
        <w:jc w:val="both"/>
        <w:rPr>
          <w:rFonts w:asciiTheme="minorHAnsi" w:hAnsiTheme="minorHAnsi" w:cstheme="minorHAnsi"/>
          <w:sz w:val="24"/>
          <w:szCs w:val="24"/>
          <w:lang w:val="en-US"/>
        </w:rPr>
      </w:pPr>
    </w:p>
    <w:p w14:paraId="0A9EA7ED" w14:textId="77777777" w:rsidR="00DF2898" w:rsidRDefault="00DF2898" w:rsidP="00DF2898">
      <w:pPr>
        <w:spacing w:after="0" w:line="240" w:lineRule="auto"/>
        <w:ind w:left="284" w:hanging="284"/>
        <w:jc w:val="both"/>
        <w:rPr>
          <w:rFonts w:asciiTheme="minorHAnsi" w:hAnsiTheme="minorHAnsi" w:cstheme="minorHAnsi"/>
          <w:sz w:val="24"/>
          <w:szCs w:val="24"/>
          <w:lang w:val="en-US"/>
        </w:rPr>
      </w:pPr>
    </w:p>
    <w:p w14:paraId="039CE43A" w14:textId="77777777" w:rsidR="00DF2898" w:rsidRDefault="00DF2898" w:rsidP="00DF2898">
      <w:pPr>
        <w:spacing w:after="0" w:line="240" w:lineRule="auto"/>
        <w:ind w:left="284" w:hanging="284"/>
        <w:jc w:val="both"/>
        <w:rPr>
          <w:rFonts w:asciiTheme="minorHAnsi" w:hAnsiTheme="minorHAnsi" w:cstheme="minorHAnsi"/>
          <w:sz w:val="24"/>
          <w:szCs w:val="24"/>
          <w:lang w:val="en-US"/>
        </w:rPr>
      </w:pPr>
    </w:p>
    <w:p w14:paraId="34EC303B" w14:textId="77777777" w:rsidR="00DF2898" w:rsidRDefault="00DF2898" w:rsidP="00DF2898">
      <w:pPr>
        <w:spacing w:after="0" w:line="240" w:lineRule="auto"/>
        <w:ind w:left="284" w:hanging="284"/>
        <w:jc w:val="both"/>
        <w:rPr>
          <w:rFonts w:asciiTheme="minorHAnsi" w:hAnsiTheme="minorHAnsi" w:cstheme="minorHAnsi"/>
          <w:sz w:val="24"/>
          <w:szCs w:val="24"/>
          <w:lang w:val="en-US"/>
        </w:rPr>
      </w:pPr>
    </w:p>
    <w:p w14:paraId="38063951" w14:textId="77777777" w:rsidR="00DF2898" w:rsidRDefault="00DF2898" w:rsidP="00DF2898">
      <w:pPr>
        <w:pStyle w:val="ListParagraph"/>
        <w:spacing w:after="0" w:line="240" w:lineRule="auto"/>
        <w:ind w:left="284" w:hanging="284"/>
        <w:jc w:val="both"/>
        <w:rPr>
          <w:rFonts w:asciiTheme="minorHAnsi" w:hAnsiTheme="minorHAnsi" w:cstheme="minorHAnsi"/>
          <w:spacing w:val="-1"/>
          <w:sz w:val="20"/>
          <w:szCs w:val="24"/>
          <w:lang w:val="en-US"/>
        </w:rPr>
      </w:pPr>
    </w:p>
    <w:p w14:paraId="7D3D7C29" w14:textId="77777777" w:rsidR="00DF2898" w:rsidRDefault="00DF2898" w:rsidP="00DF2898">
      <w:pPr>
        <w:pStyle w:val="ListParagraph"/>
        <w:spacing w:after="0" w:line="240" w:lineRule="auto"/>
        <w:ind w:left="284" w:hanging="284"/>
        <w:jc w:val="both"/>
        <w:rPr>
          <w:rFonts w:asciiTheme="minorHAnsi" w:hAnsiTheme="minorHAnsi" w:cstheme="minorHAnsi"/>
          <w:spacing w:val="-1"/>
          <w:sz w:val="20"/>
          <w:szCs w:val="24"/>
          <w:lang w:val="en-US"/>
        </w:rPr>
      </w:pPr>
    </w:p>
    <w:p w14:paraId="640312E2" w14:textId="77777777" w:rsidR="00DF2898" w:rsidRPr="003F64BB" w:rsidRDefault="00DF2898" w:rsidP="00DF2898">
      <w:pPr>
        <w:pStyle w:val="ListParagraph"/>
        <w:spacing w:after="0" w:line="240" w:lineRule="auto"/>
        <w:ind w:left="284" w:hanging="284"/>
        <w:jc w:val="both"/>
        <w:rPr>
          <w:rFonts w:asciiTheme="minorHAnsi" w:hAnsiTheme="minorHAnsi" w:cstheme="minorHAnsi"/>
          <w:spacing w:val="-1"/>
          <w:sz w:val="20"/>
          <w:szCs w:val="24"/>
          <w:lang w:val="en-US"/>
        </w:rPr>
      </w:pPr>
      <w:r w:rsidRPr="003F64BB">
        <w:rPr>
          <w:rFonts w:asciiTheme="minorHAnsi" w:hAnsiTheme="minorHAnsi" w:cstheme="minorHAnsi"/>
          <w:spacing w:val="-1"/>
          <w:sz w:val="20"/>
          <w:szCs w:val="24"/>
          <w:lang w:val="en-US"/>
        </w:rPr>
        <w:t>Gambar 2. Luas Panen Padi di Indonesia 2021</w:t>
      </w:r>
    </w:p>
    <w:p w14:paraId="480170DD" w14:textId="77777777" w:rsidR="00890CD8" w:rsidRPr="00890CD8" w:rsidRDefault="00890CD8" w:rsidP="00DF2898">
      <w:pPr>
        <w:spacing w:after="0" w:line="240" w:lineRule="auto"/>
        <w:jc w:val="both"/>
        <w:rPr>
          <w:rFonts w:asciiTheme="minorHAnsi" w:hAnsiTheme="minorHAnsi" w:cstheme="minorHAnsi"/>
          <w:sz w:val="24"/>
          <w:szCs w:val="24"/>
          <w:lang w:val="en-US"/>
        </w:rPr>
      </w:pPr>
    </w:p>
    <w:p w14:paraId="7A53A739" w14:textId="51E57381" w:rsidR="00890CD8" w:rsidRPr="00FF61D6" w:rsidRDefault="00890CD8" w:rsidP="00FF61D6">
      <w:pPr>
        <w:pStyle w:val="ListParagraph"/>
        <w:numPr>
          <w:ilvl w:val="1"/>
          <w:numId w:val="10"/>
        </w:numPr>
        <w:spacing w:after="0" w:line="240" w:lineRule="auto"/>
        <w:ind w:left="426" w:hanging="426"/>
        <w:jc w:val="both"/>
        <w:rPr>
          <w:rFonts w:asciiTheme="minorHAnsi" w:hAnsiTheme="minorHAnsi" w:cstheme="minorHAnsi"/>
          <w:sz w:val="24"/>
          <w:szCs w:val="24"/>
          <w:lang w:val="en-US"/>
        </w:rPr>
      </w:pPr>
      <w:r w:rsidRPr="00FF61D6">
        <w:rPr>
          <w:rFonts w:asciiTheme="minorHAnsi" w:hAnsiTheme="minorHAnsi" w:cstheme="minorHAnsi"/>
          <w:sz w:val="24"/>
          <w:szCs w:val="24"/>
          <w:lang w:val="en-US"/>
        </w:rPr>
        <w:t>Analisis Komponen Utama dan Analisis Faktor</w:t>
      </w:r>
    </w:p>
    <w:p w14:paraId="764326D9" w14:textId="77777777" w:rsidR="00890CD8" w:rsidRDefault="00890CD8" w:rsidP="00DF2898">
      <w:pPr>
        <w:pStyle w:val="ListParagraph"/>
        <w:spacing w:after="0" w:line="240" w:lineRule="auto"/>
        <w:ind w:left="0" w:firstLine="567"/>
        <w:jc w:val="both"/>
        <w:rPr>
          <w:rFonts w:asciiTheme="minorHAnsi" w:hAnsiTheme="minorHAnsi" w:cstheme="minorHAnsi"/>
          <w:sz w:val="24"/>
          <w:szCs w:val="24"/>
          <w:lang w:val="en-US"/>
        </w:rPr>
      </w:pPr>
      <w:r w:rsidRPr="00890CD8">
        <w:rPr>
          <w:rFonts w:asciiTheme="minorHAnsi" w:hAnsiTheme="minorHAnsi" w:cstheme="minorHAnsi"/>
          <w:sz w:val="24"/>
          <w:szCs w:val="24"/>
          <w:lang w:val="en-US"/>
        </w:rPr>
        <w:t xml:space="preserve">Berdasarkan hasil tabel 1, diketahui bahwa uji KMO and Barlett’s sebesar 0,562 dan nilai sig 0,000. Adapun nilai Measure of Sampling Adequacy (MSA) untuk semua variabel &gt; 0,50. Hal ini dapat kita ambil kesimpulan bahwa data luas panen, produksi dan produktivitas dapat dilanjutkan untuk menggunakan teknik analisis faktor. </w:t>
      </w:r>
    </w:p>
    <w:p w14:paraId="55F4C4F3" w14:textId="77777777" w:rsidR="00DF2898" w:rsidRPr="00890CD8" w:rsidRDefault="00DF2898" w:rsidP="00DF2898">
      <w:pPr>
        <w:pStyle w:val="ListParagraph"/>
        <w:spacing w:after="0" w:line="240" w:lineRule="auto"/>
        <w:ind w:left="0" w:firstLine="567"/>
        <w:jc w:val="both"/>
        <w:rPr>
          <w:rFonts w:asciiTheme="minorHAnsi" w:hAnsiTheme="minorHAnsi" w:cstheme="minorHAnsi"/>
          <w:sz w:val="24"/>
          <w:szCs w:val="24"/>
          <w:lang w:val="en-US"/>
        </w:rPr>
      </w:pPr>
    </w:p>
    <w:p w14:paraId="07BBEE78" w14:textId="737280F3" w:rsidR="00DF2898" w:rsidRPr="00DF2898" w:rsidRDefault="00890CD8" w:rsidP="00DF2898">
      <w:pPr>
        <w:pStyle w:val="ListParagraph"/>
        <w:spacing w:after="0" w:line="240" w:lineRule="auto"/>
        <w:ind w:left="284"/>
        <w:jc w:val="both"/>
        <w:rPr>
          <w:rFonts w:asciiTheme="minorHAnsi" w:hAnsiTheme="minorHAnsi" w:cstheme="minorHAnsi"/>
          <w:sz w:val="24"/>
          <w:szCs w:val="24"/>
          <w:lang w:val="en-US"/>
        </w:rPr>
      </w:pPr>
      <w:r w:rsidRPr="00890CD8">
        <w:rPr>
          <w:rFonts w:asciiTheme="minorHAnsi" w:hAnsiTheme="minorHAnsi" w:cstheme="minorHAnsi"/>
          <w:sz w:val="24"/>
          <w:szCs w:val="24"/>
          <w:lang w:val="en-US"/>
        </w:rPr>
        <w:t>Tabel 1. KMO dan Uji Barlett’s</w:t>
      </w:r>
    </w:p>
    <w:p w14:paraId="3354F110" w14:textId="7F606090" w:rsidR="00DF2898" w:rsidRPr="00890CD8" w:rsidRDefault="00DF2898" w:rsidP="00DF2898">
      <w:pPr>
        <w:spacing w:after="0" w:line="240" w:lineRule="auto"/>
        <w:ind w:left="284" w:hanging="284"/>
        <w:jc w:val="both"/>
        <w:rPr>
          <w:rFonts w:asciiTheme="minorHAnsi" w:hAnsiTheme="minorHAnsi" w:cstheme="minorHAnsi"/>
          <w:sz w:val="24"/>
          <w:szCs w:val="24"/>
          <w:lang w:val="en-US"/>
        </w:rPr>
      </w:pPr>
      <w:r>
        <w:rPr>
          <w:rFonts w:ascii="Times New Roman" w:hAnsi="Times New Roman"/>
          <w:noProof/>
          <w:sz w:val="24"/>
          <w:szCs w:val="24"/>
          <w:lang w:eastAsia="id-ID"/>
        </w:rPr>
        <w:drawing>
          <wp:inline distT="0" distB="0" distL="0" distR="0" wp14:anchorId="1AB40241" wp14:editId="057AE01F">
            <wp:extent cx="2538805" cy="914400"/>
            <wp:effectExtent l="19050" t="19050" r="13970" b="190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554918" cy="920204"/>
                    </a:xfrm>
                    <a:prstGeom prst="rect">
                      <a:avLst/>
                    </a:prstGeom>
                    <a:noFill/>
                    <a:ln w="9525">
                      <a:solidFill>
                        <a:schemeClr val="tx1"/>
                      </a:solidFill>
                      <a:miter lim="800000"/>
                      <a:headEnd/>
                      <a:tailEnd/>
                    </a:ln>
                  </pic:spPr>
                </pic:pic>
              </a:graphicData>
            </a:graphic>
          </wp:inline>
        </w:drawing>
      </w:r>
    </w:p>
    <w:p w14:paraId="484B0C0C" w14:textId="77777777" w:rsidR="00890CD8" w:rsidRPr="00DF2898" w:rsidRDefault="00890CD8" w:rsidP="00DF2898">
      <w:pPr>
        <w:pStyle w:val="ListParagraph"/>
        <w:spacing w:after="0" w:line="240" w:lineRule="auto"/>
        <w:ind w:left="284"/>
        <w:jc w:val="both"/>
        <w:rPr>
          <w:rFonts w:asciiTheme="minorHAnsi" w:hAnsiTheme="minorHAnsi" w:cstheme="minorHAnsi"/>
          <w:sz w:val="20"/>
          <w:szCs w:val="24"/>
          <w:lang w:val="en-US"/>
        </w:rPr>
      </w:pPr>
      <w:r w:rsidRPr="00DF2898">
        <w:rPr>
          <w:rFonts w:asciiTheme="minorHAnsi" w:hAnsiTheme="minorHAnsi" w:cstheme="minorHAnsi"/>
          <w:sz w:val="20"/>
          <w:szCs w:val="24"/>
          <w:lang w:val="en-US"/>
        </w:rPr>
        <w:t>Sumber. Data Olahan</w:t>
      </w:r>
    </w:p>
    <w:p w14:paraId="021A0234" w14:textId="77777777" w:rsidR="00890CD8" w:rsidRDefault="00890CD8" w:rsidP="00890CD8">
      <w:pPr>
        <w:spacing w:after="0" w:line="240" w:lineRule="auto"/>
        <w:ind w:left="284" w:hanging="284"/>
        <w:jc w:val="both"/>
        <w:rPr>
          <w:rFonts w:asciiTheme="minorHAnsi" w:hAnsiTheme="minorHAnsi" w:cstheme="minorHAnsi"/>
          <w:sz w:val="24"/>
          <w:szCs w:val="24"/>
          <w:lang w:val="en-US"/>
        </w:rPr>
      </w:pPr>
    </w:p>
    <w:p w14:paraId="18FCB201" w14:textId="77777777" w:rsidR="00A500DB" w:rsidRPr="00890CD8" w:rsidRDefault="00A500DB" w:rsidP="00890CD8">
      <w:pPr>
        <w:spacing w:after="0" w:line="240" w:lineRule="auto"/>
        <w:ind w:left="284" w:hanging="284"/>
        <w:jc w:val="both"/>
        <w:rPr>
          <w:rFonts w:asciiTheme="minorHAnsi" w:hAnsiTheme="minorHAnsi" w:cstheme="minorHAnsi"/>
          <w:sz w:val="24"/>
          <w:szCs w:val="24"/>
          <w:lang w:val="en-US"/>
        </w:rPr>
      </w:pPr>
    </w:p>
    <w:p w14:paraId="3AD33033" w14:textId="68029E1A" w:rsidR="00890CD8" w:rsidRPr="00FF61D6" w:rsidRDefault="00890CD8" w:rsidP="00FF61D6">
      <w:pPr>
        <w:pStyle w:val="ListParagraph"/>
        <w:numPr>
          <w:ilvl w:val="1"/>
          <w:numId w:val="10"/>
        </w:numPr>
        <w:spacing w:after="0" w:line="240" w:lineRule="auto"/>
        <w:ind w:left="426" w:hanging="426"/>
        <w:jc w:val="both"/>
        <w:rPr>
          <w:rFonts w:asciiTheme="minorHAnsi" w:hAnsiTheme="minorHAnsi" w:cstheme="minorHAnsi"/>
          <w:sz w:val="24"/>
          <w:szCs w:val="24"/>
          <w:lang w:val="en-US"/>
        </w:rPr>
      </w:pPr>
      <w:r w:rsidRPr="00FF61D6">
        <w:rPr>
          <w:rFonts w:asciiTheme="minorHAnsi" w:hAnsiTheme="minorHAnsi" w:cstheme="minorHAnsi"/>
          <w:sz w:val="24"/>
          <w:szCs w:val="24"/>
          <w:lang w:val="en-US"/>
        </w:rPr>
        <w:lastRenderedPageBreak/>
        <w:t xml:space="preserve">Analisis </w:t>
      </w:r>
      <w:r w:rsidR="00A500DB" w:rsidRPr="00A500DB">
        <w:rPr>
          <w:rFonts w:asciiTheme="minorHAnsi" w:hAnsiTheme="minorHAnsi" w:cstheme="minorHAnsi"/>
          <w:sz w:val="24"/>
          <w:szCs w:val="24"/>
          <w:lang w:val="en-US"/>
        </w:rPr>
        <w:t>K-means</w:t>
      </w:r>
      <w:r w:rsidRPr="00FF61D6">
        <w:rPr>
          <w:rFonts w:asciiTheme="minorHAnsi" w:hAnsiTheme="minorHAnsi" w:cstheme="minorHAnsi"/>
          <w:sz w:val="24"/>
          <w:szCs w:val="24"/>
          <w:lang w:val="en-US"/>
        </w:rPr>
        <w:t xml:space="preserve"> </w:t>
      </w:r>
      <w:r w:rsidR="00A500DB" w:rsidRPr="00A500DB">
        <w:rPr>
          <w:rFonts w:asciiTheme="minorHAnsi" w:hAnsiTheme="minorHAnsi" w:cstheme="minorHAnsi"/>
          <w:i/>
          <w:sz w:val="24"/>
          <w:szCs w:val="24"/>
          <w:lang w:val="en-US"/>
        </w:rPr>
        <w:t>Cluster</w:t>
      </w:r>
    </w:p>
    <w:p w14:paraId="52ECEDEB" w14:textId="68FE7EE3" w:rsidR="00890CD8" w:rsidRPr="00890CD8" w:rsidRDefault="00890CD8" w:rsidP="00DF2898">
      <w:pPr>
        <w:spacing w:after="0" w:line="240" w:lineRule="auto"/>
        <w:ind w:firstLine="284"/>
        <w:jc w:val="both"/>
        <w:rPr>
          <w:rFonts w:asciiTheme="minorHAnsi" w:hAnsiTheme="minorHAnsi" w:cstheme="minorHAnsi"/>
          <w:sz w:val="24"/>
          <w:szCs w:val="24"/>
          <w:lang w:val="en-US"/>
        </w:rPr>
      </w:pPr>
      <w:r w:rsidRPr="00890CD8">
        <w:rPr>
          <w:rFonts w:asciiTheme="minorHAnsi" w:hAnsiTheme="minorHAnsi" w:cstheme="minorHAnsi"/>
          <w:sz w:val="24"/>
          <w:szCs w:val="24"/>
          <w:lang w:val="en-US"/>
        </w:rPr>
        <w:t xml:space="preserve">Hasil pengujian analisis </w:t>
      </w:r>
      <w:r w:rsidR="00A500DB" w:rsidRPr="00A500DB">
        <w:rPr>
          <w:rFonts w:asciiTheme="minorHAnsi" w:hAnsiTheme="minorHAnsi" w:cstheme="minorHAnsi"/>
          <w:i/>
          <w:sz w:val="24"/>
          <w:szCs w:val="24"/>
          <w:lang w:val="en-US"/>
        </w:rPr>
        <w:t>Cluster</w:t>
      </w:r>
      <w:r w:rsidRPr="00890CD8">
        <w:rPr>
          <w:rFonts w:asciiTheme="minorHAnsi" w:hAnsiTheme="minorHAnsi" w:cstheme="minorHAnsi"/>
          <w:sz w:val="24"/>
          <w:szCs w:val="24"/>
          <w:lang w:val="en-US"/>
        </w:rPr>
        <w:t xml:space="preserve"> </w:t>
      </w:r>
      <w:r w:rsidR="00A500DB" w:rsidRPr="00A500DB">
        <w:rPr>
          <w:rFonts w:asciiTheme="minorHAnsi" w:hAnsiTheme="minorHAnsi" w:cstheme="minorHAnsi"/>
          <w:sz w:val="24"/>
          <w:szCs w:val="24"/>
          <w:lang w:val="en-US"/>
        </w:rPr>
        <w:t>K-means</w:t>
      </w:r>
      <w:r w:rsidRPr="00890CD8">
        <w:rPr>
          <w:rFonts w:asciiTheme="minorHAnsi" w:hAnsiTheme="minorHAnsi" w:cstheme="minorHAnsi"/>
          <w:sz w:val="24"/>
          <w:szCs w:val="24"/>
          <w:lang w:val="en-US"/>
        </w:rPr>
        <w:t>:</w:t>
      </w:r>
    </w:p>
    <w:p w14:paraId="66703599" w14:textId="6C7F9B05" w:rsidR="00890CD8" w:rsidRPr="00890CD8" w:rsidRDefault="00890CD8" w:rsidP="00DF2898">
      <w:pPr>
        <w:spacing w:after="0" w:line="240" w:lineRule="auto"/>
        <w:ind w:firstLine="709"/>
        <w:jc w:val="both"/>
        <w:rPr>
          <w:rFonts w:asciiTheme="minorHAnsi" w:hAnsiTheme="minorHAnsi" w:cstheme="minorHAnsi"/>
          <w:sz w:val="24"/>
          <w:szCs w:val="24"/>
          <w:lang w:val="en-US"/>
        </w:rPr>
      </w:pPr>
      <w:r w:rsidRPr="00890CD8">
        <w:rPr>
          <w:rFonts w:asciiTheme="minorHAnsi" w:hAnsiTheme="minorHAnsi" w:cstheme="minorHAnsi"/>
          <w:sz w:val="24"/>
          <w:szCs w:val="24"/>
          <w:lang w:val="en-US"/>
        </w:rPr>
        <w:t xml:space="preserve">Tabel 2. Jumlah </w:t>
      </w:r>
      <w:r w:rsidR="00A500DB" w:rsidRPr="00A500DB">
        <w:rPr>
          <w:rFonts w:asciiTheme="minorHAnsi" w:hAnsiTheme="minorHAnsi" w:cstheme="minorHAnsi"/>
          <w:i/>
          <w:sz w:val="24"/>
          <w:szCs w:val="24"/>
          <w:lang w:val="en-US"/>
        </w:rPr>
        <w:t>Cluster</w:t>
      </w:r>
    </w:p>
    <w:p w14:paraId="79C517A1" w14:textId="2D38ADF5" w:rsidR="00890CD8" w:rsidRPr="00890CD8" w:rsidRDefault="00DF2898" w:rsidP="00DF2898">
      <w:pPr>
        <w:spacing w:after="0" w:line="240" w:lineRule="auto"/>
        <w:ind w:firstLine="284"/>
        <w:jc w:val="both"/>
        <w:rPr>
          <w:rFonts w:asciiTheme="minorHAnsi" w:hAnsiTheme="minorHAnsi" w:cstheme="minorHAnsi"/>
          <w:sz w:val="24"/>
          <w:szCs w:val="24"/>
          <w:lang w:val="en-US"/>
        </w:rPr>
      </w:pPr>
      <w:r>
        <w:rPr>
          <w:rFonts w:ascii="Times New Roman" w:hAnsi="Times New Roman"/>
          <w:b/>
          <w:noProof/>
          <w:sz w:val="24"/>
          <w:szCs w:val="24"/>
          <w:lang w:eastAsia="id-ID"/>
        </w:rPr>
        <w:drawing>
          <wp:anchor distT="0" distB="0" distL="114300" distR="114300" simplePos="0" relativeHeight="251681792" behindDoc="0" locked="0" layoutInCell="1" allowOverlap="1" wp14:anchorId="29ED7253" wp14:editId="73E9A7A2">
            <wp:simplePos x="0" y="0"/>
            <wp:positionH relativeFrom="column">
              <wp:posOffset>371475</wp:posOffset>
            </wp:positionH>
            <wp:positionV relativeFrom="paragraph">
              <wp:posOffset>30480</wp:posOffset>
            </wp:positionV>
            <wp:extent cx="1571625" cy="1240131"/>
            <wp:effectExtent l="19050" t="19050" r="9525" b="17780"/>
            <wp:wrapNone/>
            <wp:docPr id="8" name="Picture 7" descr="jumlah k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mlah kluster.PNG"/>
                    <pic:cNvPicPr/>
                  </pic:nvPicPr>
                  <pic:blipFill>
                    <a:blip r:embed="rId12"/>
                    <a:stretch>
                      <a:fillRect/>
                    </a:stretch>
                  </pic:blipFill>
                  <pic:spPr>
                    <a:xfrm>
                      <a:off x="0" y="0"/>
                      <a:ext cx="1571625" cy="1240131"/>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p>
    <w:p w14:paraId="19286EA8" w14:textId="4D5E142C" w:rsidR="00890CD8" w:rsidRPr="00890CD8" w:rsidRDefault="00890CD8" w:rsidP="00DF2898">
      <w:pPr>
        <w:spacing w:after="0" w:line="240" w:lineRule="auto"/>
        <w:ind w:firstLine="284"/>
        <w:jc w:val="both"/>
        <w:rPr>
          <w:rFonts w:asciiTheme="minorHAnsi" w:hAnsiTheme="minorHAnsi" w:cstheme="minorHAnsi"/>
          <w:sz w:val="24"/>
          <w:szCs w:val="24"/>
          <w:lang w:val="en-US"/>
        </w:rPr>
      </w:pPr>
    </w:p>
    <w:p w14:paraId="3F29DD8D" w14:textId="77777777" w:rsidR="00890CD8" w:rsidRPr="00890CD8" w:rsidRDefault="00890CD8" w:rsidP="00DF2898">
      <w:pPr>
        <w:spacing w:after="0" w:line="240" w:lineRule="auto"/>
        <w:ind w:firstLine="284"/>
        <w:jc w:val="both"/>
        <w:rPr>
          <w:rFonts w:asciiTheme="minorHAnsi" w:hAnsiTheme="minorHAnsi" w:cstheme="minorHAnsi"/>
          <w:sz w:val="24"/>
          <w:szCs w:val="24"/>
          <w:lang w:val="en-US"/>
        </w:rPr>
      </w:pPr>
    </w:p>
    <w:p w14:paraId="02ACF2DF" w14:textId="77777777" w:rsidR="00DF2898" w:rsidRDefault="00DF2898" w:rsidP="00DF2898">
      <w:pPr>
        <w:spacing w:after="0" w:line="240" w:lineRule="auto"/>
        <w:ind w:firstLine="284"/>
        <w:jc w:val="both"/>
        <w:rPr>
          <w:rFonts w:asciiTheme="minorHAnsi" w:hAnsiTheme="minorHAnsi" w:cstheme="minorHAnsi"/>
          <w:sz w:val="24"/>
          <w:szCs w:val="24"/>
          <w:lang w:val="en-US"/>
        </w:rPr>
      </w:pPr>
    </w:p>
    <w:p w14:paraId="3FEDFDB3" w14:textId="77777777" w:rsidR="00DF2898" w:rsidRDefault="00DF2898" w:rsidP="00DF2898">
      <w:pPr>
        <w:spacing w:after="0" w:line="240" w:lineRule="auto"/>
        <w:ind w:firstLine="284"/>
        <w:jc w:val="both"/>
        <w:rPr>
          <w:rFonts w:asciiTheme="minorHAnsi" w:hAnsiTheme="minorHAnsi" w:cstheme="minorHAnsi"/>
          <w:sz w:val="24"/>
          <w:szCs w:val="24"/>
          <w:lang w:val="en-US"/>
        </w:rPr>
      </w:pPr>
    </w:p>
    <w:p w14:paraId="282A87B6" w14:textId="77777777" w:rsidR="00DF2898" w:rsidRDefault="00DF2898" w:rsidP="00DF2898">
      <w:pPr>
        <w:spacing w:after="0" w:line="240" w:lineRule="auto"/>
        <w:ind w:firstLine="284"/>
        <w:jc w:val="both"/>
        <w:rPr>
          <w:rFonts w:asciiTheme="minorHAnsi" w:hAnsiTheme="minorHAnsi" w:cstheme="minorHAnsi"/>
          <w:sz w:val="24"/>
          <w:szCs w:val="24"/>
          <w:lang w:val="en-US"/>
        </w:rPr>
      </w:pPr>
    </w:p>
    <w:p w14:paraId="195822BA" w14:textId="77777777" w:rsidR="00DF2898" w:rsidRDefault="00DF2898" w:rsidP="00DF2898">
      <w:pPr>
        <w:spacing w:after="0" w:line="240" w:lineRule="auto"/>
        <w:ind w:firstLine="284"/>
        <w:jc w:val="both"/>
        <w:rPr>
          <w:rFonts w:asciiTheme="minorHAnsi" w:hAnsiTheme="minorHAnsi" w:cstheme="minorHAnsi"/>
          <w:sz w:val="24"/>
          <w:szCs w:val="24"/>
          <w:lang w:val="en-US"/>
        </w:rPr>
      </w:pPr>
    </w:p>
    <w:p w14:paraId="1DB66339" w14:textId="77777777" w:rsidR="00DF2898" w:rsidRDefault="00DF2898" w:rsidP="00DF2898">
      <w:pPr>
        <w:spacing w:after="0" w:line="240" w:lineRule="auto"/>
        <w:jc w:val="both"/>
        <w:rPr>
          <w:rFonts w:asciiTheme="minorHAnsi" w:hAnsiTheme="minorHAnsi" w:cstheme="minorHAnsi"/>
          <w:sz w:val="24"/>
          <w:szCs w:val="24"/>
          <w:lang w:val="en-US"/>
        </w:rPr>
      </w:pPr>
    </w:p>
    <w:p w14:paraId="44253EBE" w14:textId="77777777" w:rsidR="00890CD8" w:rsidRPr="00890CD8" w:rsidRDefault="00890CD8" w:rsidP="00DF2898">
      <w:pPr>
        <w:spacing w:after="0" w:line="240" w:lineRule="auto"/>
        <w:ind w:firstLine="284"/>
        <w:jc w:val="both"/>
        <w:rPr>
          <w:rFonts w:asciiTheme="minorHAnsi" w:hAnsiTheme="minorHAnsi" w:cstheme="minorHAnsi"/>
          <w:sz w:val="24"/>
          <w:szCs w:val="24"/>
          <w:lang w:val="en-US"/>
        </w:rPr>
      </w:pPr>
      <w:r w:rsidRPr="00890CD8">
        <w:rPr>
          <w:rFonts w:asciiTheme="minorHAnsi" w:hAnsiTheme="minorHAnsi" w:cstheme="minorHAnsi"/>
          <w:sz w:val="24"/>
          <w:szCs w:val="24"/>
          <w:lang w:val="en-US"/>
        </w:rPr>
        <w:t>Tabel 3. Hasil Pembentukan kluster</w:t>
      </w:r>
    </w:p>
    <w:p w14:paraId="63E4D4AA" w14:textId="6279A4DE" w:rsidR="00890CD8" w:rsidRPr="00890CD8" w:rsidRDefault="00DF2898" w:rsidP="00DF2898">
      <w:pPr>
        <w:spacing w:after="0" w:line="240" w:lineRule="auto"/>
        <w:ind w:firstLine="284"/>
        <w:jc w:val="both"/>
        <w:rPr>
          <w:rFonts w:asciiTheme="minorHAnsi" w:hAnsiTheme="minorHAnsi" w:cstheme="minorHAnsi"/>
          <w:sz w:val="24"/>
          <w:szCs w:val="24"/>
          <w:lang w:val="en-US"/>
        </w:rPr>
      </w:pPr>
      <w:r>
        <w:rPr>
          <w:rFonts w:ascii="Times New Roman" w:hAnsi="Times New Roman"/>
          <w:b/>
          <w:noProof/>
          <w:sz w:val="24"/>
          <w:szCs w:val="24"/>
          <w:lang w:eastAsia="id-ID"/>
        </w:rPr>
        <w:drawing>
          <wp:anchor distT="0" distB="0" distL="114300" distR="114300" simplePos="0" relativeHeight="251683840" behindDoc="0" locked="0" layoutInCell="1" allowOverlap="1" wp14:anchorId="6FB6D4F4" wp14:editId="6766825A">
            <wp:simplePos x="0" y="0"/>
            <wp:positionH relativeFrom="column">
              <wp:posOffset>0</wp:posOffset>
            </wp:positionH>
            <wp:positionV relativeFrom="paragraph">
              <wp:posOffset>13970</wp:posOffset>
            </wp:positionV>
            <wp:extent cx="2646314" cy="847725"/>
            <wp:effectExtent l="19050" t="19050" r="20955" b="9525"/>
            <wp:wrapNone/>
            <wp:docPr id="6" name="Picture 5" descr="Final 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Cluster.PNG"/>
                    <pic:cNvPicPr/>
                  </pic:nvPicPr>
                  <pic:blipFill>
                    <a:blip r:embed="rId13"/>
                    <a:stretch>
                      <a:fillRect/>
                    </a:stretch>
                  </pic:blipFill>
                  <pic:spPr>
                    <a:xfrm>
                      <a:off x="0" y="0"/>
                      <a:ext cx="2662366" cy="852867"/>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p>
    <w:p w14:paraId="5CBF6F33" w14:textId="77777777" w:rsidR="00890CD8" w:rsidRDefault="00890CD8" w:rsidP="00DF2898">
      <w:pPr>
        <w:spacing w:after="0" w:line="240" w:lineRule="auto"/>
        <w:jc w:val="both"/>
        <w:rPr>
          <w:rFonts w:asciiTheme="minorHAnsi" w:hAnsiTheme="minorHAnsi" w:cstheme="minorHAnsi"/>
          <w:sz w:val="24"/>
          <w:szCs w:val="24"/>
          <w:lang w:val="en-US"/>
        </w:rPr>
      </w:pPr>
    </w:p>
    <w:p w14:paraId="65D0DE45" w14:textId="77777777" w:rsidR="00DF2898" w:rsidRDefault="00DF2898" w:rsidP="00DF2898">
      <w:pPr>
        <w:spacing w:after="0" w:line="240" w:lineRule="auto"/>
        <w:jc w:val="both"/>
        <w:rPr>
          <w:rFonts w:asciiTheme="minorHAnsi" w:hAnsiTheme="minorHAnsi" w:cstheme="minorHAnsi"/>
          <w:sz w:val="24"/>
          <w:szCs w:val="24"/>
          <w:lang w:val="en-US"/>
        </w:rPr>
      </w:pPr>
    </w:p>
    <w:p w14:paraId="3719D184" w14:textId="77777777" w:rsidR="00890CD8" w:rsidRDefault="00890CD8" w:rsidP="00DF2898">
      <w:pPr>
        <w:spacing w:after="0" w:line="240" w:lineRule="auto"/>
        <w:jc w:val="both"/>
        <w:rPr>
          <w:rFonts w:asciiTheme="minorHAnsi" w:hAnsiTheme="minorHAnsi" w:cstheme="minorHAnsi"/>
          <w:sz w:val="24"/>
          <w:szCs w:val="24"/>
          <w:lang w:val="en-US"/>
        </w:rPr>
      </w:pPr>
    </w:p>
    <w:p w14:paraId="3BC5F50D" w14:textId="77777777" w:rsidR="00DF2898" w:rsidRPr="00890CD8" w:rsidRDefault="00DF2898" w:rsidP="00DF2898">
      <w:pPr>
        <w:spacing w:after="0" w:line="240" w:lineRule="auto"/>
        <w:jc w:val="both"/>
        <w:rPr>
          <w:rFonts w:asciiTheme="minorHAnsi" w:hAnsiTheme="minorHAnsi" w:cstheme="minorHAnsi"/>
          <w:sz w:val="24"/>
          <w:szCs w:val="24"/>
          <w:lang w:val="en-US"/>
        </w:rPr>
      </w:pPr>
    </w:p>
    <w:p w14:paraId="7487948F" w14:textId="77777777" w:rsidR="00890CD8" w:rsidRPr="00DF2898" w:rsidRDefault="00890CD8" w:rsidP="00DF2898">
      <w:pPr>
        <w:spacing w:after="0" w:line="240" w:lineRule="auto"/>
        <w:ind w:firstLine="284"/>
        <w:jc w:val="both"/>
        <w:rPr>
          <w:rFonts w:asciiTheme="minorHAnsi" w:hAnsiTheme="minorHAnsi" w:cstheme="minorHAnsi"/>
          <w:sz w:val="20"/>
          <w:szCs w:val="24"/>
          <w:lang w:val="en-US"/>
        </w:rPr>
      </w:pPr>
      <w:r w:rsidRPr="00DF2898">
        <w:rPr>
          <w:rFonts w:asciiTheme="minorHAnsi" w:hAnsiTheme="minorHAnsi" w:cstheme="minorHAnsi"/>
          <w:sz w:val="20"/>
          <w:szCs w:val="24"/>
          <w:lang w:val="en-US"/>
        </w:rPr>
        <w:t>Sumber. Data Olahan</w:t>
      </w:r>
    </w:p>
    <w:p w14:paraId="105B2977" w14:textId="77777777" w:rsidR="00890CD8" w:rsidRPr="00890CD8" w:rsidRDefault="00890CD8" w:rsidP="00890CD8">
      <w:pPr>
        <w:spacing w:after="0" w:line="240" w:lineRule="auto"/>
        <w:ind w:firstLine="720"/>
        <w:jc w:val="both"/>
        <w:rPr>
          <w:rFonts w:asciiTheme="minorHAnsi" w:hAnsiTheme="minorHAnsi" w:cstheme="minorHAnsi"/>
          <w:sz w:val="24"/>
          <w:szCs w:val="24"/>
          <w:lang w:val="en-US"/>
        </w:rPr>
      </w:pPr>
    </w:p>
    <w:p w14:paraId="145262EB" w14:textId="77777777" w:rsidR="00890CD8" w:rsidRDefault="00890CD8" w:rsidP="00DF2898">
      <w:pPr>
        <w:spacing w:after="0" w:line="240" w:lineRule="auto"/>
        <w:jc w:val="both"/>
        <w:rPr>
          <w:rFonts w:asciiTheme="minorHAnsi" w:hAnsiTheme="minorHAnsi" w:cstheme="minorHAnsi"/>
          <w:sz w:val="24"/>
          <w:szCs w:val="24"/>
          <w:lang w:val="en-US"/>
        </w:rPr>
      </w:pPr>
      <w:r w:rsidRPr="00890CD8">
        <w:rPr>
          <w:rFonts w:asciiTheme="minorHAnsi" w:hAnsiTheme="minorHAnsi" w:cstheme="minorHAnsi"/>
          <w:sz w:val="24"/>
          <w:szCs w:val="24"/>
          <w:lang w:val="en-US"/>
        </w:rPr>
        <w:t>Dari tabel 2 dan tabel 3 dapat dijelaskan bahwa:</w:t>
      </w:r>
    </w:p>
    <w:p w14:paraId="01937AA0" w14:textId="77777777" w:rsidR="00DF2898" w:rsidRPr="00890CD8" w:rsidRDefault="00DF2898" w:rsidP="00DF2898">
      <w:pPr>
        <w:spacing w:after="0" w:line="240" w:lineRule="auto"/>
        <w:jc w:val="both"/>
        <w:rPr>
          <w:rFonts w:asciiTheme="minorHAnsi" w:hAnsiTheme="minorHAnsi" w:cstheme="minorHAnsi"/>
          <w:sz w:val="24"/>
          <w:szCs w:val="24"/>
          <w:lang w:val="en-US"/>
        </w:rPr>
      </w:pPr>
    </w:p>
    <w:tbl>
      <w:tblPr>
        <w:tblStyle w:val="TableGrid1"/>
        <w:tblW w:w="4111"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67"/>
        <w:gridCol w:w="3544"/>
      </w:tblGrid>
      <w:tr w:rsidR="00DF2898" w:rsidRPr="00DF2898" w14:paraId="7A10C854" w14:textId="77777777" w:rsidTr="00DF2898">
        <w:tc>
          <w:tcPr>
            <w:tcW w:w="567" w:type="dxa"/>
          </w:tcPr>
          <w:p w14:paraId="29B862E5" w14:textId="77777777" w:rsidR="00DF2898" w:rsidRPr="00DF2898" w:rsidRDefault="00DF2898" w:rsidP="00DF2898">
            <w:pPr>
              <w:spacing w:after="0" w:line="360" w:lineRule="auto"/>
              <w:jc w:val="both"/>
              <w:rPr>
                <w:rFonts w:ascii="Times New Roman" w:hAnsi="Times New Roman"/>
                <w:sz w:val="24"/>
                <w:szCs w:val="24"/>
              </w:rPr>
            </w:pPr>
            <w:r w:rsidRPr="00DF2898">
              <w:rPr>
                <w:rFonts w:ascii="Times New Roman" w:hAnsi="Times New Roman"/>
                <w:sz w:val="24"/>
                <w:szCs w:val="24"/>
              </w:rPr>
              <w:t>CL</w:t>
            </w:r>
          </w:p>
        </w:tc>
        <w:tc>
          <w:tcPr>
            <w:tcW w:w="3544" w:type="dxa"/>
          </w:tcPr>
          <w:p w14:paraId="21B6BA2B" w14:textId="77777777" w:rsidR="00DF2898" w:rsidRPr="00DF2898" w:rsidRDefault="00DF2898" w:rsidP="00DF2898">
            <w:pPr>
              <w:spacing w:after="0" w:line="360" w:lineRule="auto"/>
              <w:jc w:val="both"/>
              <w:rPr>
                <w:rFonts w:ascii="Times New Roman" w:hAnsi="Times New Roman"/>
                <w:sz w:val="24"/>
                <w:szCs w:val="24"/>
              </w:rPr>
            </w:pPr>
            <w:r w:rsidRPr="00DF2898">
              <w:rPr>
                <w:rFonts w:ascii="Times New Roman" w:hAnsi="Times New Roman"/>
                <w:sz w:val="24"/>
                <w:szCs w:val="24"/>
              </w:rPr>
              <w:t>Nama Provinsi</w:t>
            </w:r>
          </w:p>
        </w:tc>
      </w:tr>
      <w:tr w:rsidR="00DF2898" w:rsidRPr="00DF2898" w14:paraId="53B765CC" w14:textId="77777777" w:rsidTr="00DF2898">
        <w:tc>
          <w:tcPr>
            <w:tcW w:w="567" w:type="dxa"/>
          </w:tcPr>
          <w:p w14:paraId="70E22E02" w14:textId="77777777" w:rsidR="00DF2898" w:rsidRPr="00DF2898" w:rsidRDefault="00DF2898" w:rsidP="00DF2898">
            <w:pPr>
              <w:spacing w:after="0" w:line="360" w:lineRule="auto"/>
              <w:jc w:val="both"/>
              <w:rPr>
                <w:rFonts w:ascii="Times New Roman" w:hAnsi="Times New Roman"/>
                <w:sz w:val="24"/>
                <w:szCs w:val="24"/>
              </w:rPr>
            </w:pPr>
            <w:r w:rsidRPr="00DF2898">
              <w:rPr>
                <w:rFonts w:ascii="Times New Roman" w:hAnsi="Times New Roman"/>
                <w:sz w:val="24"/>
                <w:szCs w:val="24"/>
              </w:rPr>
              <w:t>1</w:t>
            </w:r>
          </w:p>
        </w:tc>
        <w:tc>
          <w:tcPr>
            <w:tcW w:w="3544" w:type="dxa"/>
          </w:tcPr>
          <w:p w14:paraId="300BE75B" w14:textId="77777777" w:rsidR="00DF2898" w:rsidRPr="00DF2898" w:rsidRDefault="00DF2898" w:rsidP="00DF2898">
            <w:pPr>
              <w:spacing w:after="0" w:line="360" w:lineRule="auto"/>
              <w:jc w:val="both"/>
              <w:rPr>
                <w:rFonts w:ascii="Times New Roman" w:hAnsi="Times New Roman"/>
                <w:sz w:val="24"/>
                <w:szCs w:val="24"/>
              </w:rPr>
            </w:pPr>
            <w:r w:rsidRPr="00DF2898">
              <w:rPr>
                <w:rFonts w:ascii="Times New Roman" w:hAnsi="Times New Roman"/>
                <w:sz w:val="24"/>
                <w:szCs w:val="24"/>
              </w:rPr>
              <w:t>Jawa Barat, Jawa Tengah, Jawa Timur, dan Sulawesi Selatan.</w:t>
            </w:r>
          </w:p>
        </w:tc>
      </w:tr>
      <w:tr w:rsidR="00DF2898" w:rsidRPr="00DF2898" w14:paraId="50272D6A" w14:textId="77777777" w:rsidTr="00DF2898">
        <w:tc>
          <w:tcPr>
            <w:tcW w:w="567" w:type="dxa"/>
          </w:tcPr>
          <w:p w14:paraId="3DC937D9" w14:textId="77777777" w:rsidR="00DF2898" w:rsidRPr="00DF2898" w:rsidRDefault="00DF2898" w:rsidP="00DF2898">
            <w:pPr>
              <w:spacing w:after="0" w:line="360" w:lineRule="auto"/>
              <w:jc w:val="both"/>
              <w:rPr>
                <w:rFonts w:ascii="Times New Roman" w:hAnsi="Times New Roman"/>
                <w:sz w:val="24"/>
                <w:szCs w:val="24"/>
              </w:rPr>
            </w:pPr>
            <w:r w:rsidRPr="00DF2898">
              <w:rPr>
                <w:rFonts w:ascii="Times New Roman" w:hAnsi="Times New Roman"/>
                <w:sz w:val="24"/>
                <w:szCs w:val="24"/>
              </w:rPr>
              <w:t>2</w:t>
            </w:r>
          </w:p>
        </w:tc>
        <w:tc>
          <w:tcPr>
            <w:tcW w:w="3544" w:type="dxa"/>
          </w:tcPr>
          <w:p w14:paraId="6B705985" w14:textId="77777777" w:rsidR="00DF2898" w:rsidRPr="00DF2898" w:rsidRDefault="00DF2898" w:rsidP="00DF2898">
            <w:pPr>
              <w:spacing w:after="0" w:line="360" w:lineRule="auto"/>
              <w:jc w:val="both"/>
              <w:rPr>
                <w:rFonts w:ascii="Times New Roman" w:hAnsi="Times New Roman"/>
                <w:sz w:val="24"/>
                <w:szCs w:val="24"/>
              </w:rPr>
            </w:pPr>
            <w:r w:rsidRPr="00DF2898">
              <w:rPr>
                <w:rFonts w:ascii="Times New Roman" w:hAnsi="Times New Roman"/>
                <w:sz w:val="24"/>
                <w:szCs w:val="24"/>
              </w:rPr>
              <w:t>Riau, Kep. Bangka Belitung, Kep. Riau, Nusa Tenggara Timur, Kalimantan Barat, Kalimantan Tengah, Kalimantan Selatan, Kalimantan Timur, Kalimantan Utara, Sulawesi Utara, Sulawesi Tenggara, Maluku, Maluku Utara, Papua Barat, dan Papua.</w:t>
            </w:r>
          </w:p>
        </w:tc>
      </w:tr>
      <w:tr w:rsidR="00DF2898" w:rsidRPr="00DF2898" w14:paraId="29600962" w14:textId="77777777" w:rsidTr="00DF2898">
        <w:tc>
          <w:tcPr>
            <w:tcW w:w="567" w:type="dxa"/>
          </w:tcPr>
          <w:p w14:paraId="0A061D25" w14:textId="77777777" w:rsidR="00DF2898" w:rsidRPr="00DF2898" w:rsidRDefault="00DF2898" w:rsidP="00DF2898">
            <w:pPr>
              <w:spacing w:after="0" w:line="360" w:lineRule="auto"/>
              <w:jc w:val="both"/>
              <w:rPr>
                <w:rFonts w:ascii="Times New Roman" w:hAnsi="Times New Roman"/>
                <w:sz w:val="24"/>
                <w:szCs w:val="24"/>
              </w:rPr>
            </w:pPr>
            <w:r w:rsidRPr="00DF2898">
              <w:rPr>
                <w:rFonts w:ascii="Times New Roman" w:hAnsi="Times New Roman"/>
                <w:sz w:val="24"/>
                <w:szCs w:val="24"/>
              </w:rPr>
              <w:t>3</w:t>
            </w:r>
          </w:p>
        </w:tc>
        <w:tc>
          <w:tcPr>
            <w:tcW w:w="3544" w:type="dxa"/>
          </w:tcPr>
          <w:p w14:paraId="2798BB8E" w14:textId="77777777" w:rsidR="00DF2898" w:rsidRPr="00DF2898" w:rsidRDefault="00DF2898" w:rsidP="00DF2898">
            <w:pPr>
              <w:spacing w:after="0" w:line="360" w:lineRule="auto"/>
              <w:jc w:val="both"/>
              <w:rPr>
                <w:rFonts w:ascii="Times New Roman" w:hAnsi="Times New Roman"/>
                <w:sz w:val="24"/>
                <w:szCs w:val="24"/>
              </w:rPr>
            </w:pPr>
            <w:r w:rsidRPr="00DF2898">
              <w:rPr>
                <w:rFonts w:ascii="Times New Roman" w:hAnsi="Times New Roman"/>
                <w:sz w:val="24"/>
                <w:szCs w:val="24"/>
              </w:rPr>
              <w:t>Aceh, Sumatera Utara, Sumatera Barat, Jambi, Sumatera Selatan, Bengkulu, Lampung, DKI Jakarta, DI Yogyakarta, Banten, Bali, Nusa Tenggara Barat, Sulawesi Tengah, Gorontalo, dan Sulawesi Barat.</w:t>
            </w:r>
          </w:p>
        </w:tc>
      </w:tr>
    </w:tbl>
    <w:p w14:paraId="02BCDA8D" w14:textId="77777777" w:rsidR="00890CD8" w:rsidRDefault="00890CD8" w:rsidP="00890CD8">
      <w:pPr>
        <w:spacing w:after="0" w:line="240" w:lineRule="auto"/>
        <w:ind w:firstLine="720"/>
        <w:jc w:val="both"/>
        <w:rPr>
          <w:rFonts w:asciiTheme="minorHAnsi" w:hAnsiTheme="minorHAnsi" w:cstheme="minorHAnsi"/>
          <w:sz w:val="24"/>
          <w:szCs w:val="24"/>
          <w:lang w:val="en-US"/>
        </w:rPr>
      </w:pPr>
    </w:p>
    <w:p w14:paraId="049EF498" w14:textId="77777777" w:rsidR="00DF2898" w:rsidRPr="00890CD8" w:rsidRDefault="00DF2898" w:rsidP="00890CD8">
      <w:pPr>
        <w:spacing w:after="0" w:line="240" w:lineRule="auto"/>
        <w:ind w:firstLine="720"/>
        <w:jc w:val="both"/>
        <w:rPr>
          <w:rFonts w:asciiTheme="minorHAnsi" w:hAnsiTheme="minorHAnsi" w:cstheme="minorHAnsi"/>
          <w:sz w:val="24"/>
          <w:szCs w:val="24"/>
          <w:lang w:val="en-US"/>
        </w:rPr>
      </w:pPr>
    </w:p>
    <w:p w14:paraId="0BE05607" w14:textId="26271E79" w:rsidR="00DF2898" w:rsidRDefault="00890CD8" w:rsidP="00DF2898">
      <w:pPr>
        <w:spacing w:after="0" w:line="240" w:lineRule="auto"/>
        <w:ind w:firstLine="567"/>
        <w:jc w:val="both"/>
        <w:rPr>
          <w:rFonts w:asciiTheme="minorHAnsi" w:hAnsiTheme="minorHAnsi" w:cstheme="minorHAnsi"/>
          <w:sz w:val="24"/>
          <w:szCs w:val="24"/>
          <w:lang w:val="en-US"/>
        </w:rPr>
      </w:pPr>
      <w:r w:rsidRPr="00890CD8">
        <w:rPr>
          <w:rFonts w:asciiTheme="minorHAnsi" w:hAnsiTheme="minorHAnsi" w:cstheme="minorHAnsi"/>
          <w:sz w:val="24"/>
          <w:szCs w:val="24"/>
          <w:lang w:val="en-US"/>
        </w:rPr>
        <w:lastRenderedPageBreak/>
        <w:t xml:space="preserve">Ada sebanyak 4 provinsi yang masuk dalam </w:t>
      </w:r>
      <w:r w:rsidR="00A500DB" w:rsidRPr="00A500DB">
        <w:rPr>
          <w:rFonts w:asciiTheme="minorHAnsi" w:hAnsiTheme="minorHAnsi" w:cstheme="minorHAnsi"/>
          <w:i/>
          <w:sz w:val="24"/>
          <w:szCs w:val="24"/>
          <w:lang w:val="en-US"/>
        </w:rPr>
        <w:t>Cluster</w:t>
      </w:r>
      <w:r w:rsidRPr="00890CD8">
        <w:rPr>
          <w:rFonts w:asciiTheme="minorHAnsi" w:hAnsiTheme="minorHAnsi" w:cstheme="minorHAnsi"/>
          <w:sz w:val="24"/>
          <w:szCs w:val="24"/>
          <w:lang w:val="en-US"/>
        </w:rPr>
        <w:t xml:space="preserve"> 1, dalam </w:t>
      </w:r>
      <w:r w:rsidR="00A500DB" w:rsidRPr="00A500DB">
        <w:rPr>
          <w:rFonts w:asciiTheme="minorHAnsi" w:hAnsiTheme="minorHAnsi" w:cstheme="minorHAnsi"/>
          <w:i/>
          <w:sz w:val="24"/>
          <w:szCs w:val="24"/>
          <w:lang w:val="en-US"/>
        </w:rPr>
        <w:t>Cluster</w:t>
      </w:r>
      <w:r w:rsidRPr="00890CD8">
        <w:rPr>
          <w:rFonts w:asciiTheme="minorHAnsi" w:hAnsiTheme="minorHAnsi" w:cstheme="minorHAnsi"/>
          <w:sz w:val="24"/>
          <w:szCs w:val="24"/>
          <w:lang w:val="en-US"/>
        </w:rPr>
        <w:t xml:space="preserve"> ini dapat dikatakan bahwa provinsi dengan potensi padi tertinggi atau penyumbang produksi tertinggi di Indonesia. </w:t>
      </w:r>
    </w:p>
    <w:p w14:paraId="18FDE718" w14:textId="4DBB0618" w:rsidR="00DF2898" w:rsidRDefault="00890CD8" w:rsidP="00DF2898">
      <w:pPr>
        <w:spacing w:after="0" w:line="240" w:lineRule="auto"/>
        <w:ind w:firstLine="567"/>
        <w:jc w:val="both"/>
        <w:rPr>
          <w:rFonts w:asciiTheme="minorHAnsi" w:hAnsiTheme="minorHAnsi" w:cstheme="minorHAnsi"/>
          <w:sz w:val="24"/>
          <w:szCs w:val="24"/>
          <w:lang w:val="en-US"/>
        </w:rPr>
      </w:pPr>
      <w:r w:rsidRPr="00890CD8">
        <w:rPr>
          <w:rFonts w:asciiTheme="minorHAnsi" w:hAnsiTheme="minorHAnsi" w:cstheme="minorHAnsi"/>
          <w:sz w:val="24"/>
          <w:szCs w:val="24"/>
          <w:lang w:val="en-US"/>
        </w:rPr>
        <w:t xml:space="preserve">Sedangkan untuk </w:t>
      </w:r>
      <w:r w:rsidR="00A500DB" w:rsidRPr="00A500DB">
        <w:rPr>
          <w:rFonts w:asciiTheme="minorHAnsi" w:hAnsiTheme="minorHAnsi" w:cstheme="minorHAnsi"/>
          <w:i/>
          <w:sz w:val="24"/>
          <w:szCs w:val="24"/>
          <w:lang w:val="en-US"/>
        </w:rPr>
        <w:t>Cluster</w:t>
      </w:r>
      <w:r w:rsidRPr="00890CD8">
        <w:rPr>
          <w:rFonts w:asciiTheme="minorHAnsi" w:hAnsiTheme="minorHAnsi" w:cstheme="minorHAnsi"/>
          <w:sz w:val="24"/>
          <w:szCs w:val="24"/>
          <w:lang w:val="en-US"/>
        </w:rPr>
        <w:t xml:space="preserve"> 2 ada sebanyak 15 provinsi yang masuk dalam </w:t>
      </w:r>
      <w:r w:rsidR="00A500DB" w:rsidRPr="00A500DB">
        <w:rPr>
          <w:rFonts w:asciiTheme="minorHAnsi" w:hAnsiTheme="minorHAnsi" w:cstheme="minorHAnsi"/>
          <w:i/>
          <w:sz w:val="24"/>
          <w:szCs w:val="24"/>
          <w:lang w:val="en-US"/>
        </w:rPr>
        <w:t>Cluster</w:t>
      </w:r>
      <w:r w:rsidRPr="00890CD8">
        <w:rPr>
          <w:rFonts w:asciiTheme="minorHAnsi" w:hAnsiTheme="minorHAnsi" w:cstheme="minorHAnsi"/>
          <w:sz w:val="24"/>
          <w:szCs w:val="24"/>
          <w:lang w:val="en-US"/>
        </w:rPr>
        <w:t xml:space="preserve"> ini, bisa dikatakan provinsi yang mempunyai produksi di atas rata-rata, yaitu di atas 1,6 ton Gabah Kering Giling. </w:t>
      </w:r>
    </w:p>
    <w:p w14:paraId="185F3EAA" w14:textId="78A90476" w:rsidR="00405A2B" w:rsidRPr="00DE2C0F" w:rsidRDefault="00890CD8" w:rsidP="00DF2898">
      <w:pPr>
        <w:spacing w:after="0" w:line="240" w:lineRule="auto"/>
        <w:ind w:firstLine="567"/>
        <w:jc w:val="both"/>
        <w:rPr>
          <w:rFonts w:asciiTheme="minorHAnsi" w:hAnsiTheme="minorHAnsi" w:cstheme="minorHAnsi"/>
          <w:sz w:val="24"/>
          <w:szCs w:val="24"/>
          <w:lang w:val="en-US"/>
        </w:rPr>
      </w:pPr>
      <w:r w:rsidRPr="00890CD8">
        <w:rPr>
          <w:rFonts w:asciiTheme="minorHAnsi" w:hAnsiTheme="minorHAnsi" w:cstheme="minorHAnsi"/>
          <w:sz w:val="24"/>
          <w:szCs w:val="24"/>
          <w:lang w:val="en-US"/>
        </w:rPr>
        <w:t xml:space="preserve">Untuk </w:t>
      </w:r>
      <w:r w:rsidR="00A500DB" w:rsidRPr="00A500DB">
        <w:rPr>
          <w:rFonts w:asciiTheme="minorHAnsi" w:hAnsiTheme="minorHAnsi" w:cstheme="minorHAnsi"/>
          <w:i/>
          <w:sz w:val="24"/>
          <w:szCs w:val="24"/>
          <w:lang w:val="en-US"/>
        </w:rPr>
        <w:t>Cluster</w:t>
      </w:r>
      <w:r w:rsidRPr="00890CD8">
        <w:rPr>
          <w:rFonts w:asciiTheme="minorHAnsi" w:hAnsiTheme="minorHAnsi" w:cstheme="minorHAnsi"/>
          <w:sz w:val="24"/>
          <w:szCs w:val="24"/>
          <w:lang w:val="en-US"/>
        </w:rPr>
        <w:t xml:space="preserve"> 3 juga ada sebanyak 15 provinsi, bisa dikatakan juga bahwa provinsi yang mempunyai produksi di bawah rata-rata.</w:t>
      </w:r>
    </w:p>
    <w:p w14:paraId="53CE2013" w14:textId="2AE58DBC" w:rsidR="00471586" w:rsidRPr="00DE2C0F" w:rsidRDefault="00471586" w:rsidP="0056278C">
      <w:pPr>
        <w:spacing w:after="0" w:line="240" w:lineRule="auto"/>
        <w:ind w:firstLine="720"/>
        <w:jc w:val="both"/>
        <w:rPr>
          <w:rFonts w:asciiTheme="minorHAnsi" w:hAnsiTheme="minorHAnsi" w:cstheme="minorHAnsi"/>
          <w:sz w:val="24"/>
          <w:szCs w:val="24"/>
          <w:lang w:val="en-US"/>
        </w:rPr>
      </w:pPr>
    </w:p>
    <w:p w14:paraId="6005A66A" w14:textId="3ADA91AD" w:rsidR="00471586" w:rsidRPr="00DE2C0F" w:rsidRDefault="00FF61D6" w:rsidP="00471586">
      <w:pPr>
        <w:spacing w:after="0" w:line="240" w:lineRule="auto"/>
        <w:contextualSpacing/>
        <w:jc w:val="both"/>
        <w:rPr>
          <w:rFonts w:asciiTheme="minorHAnsi" w:eastAsia="Times New Roman" w:hAnsiTheme="minorHAnsi" w:cstheme="minorHAnsi"/>
          <w:b/>
          <w:sz w:val="24"/>
          <w:szCs w:val="24"/>
          <w:lang w:eastAsia="id-ID"/>
        </w:rPr>
      </w:pPr>
      <w:r>
        <w:rPr>
          <w:rFonts w:asciiTheme="minorHAnsi" w:eastAsia="Times New Roman" w:hAnsiTheme="minorHAnsi" w:cstheme="minorHAnsi"/>
          <w:b/>
          <w:sz w:val="24"/>
          <w:szCs w:val="24"/>
          <w:lang w:eastAsia="id-ID"/>
        </w:rPr>
        <w:t xml:space="preserve">V. </w:t>
      </w:r>
      <w:r w:rsidR="00471586" w:rsidRPr="00DE2C0F">
        <w:rPr>
          <w:rFonts w:asciiTheme="minorHAnsi" w:eastAsia="Times New Roman" w:hAnsiTheme="minorHAnsi" w:cstheme="minorHAnsi"/>
          <w:b/>
          <w:sz w:val="24"/>
          <w:szCs w:val="24"/>
          <w:lang w:eastAsia="id-ID"/>
        </w:rPr>
        <w:t xml:space="preserve">KESIMPULAN </w:t>
      </w:r>
    </w:p>
    <w:p w14:paraId="3CE3EDC9" w14:textId="6E135B42" w:rsidR="00FF61D6" w:rsidRPr="00FF61D6" w:rsidRDefault="00FF61D6" w:rsidP="00FF61D6">
      <w:pPr>
        <w:spacing w:after="0" w:line="240" w:lineRule="auto"/>
        <w:ind w:left="360" w:hanging="360"/>
        <w:jc w:val="both"/>
        <w:rPr>
          <w:rFonts w:asciiTheme="minorHAnsi" w:eastAsia="Times New Roman" w:hAnsiTheme="minorHAnsi" w:cstheme="minorHAnsi"/>
          <w:sz w:val="24"/>
          <w:szCs w:val="24"/>
          <w:lang w:val="en-US" w:eastAsia="id-ID"/>
        </w:rPr>
      </w:pPr>
      <w:r>
        <w:rPr>
          <w:rFonts w:asciiTheme="minorHAnsi" w:eastAsia="Times New Roman" w:hAnsiTheme="minorHAnsi" w:cstheme="minorHAnsi"/>
          <w:sz w:val="24"/>
          <w:szCs w:val="24"/>
          <w:lang w:eastAsia="id-ID"/>
        </w:rPr>
        <w:t xml:space="preserve">5.1 </w:t>
      </w:r>
      <w:r w:rsidRPr="00FF61D6">
        <w:rPr>
          <w:rFonts w:asciiTheme="minorHAnsi" w:eastAsia="Times New Roman" w:hAnsiTheme="minorHAnsi" w:cstheme="minorHAnsi"/>
          <w:sz w:val="24"/>
          <w:szCs w:val="24"/>
          <w:lang w:val="en-US" w:eastAsia="id-ID"/>
        </w:rPr>
        <w:t>Kesimpulan</w:t>
      </w:r>
    </w:p>
    <w:p w14:paraId="0F2615D5" w14:textId="008FE10E" w:rsidR="00FF61D6" w:rsidRPr="00FF61D6" w:rsidRDefault="00FF61D6" w:rsidP="00FF61D6">
      <w:pPr>
        <w:spacing w:after="0" w:line="240" w:lineRule="auto"/>
        <w:ind w:firstLine="567"/>
        <w:jc w:val="both"/>
        <w:rPr>
          <w:rFonts w:asciiTheme="minorHAnsi" w:eastAsia="Times New Roman" w:hAnsiTheme="minorHAnsi" w:cstheme="minorHAnsi"/>
          <w:sz w:val="24"/>
          <w:szCs w:val="24"/>
          <w:lang w:val="en-US" w:eastAsia="id-ID"/>
        </w:rPr>
      </w:pPr>
      <w:r w:rsidRPr="00FF61D6">
        <w:rPr>
          <w:rFonts w:asciiTheme="minorHAnsi" w:eastAsia="Times New Roman" w:hAnsiTheme="minorHAnsi" w:cstheme="minorHAnsi"/>
          <w:sz w:val="24"/>
          <w:szCs w:val="24"/>
          <w:lang w:val="en-US" w:eastAsia="id-ID"/>
        </w:rPr>
        <w:t xml:space="preserve">Dari hasil analisis, dapat ditarik kesimpulan. Terdapat 3 </w:t>
      </w:r>
      <w:r w:rsidR="00A500DB" w:rsidRPr="00A500DB">
        <w:rPr>
          <w:rFonts w:asciiTheme="minorHAnsi" w:eastAsia="Times New Roman" w:hAnsiTheme="minorHAnsi" w:cstheme="minorHAnsi"/>
          <w:i/>
          <w:sz w:val="24"/>
          <w:szCs w:val="24"/>
          <w:lang w:val="en-US" w:eastAsia="id-ID"/>
        </w:rPr>
        <w:t>cluster</w:t>
      </w:r>
      <w:r w:rsidRPr="00FF61D6">
        <w:rPr>
          <w:rFonts w:asciiTheme="minorHAnsi" w:eastAsia="Times New Roman" w:hAnsiTheme="minorHAnsi" w:cstheme="minorHAnsi"/>
          <w:sz w:val="24"/>
          <w:szCs w:val="24"/>
          <w:lang w:val="en-US" w:eastAsia="id-ID"/>
        </w:rPr>
        <w:t xml:space="preserve"> potensi padi di Indonesia, yaitu </w:t>
      </w:r>
    </w:p>
    <w:p w14:paraId="43204FBD" w14:textId="2835E9A3" w:rsidR="00FF61D6" w:rsidRPr="00FF61D6" w:rsidRDefault="00FF61D6" w:rsidP="00FF61D6">
      <w:pPr>
        <w:spacing w:after="0" w:line="240" w:lineRule="auto"/>
        <w:ind w:left="360" w:hanging="360"/>
        <w:jc w:val="both"/>
        <w:rPr>
          <w:rFonts w:asciiTheme="minorHAnsi" w:eastAsia="Times New Roman" w:hAnsiTheme="minorHAnsi" w:cstheme="minorHAnsi"/>
          <w:sz w:val="24"/>
          <w:szCs w:val="24"/>
          <w:lang w:val="en-US" w:eastAsia="id-ID"/>
        </w:rPr>
      </w:pPr>
      <w:r w:rsidRPr="00FF61D6">
        <w:rPr>
          <w:rFonts w:asciiTheme="minorHAnsi" w:eastAsia="Times New Roman" w:hAnsiTheme="minorHAnsi" w:cstheme="minorHAnsi"/>
          <w:sz w:val="24"/>
          <w:szCs w:val="24"/>
          <w:lang w:val="en-US" w:eastAsia="id-ID"/>
        </w:rPr>
        <w:t>1.</w:t>
      </w:r>
      <w:r w:rsidRPr="00FF61D6">
        <w:rPr>
          <w:rFonts w:asciiTheme="minorHAnsi" w:eastAsia="Times New Roman" w:hAnsiTheme="minorHAnsi" w:cstheme="minorHAnsi"/>
          <w:sz w:val="24"/>
          <w:szCs w:val="24"/>
          <w:lang w:val="en-US" w:eastAsia="id-ID"/>
        </w:rPr>
        <w:tab/>
      </w:r>
      <w:r w:rsidR="00A500DB" w:rsidRPr="00A500DB">
        <w:rPr>
          <w:rFonts w:asciiTheme="minorHAnsi" w:eastAsia="Times New Roman" w:hAnsiTheme="minorHAnsi" w:cstheme="minorHAnsi"/>
          <w:i/>
          <w:sz w:val="24"/>
          <w:szCs w:val="24"/>
          <w:lang w:val="en-US" w:eastAsia="id-ID"/>
        </w:rPr>
        <w:t>Cluster</w:t>
      </w:r>
      <w:r w:rsidRPr="00FF61D6">
        <w:rPr>
          <w:rFonts w:asciiTheme="minorHAnsi" w:eastAsia="Times New Roman" w:hAnsiTheme="minorHAnsi" w:cstheme="minorHAnsi"/>
          <w:sz w:val="24"/>
          <w:szCs w:val="24"/>
          <w:lang w:val="en-US" w:eastAsia="id-ID"/>
        </w:rPr>
        <w:t xml:space="preserve"> 1 yang merupakan sentra padi di Indonesia, ada sebanyak 4 provinsi, antara lain: Jawa Barat, Jawa Tengah, Jawa Timur, dan Sulawesi Selatan.</w:t>
      </w:r>
    </w:p>
    <w:p w14:paraId="499FEAD0" w14:textId="35086782" w:rsidR="00FF61D6" w:rsidRPr="00FF61D6" w:rsidRDefault="00FF61D6" w:rsidP="00FF61D6">
      <w:pPr>
        <w:spacing w:after="0" w:line="240" w:lineRule="auto"/>
        <w:ind w:left="360" w:hanging="360"/>
        <w:jc w:val="both"/>
        <w:rPr>
          <w:rFonts w:asciiTheme="minorHAnsi" w:eastAsia="Times New Roman" w:hAnsiTheme="minorHAnsi" w:cstheme="minorHAnsi"/>
          <w:sz w:val="24"/>
          <w:szCs w:val="24"/>
          <w:lang w:val="en-US" w:eastAsia="id-ID"/>
        </w:rPr>
      </w:pPr>
      <w:r w:rsidRPr="00FF61D6">
        <w:rPr>
          <w:rFonts w:asciiTheme="minorHAnsi" w:eastAsia="Times New Roman" w:hAnsiTheme="minorHAnsi" w:cstheme="minorHAnsi"/>
          <w:sz w:val="24"/>
          <w:szCs w:val="24"/>
          <w:lang w:val="en-US" w:eastAsia="id-ID"/>
        </w:rPr>
        <w:t>2.</w:t>
      </w:r>
      <w:r w:rsidRPr="00FF61D6">
        <w:rPr>
          <w:rFonts w:asciiTheme="minorHAnsi" w:eastAsia="Times New Roman" w:hAnsiTheme="minorHAnsi" w:cstheme="minorHAnsi"/>
          <w:sz w:val="24"/>
          <w:szCs w:val="24"/>
          <w:lang w:val="en-US" w:eastAsia="id-ID"/>
        </w:rPr>
        <w:tab/>
      </w:r>
      <w:r w:rsidR="00A500DB" w:rsidRPr="00A500DB">
        <w:rPr>
          <w:rFonts w:asciiTheme="minorHAnsi" w:eastAsia="Times New Roman" w:hAnsiTheme="minorHAnsi" w:cstheme="minorHAnsi"/>
          <w:i/>
          <w:sz w:val="24"/>
          <w:szCs w:val="24"/>
          <w:lang w:val="en-US" w:eastAsia="id-ID"/>
        </w:rPr>
        <w:t>Cluster</w:t>
      </w:r>
      <w:r w:rsidRPr="00FF61D6">
        <w:rPr>
          <w:rFonts w:asciiTheme="minorHAnsi" w:eastAsia="Times New Roman" w:hAnsiTheme="minorHAnsi" w:cstheme="minorHAnsi"/>
          <w:sz w:val="24"/>
          <w:szCs w:val="24"/>
          <w:lang w:val="en-US" w:eastAsia="id-ID"/>
        </w:rPr>
        <w:t xml:space="preserve"> 2 yang mempunyai nilai produksi di atas rata-rata, yaitu diatas 1,6 ton gabah kering giling, ada sebanyak 15 provinsi, antara lain: Riau, Kep. Bangka Belitung, Kep. Riau, Nusa Tenggara Timur, Kalimantan Barat, Kalimantan Tengah, Kalimantan Selatan, Kalimantan Timur, Kalimantan Utara, Sulawesi Utara, Sulawesi Tenggara, Maluku, Maluku Utara, Papua Barat, dan Papua.</w:t>
      </w:r>
    </w:p>
    <w:p w14:paraId="17000FA5" w14:textId="6F9DA58C" w:rsidR="00FF61D6" w:rsidRPr="00FF61D6" w:rsidRDefault="00FF61D6" w:rsidP="00FF61D6">
      <w:pPr>
        <w:spacing w:after="0" w:line="240" w:lineRule="auto"/>
        <w:ind w:left="360" w:hanging="360"/>
        <w:jc w:val="both"/>
        <w:rPr>
          <w:rFonts w:asciiTheme="minorHAnsi" w:eastAsia="Times New Roman" w:hAnsiTheme="minorHAnsi" w:cstheme="minorHAnsi"/>
          <w:sz w:val="24"/>
          <w:szCs w:val="24"/>
          <w:lang w:val="en-US" w:eastAsia="id-ID"/>
        </w:rPr>
      </w:pPr>
      <w:r w:rsidRPr="00FF61D6">
        <w:rPr>
          <w:rFonts w:asciiTheme="minorHAnsi" w:eastAsia="Times New Roman" w:hAnsiTheme="minorHAnsi" w:cstheme="minorHAnsi"/>
          <w:sz w:val="24"/>
          <w:szCs w:val="24"/>
          <w:lang w:val="en-US" w:eastAsia="id-ID"/>
        </w:rPr>
        <w:t>3.</w:t>
      </w:r>
      <w:r w:rsidRPr="00FF61D6">
        <w:rPr>
          <w:rFonts w:asciiTheme="minorHAnsi" w:eastAsia="Times New Roman" w:hAnsiTheme="minorHAnsi" w:cstheme="minorHAnsi"/>
          <w:sz w:val="24"/>
          <w:szCs w:val="24"/>
          <w:lang w:val="en-US" w:eastAsia="id-ID"/>
        </w:rPr>
        <w:tab/>
      </w:r>
      <w:r w:rsidR="00A500DB" w:rsidRPr="00A500DB">
        <w:rPr>
          <w:rFonts w:asciiTheme="minorHAnsi" w:eastAsia="Times New Roman" w:hAnsiTheme="minorHAnsi" w:cstheme="minorHAnsi"/>
          <w:i/>
          <w:sz w:val="24"/>
          <w:szCs w:val="24"/>
          <w:lang w:val="en-US" w:eastAsia="id-ID"/>
        </w:rPr>
        <w:t>Cluster</w:t>
      </w:r>
      <w:r w:rsidRPr="00FF61D6">
        <w:rPr>
          <w:rFonts w:asciiTheme="minorHAnsi" w:eastAsia="Times New Roman" w:hAnsiTheme="minorHAnsi" w:cstheme="minorHAnsi"/>
          <w:sz w:val="24"/>
          <w:szCs w:val="24"/>
          <w:lang w:val="en-US" w:eastAsia="id-ID"/>
        </w:rPr>
        <w:t xml:space="preserve"> 3 yang mempunyai nilai di bawah rata-rata. Ada sebanyak 15 provinsi, antara lain: Aceh, Sumatera Utara, Sumatera Barat, Jambi, Sumatera Selatan, Bengkulu, Lampung, DKI Jakarta, DI Yogyakarta, Banten, Bali, Nusa Tenggara Barat, Sulawesi Tengah, Gorontalo, dan Sulawesi Barat.</w:t>
      </w:r>
    </w:p>
    <w:p w14:paraId="7864FDDC" w14:textId="69BDD83F" w:rsidR="00FF61D6" w:rsidRPr="00FF61D6" w:rsidRDefault="00FF61D6" w:rsidP="00FF61D6">
      <w:pPr>
        <w:spacing w:after="0" w:line="240" w:lineRule="auto"/>
        <w:ind w:firstLine="567"/>
        <w:jc w:val="both"/>
        <w:rPr>
          <w:rFonts w:asciiTheme="minorHAnsi" w:eastAsia="Times New Roman" w:hAnsiTheme="minorHAnsi" w:cstheme="minorHAnsi"/>
          <w:sz w:val="24"/>
          <w:szCs w:val="24"/>
          <w:lang w:val="en-US" w:eastAsia="id-ID"/>
        </w:rPr>
      </w:pPr>
      <w:r w:rsidRPr="00FF61D6">
        <w:rPr>
          <w:rFonts w:asciiTheme="minorHAnsi" w:eastAsia="Times New Roman" w:hAnsiTheme="minorHAnsi" w:cstheme="minorHAnsi"/>
          <w:sz w:val="24"/>
          <w:szCs w:val="24"/>
          <w:lang w:val="en-US" w:eastAsia="id-ID"/>
        </w:rPr>
        <w:lastRenderedPageBreak/>
        <w:t xml:space="preserve">Setiap </w:t>
      </w:r>
      <w:r w:rsidR="00A500DB" w:rsidRPr="00A500DB">
        <w:rPr>
          <w:rFonts w:asciiTheme="minorHAnsi" w:eastAsia="Times New Roman" w:hAnsiTheme="minorHAnsi" w:cstheme="minorHAnsi"/>
          <w:i/>
          <w:sz w:val="24"/>
          <w:szCs w:val="24"/>
          <w:lang w:val="en-US" w:eastAsia="id-ID"/>
        </w:rPr>
        <w:t>cluster</w:t>
      </w:r>
      <w:r w:rsidRPr="00FF61D6">
        <w:rPr>
          <w:rFonts w:asciiTheme="minorHAnsi" w:eastAsia="Times New Roman" w:hAnsiTheme="minorHAnsi" w:cstheme="minorHAnsi"/>
          <w:sz w:val="24"/>
          <w:szCs w:val="24"/>
          <w:lang w:val="en-US" w:eastAsia="id-ID"/>
        </w:rPr>
        <w:t xml:space="preserve"> memiliki karakteristik masing-masing yang berbeda dengan </w:t>
      </w:r>
      <w:r w:rsidR="00A500DB" w:rsidRPr="00A500DB">
        <w:rPr>
          <w:rFonts w:asciiTheme="minorHAnsi" w:eastAsia="Times New Roman" w:hAnsiTheme="minorHAnsi" w:cstheme="minorHAnsi"/>
          <w:i/>
          <w:sz w:val="24"/>
          <w:szCs w:val="24"/>
          <w:lang w:val="en-US" w:eastAsia="id-ID"/>
        </w:rPr>
        <w:t>cluster</w:t>
      </w:r>
      <w:r w:rsidRPr="00FF61D6">
        <w:rPr>
          <w:rFonts w:asciiTheme="minorHAnsi" w:eastAsia="Times New Roman" w:hAnsiTheme="minorHAnsi" w:cstheme="minorHAnsi"/>
          <w:sz w:val="24"/>
          <w:szCs w:val="24"/>
          <w:lang w:val="en-US" w:eastAsia="id-ID"/>
        </w:rPr>
        <w:t xml:space="preserve"> lainnya dan dapat dilihat pengelompokkan wilayah berdasarkan potensi padi. Hasil ini dapat dikembangkan sebagai bahan penelitian lanjutan sebagai program peningkatan dan pengembangan produksi tanaman pangan khususnya padi, dengan tujuan mencapai swasembada pangan dan ketahanan pangan.</w:t>
      </w:r>
    </w:p>
    <w:p w14:paraId="556BE7B8" w14:textId="77777777" w:rsidR="00FF61D6" w:rsidRPr="00FF61D6" w:rsidRDefault="00FF61D6" w:rsidP="00FF61D6">
      <w:pPr>
        <w:spacing w:after="0" w:line="240" w:lineRule="auto"/>
        <w:ind w:left="360" w:hanging="360"/>
        <w:jc w:val="both"/>
        <w:rPr>
          <w:rFonts w:asciiTheme="minorHAnsi" w:eastAsia="Times New Roman" w:hAnsiTheme="minorHAnsi" w:cstheme="minorHAnsi"/>
          <w:sz w:val="24"/>
          <w:szCs w:val="24"/>
          <w:lang w:val="en-US" w:eastAsia="id-ID"/>
        </w:rPr>
      </w:pPr>
    </w:p>
    <w:p w14:paraId="27A54EFE" w14:textId="77A0E2C4" w:rsidR="00FF61D6" w:rsidRPr="00FF61D6" w:rsidRDefault="00FF61D6" w:rsidP="00FF61D6">
      <w:pPr>
        <w:spacing w:after="0" w:line="240" w:lineRule="auto"/>
        <w:ind w:left="360" w:hanging="360"/>
        <w:jc w:val="both"/>
        <w:rPr>
          <w:rFonts w:asciiTheme="minorHAnsi" w:eastAsia="Times New Roman" w:hAnsiTheme="minorHAnsi" w:cstheme="minorHAnsi"/>
          <w:sz w:val="24"/>
          <w:szCs w:val="24"/>
          <w:lang w:val="en-US" w:eastAsia="id-ID"/>
        </w:rPr>
      </w:pPr>
      <w:r>
        <w:rPr>
          <w:rFonts w:asciiTheme="minorHAnsi" w:eastAsia="Times New Roman" w:hAnsiTheme="minorHAnsi" w:cstheme="minorHAnsi"/>
          <w:sz w:val="24"/>
          <w:szCs w:val="24"/>
          <w:lang w:eastAsia="id-ID"/>
        </w:rPr>
        <w:t xml:space="preserve">5.2 </w:t>
      </w:r>
      <w:r w:rsidRPr="00FF61D6">
        <w:rPr>
          <w:rFonts w:asciiTheme="minorHAnsi" w:eastAsia="Times New Roman" w:hAnsiTheme="minorHAnsi" w:cstheme="minorHAnsi"/>
          <w:sz w:val="24"/>
          <w:szCs w:val="24"/>
          <w:lang w:val="en-US" w:eastAsia="id-ID"/>
        </w:rPr>
        <w:t>Saran</w:t>
      </w:r>
    </w:p>
    <w:p w14:paraId="20D9E109" w14:textId="2180A578" w:rsidR="00192A2C" w:rsidRDefault="00FF61D6" w:rsidP="00FF61D6">
      <w:pPr>
        <w:spacing w:after="0" w:line="240" w:lineRule="auto"/>
        <w:ind w:firstLine="567"/>
        <w:jc w:val="both"/>
        <w:rPr>
          <w:rFonts w:asciiTheme="minorHAnsi" w:eastAsia="Times New Roman" w:hAnsiTheme="minorHAnsi" w:cstheme="minorHAnsi"/>
          <w:sz w:val="24"/>
          <w:szCs w:val="24"/>
          <w:lang w:val="en-US" w:eastAsia="id-ID"/>
        </w:rPr>
      </w:pPr>
      <w:r w:rsidRPr="00FF61D6">
        <w:rPr>
          <w:rFonts w:asciiTheme="minorHAnsi" w:eastAsia="Times New Roman" w:hAnsiTheme="minorHAnsi" w:cstheme="minorHAnsi"/>
          <w:sz w:val="24"/>
          <w:szCs w:val="24"/>
          <w:lang w:val="en-US" w:eastAsia="id-ID"/>
        </w:rPr>
        <w:t>Pemerintah dapat menentukan prioritas daerah mana yang dapat dijadikan potensi padi di Indonesia. Karena tersedianya data pertanian yang tepat waktu dan akurat merupakan pondasi untuk mewujudkan kebijakan pertanian yang tepat sasaran.</w:t>
      </w:r>
    </w:p>
    <w:p w14:paraId="076DFC9C" w14:textId="77777777" w:rsidR="00FF61D6" w:rsidRPr="00DE2C0F" w:rsidRDefault="00FF61D6" w:rsidP="00FF61D6">
      <w:pPr>
        <w:spacing w:after="0" w:line="240" w:lineRule="auto"/>
        <w:ind w:left="360" w:hanging="360"/>
        <w:jc w:val="both"/>
        <w:rPr>
          <w:rFonts w:ascii="Times New Roman" w:hAnsi="Times New Roman"/>
          <w:spacing w:val="35"/>
          <w:sz w:val="24"/>
          <w:szCs w:val="24"/>
          <w:lang w:val="en-US"/>
        </w:rPr>
      </w:pPr>
    </w:p>
    <w:p w14:paraId="59D2BD72" w14:textId="77777777" w:rsidR="00E91826" w:rsidRPr="00DE2C0F" w:rsidRDefault="00BC3120" w:rsidP="00E91826">
      <w:pPr>
        <w:spacing w:after="0" w:line="240" w:lineRule="auto"/>
        <w:contextualSpacing/>
        <w:jc w:val="both"/>
        <w:rPr>
          <w:rFonts w:asciiTheme="minorHAnsi" w:hAnsiTheme="minorHAnsi" w:cstheme="minorHAnsi"/>
          <w:b/>
          <w:sz w:val="24"/>
          <w:szCs w:val="24"/>
        </w:rPr>
      </w:pPr>
      <w:r w:rsidRPr="00DE2C0F">
        <w:rPr>
          <w:rFonts w:asciiTheme="minorHAnsi" w:hAnsiTheme="minorHAnsi" w:cstheme="minorHAnsi"/>
          <w:b/>
          <w:sz w:val="24"/>
          <w:szCs w:val="24"/>
        </w:rPr>
        <w:t>DAFTAR PUSTAKA</w:t>
      </w:r>
    </w:p>
    <w:p w14:paraId="08A3026E" w14:textId="77777777" w:rsidR="00E91826" w:rsidRPr="00DE2C0F" w:rsidRDefault="00E91826" w:rsidP="00E91826">
      <w:pPr>
        <w:spacing w:after="0" w:line="240" w:lineRule="auto"/>
        <w:contextualSpacing/>
        <w:jc w:val="both"/>
        <w:rPr>
          <w:rFonts w:asciiTheme="minorHAnsi" w:hAnsiTheme="minorHAnsi" w:cstheme="minorHAnsi"/>
          <w:sz w:val="24"/>
          <w:szCs w:val="24"/>
        </w:rPr>
      </w:pPr>
    </w:p>
    <w:p w14:paraId="2567BD19" w14:textId="459F2DDC" w:rsidR="002D4C24" w:rsidRDefault="002D4C24" w:rsidP="006C5ECC">
      <w:pPr>
        <w:autoSpaceDE w:val="0"/>
        <w:autoSpaceDN w:val="0"/>
        <w:adjustRightInd w:val="0"/>
        <w:spacing w:after="0" w:line="240" w:lineRule="auto"/>
        <w:ind w:left="480" w:hanging="480"/>
        <w:contextualSpacing/>
        <w:jc w:val="both"/>
        <w:rPr>
          <w:rFonts w:asciiTheme="minorHAnsi" w:hAnsiTheme="minorHAnsi" w:cstheme="minorHAnsi"/>
          <w:color w:val="000000" w:themeColor="text1"/>
          <w:sz w:val="24"/>
          <w:szCs w:val="24"/>
        </w:rPr>
      </w:pPr>
      <w:r w:rsidRPr="002D4C24">
        <w:rPr>
          <w:rFonts w:asciiTheme="minorHAnsi" w:hAnsiTheme="minorHAnsi" w:cstheme="minorHAnsi"/>
          <w:color w:val="000000" w:themeColor="text1"/>
          <w:sz w:val="24"/>
          <w:szCs w:val="24"/>
        </w:rPr>
        <w:t xml:space="preserve">Sudono, dkk. 2013. Pengelompokan Produksi Padi Nasional dengan Pendekatan Data Mining Konsep </w:t>
      </w:r>
      <w:r w:rsidR="00A500DB" w:rsidRPr="00A500DB">
        <w:rPr>
          <w:rFonts w:asciiTheme="minorHAnsi" w:hAnsiTheme="minorHAnsi" w:cstheme="minorHAnsi"/>
          <w:color w:val="000000" w:themeColor="text1"/>
          <w:sz w:val="24"/>
          <w:szCs w:val="24"/>
        </w:rPr>
        <w:t>K-means</w:t>
      </w:r>
      <w:r w:rsidRPr="002D4C24">
        <w:rPr>
          <w:rFonts w:asciiTheme="minorHAnsi" w:hAnsiTheme="minorHAnsi" w:cstheme="minorHAnsi"/>
          <w:color w:val="000000" w:themeColor="text1"/>
          <w:sz w:val="24"/>
          <w:szCs w:val="24"/>
        </w:rPr>
        <w:t>. Peneliti di Balai Irigasi, Pusat Litbang Sumber Daya Air, Kementerian Pekerjaan Umum.</w:t>
      </w:r>
    </w:p>
    <w:p w14:paraId="0DB10DAF" w14:textId="77777777" w:rsidR="002D4C24" w:rsidRDefault="002D4C24" w:rsidP="006C5ECC">
      <w:pPr>
        <w:widowControl w:val="0"/>
        <w:autoSpaceDE w:val="0"/>
        <w:autoSpaceDN w:val="0"/>
        <w:adjustRightInd w:val="0"/>
        <w:spacing w:after="0" w:line="240" w:lineRule="auto"/>
        <w:ind w:left="540" w:hanging="630"/>
        <w:jc w:val="both"/>
        <w:rPr>
          <w:rFonts w:asciiTheme="minorHAnsi" w:hAnsiTheme="minorHAnsi" w:cstheme="minorHAnsi"/>
          <w:color w:val="000000" w:themeColor="text1"/>
          <w:sz w:val="24"/>
          <w:szCs w:val="24"/>
        </w:rPr>
      </w:pPr>
      <w:r w:rsidRPr="002D4C24">
        <w:rPr>
          <w:rFonts w:asciiTheme="minorHAnsi" w:hAnsiTheme="minorHAnsi" w:cstheme="minorHAnsi"/>
          <w:color w:val="000000" w:themeColor="text1"/>
          <w:sz w:val="24"/>
          <w:szCs w:val="24"/>
        </w:rPr>
        <w:t>Bangun, R. H. B. 2016. Analisis Klaster Non-Hierarki Dalam Pengelompokan Kabupaten/Kota Di Sumatera Utara Berdasarkan Faktor Produksi Padi. Jurnal Agribisnis Sumatera Utara. BPS. Sumatera Utara.</w:t>
      </w:r>
    </w:p>
    <w:p w14:paraId="2C7D716E" w14:textId="77777777" w:rsidR="002D4C24" w:rsidRPr="002D4C24" w:rsidRDefault="002D4C24" w:rsidP="002D4C24">
      <w:pPr>
        <w:widowControl w:val="0"/>
        <w:autoSpaceDE w:val="0"/>
        <w:autoSpaceDN w:val="0"/>
        <w:adjustRightInd w:val="0"/>
        <w:spacing w:after="0" w:line="240" w:lineRule="auto"/>
        <w:ind w:left="540" w:hanging="630"/>
        <w:jc w:val="both"/>
        <w:rPr>
          <w:rFonts w:asciiTheme="minorHAnsi" w:hAnsiTheme="minorHAnsi" w:cstheme="minorHAnsi"/>
          <w:color w:val="000000" w:themeColor="text1"/>
          <w:sz w:val="24"/>
          <w:szCs w:val="24"/>
        </w:rPr>
      </w:pPr>
      <w:r w:rsidRPr="002D4C24">
        <w:rPr>
          <w:rFonts w:asciiTheme="minorHAnsi" w:hAnsiTheme="minorHAnsi" w:cstheme="minorHAnsi"/>
          <w:color w:val="000000" w:themeColor="text1"/>
          <w:sz w:val="24"/>
          <w:szCs w:val="24"/>
        </w:rPr>
        <w:t>Fathia, dkk. 2016. Analisis Klaster Kecamatan Di Kabupaten Semarang Berdasarkan Potensi Desa Menggunakan Metode Ward Dan Single Linkage. Jurnal Gaussian. UNDIP. Semarang.</w:t>
      </w:r>
    </w:p>
    <w:p w14:paraId="63755B75" w14:textId="6936137C" w:rsidR="002D4C24" w:rsidRPr="002D4C24" w:rsidRDefault="002D4C24" w:rsidP="002D4C24">
      <w:pPr>
        <w:widowControl w:val="0"/>
        <w:autoSpaceDE w:val="0"/>
        <w:autoSpaceDN w:val="0"/>
        <w:adjustRightInd w:val="0"/>
        <w:spacing w:after="0" w:line="240" w:lineRule="auto"/>
        <w:ind w:left="540" w:hanging="630"/>
        <w:jc w:val="both"/>
        <w:rPr>
          <w:rFonts w:asciiTheme="minorHAnsi" w:hAnsiTheme="minorHAnsi" w:cstheme="minorHAnsi"/>
          <w:color w:val="000000" w:themeColor="text1"/>
          <w:sz w:val="24"/>
          <w:szCs w:val="24"/>
        </w:rPr>
      </w:pPr>
      <w:r w:rsidRPr="002D4C24">
        <w:rPr>
          <w:rFonts w:asciiTheme="minorHAnsi" w:hAnsiTheme="minorHAnsi" w:cstheme="minorHAnsi"/>
          <w:color w:val="000000" w:themeColor="text1"/>
          <w:sz w:val="24"/>
          <w:szCs w:val="24"/>
        </w:rPr>
        <w:t xml:space="preserve">Alam, dkk. 2017. Analisis </w:t>
      </w:r>
      <w:r w:rsidR="00A500DB" w:rsidRPr="00A500DB">
        <w:rPr>
          <w:rFonts w:asciiTheme="minorHAnsi" w:hAnsiTheme="minorHAnsi" w:cstheme="minorHAnsi"/>
          <w:i/>
          <w:color w:val="000000" w:themeColor="text1"/>
          <w:sz w:val="24"/>
          <w:szCs w:val="24"/>
        </w:rPr>
        <w:t>Cluster</w:t>
      </w:r>
      <w:r w:rsidRPr="002D4C24">
        <w:rPr>
          <w:rFonts w:asciiTheme="minorHAnsi" w:hAnsiTheme="minorHAnsi" w:cstheme="minorHAnsi"/>
          <w:color w:val="000000" w:themeColor="text1"/>
          <w:sz w:val="24"/>
          <w:szCs w:val="24"/>
        </w:rPr>
        <w:t xml:space="preserve"> Pada Desa/Kelurahan Di Kabupaten Wonosobo Berdasarkan Data Potensi Desa Tahun 2015. The 5TH Urecol Proceeding. AIS </w:t>
      </w:r>
      <w:r w:rsidRPr="002D4C24">
        <w:rPr>
          <w:rFonts w:asciiTheme="minorHAnsi" w:hAnsiTheme="minorHAnsi" w:cstheme="minorHAnsi"/>
          <w:color w:val="000000" w:themeColor="text1"/>
          <w:sz w:val="24"/>
          <w:szCs w:val="24"/>
        </w:rPr>
        <w:lastRenderedPageBreak/>
        <w:t>Muhammadiyah. Semarang.</w:t>
      </w:r>
    </w:p>
    <w:p w14:paraId="284270D2" w14:textId="55D106F8" w:rsidR="002D4C24" w:rsidRPr="002D4C24" w:rsidRDefault="002D4C24" w:rsidP="002D4C24">
      <w:pPr>
        <w:widowControl w:val="0"/>
        <w:autoSpaceDE w:val="0"/>
        <w:autoSpaceDN w:val="0"/>
        <w:adjustRightInd w:val="0"/>
        <w:spacing w:after="0" w:line="240" w:lineRule="auto"/>
        <w:ind w:left="540" w:hanging="630"/>
        <w:jc w:val="both"/>
        <w:rPr>
          <w:rFonts w:asciiTheme="minorHAnsi" w:hAnsiTheme="minorHAnsi" w:cstheme="minorHAnsi"/>
          <w:color w:val="000000" w:themeColor="text1"/>
          <w:sz w:val="24"/>
          <w:szCs w:val="24"/>
        </w:rPr>
      </w:pPr>
      <w:r w:rsidRPr="002D4C24">
        <w:rPr>
          <w:rFonts w:asciiTheme="minorHAnsi" w:hAnsiTheme="minorHAnsi" w:cstheme="minorHAnsi"/>
          <w:color w:val="000000" w:themeColor="text1"/>
          <w:sz w:val="24"/>
          <w:szCs w:val="24"/>
        </w:rPr>
        <w:t xml:space="preserve">Safitri, dkk. 2012. Analisis </w:t>
      </w:r>
      <w:r w:rsidR="00A500DB" w:rsidRPr="00A500DB">
        <w:rPr>
          <w:rFonts w:asciiTheme="minorHAnsi" w:hAnsiTheme="minorHAnsi" w:cstheme="minorHAnsi"/>
          <w:i/>
          <w:color w:val="000000" w:themeColor="text1"/>
          <w:sz w:val="24"/>
          <w:szCs w:val="24"/>
        </w:rPr>
        <w:t>Cluster</w:t>
      </w:r>
      <w:r w:rsidRPr="002D4C24">
        <w:rPr>
          <w:rFonts w:asciiTheme="minorHAnsi" w:hAnsiTheme="minorHAnsi" w:cstheme="minorHAnsi"/>
          <w:color w:val="000000" w:themeColor="text1"/>
          <w:sz w:val="24"/>
          <w:szCs w:val="24"/>
        </w:rPr>
        <w:t xml:space="preserve"> Pada Kabupaten/Kota Di Jawa Tengah Berdasarkan Produksi Palawija. Media Statistika. UNDIP. Semarang.</w:t>
      </w:r>
    </w:p>
    <w:p w14:paraId="17EEEF8C" w14:textId="4FB6D8FF" w:rsidR="002D4C24" w:rsidRPr="002D4C24" w:rsidRDefault="002D4C24" w:rsidP="002D4C24">
      <w:pPr>
        <w:widowControl w:val="0"/>
        <w:autoSpaceDE w:val="0"/>
        <w:autoSpaceDN w:val="0"/>
        <w:adjustRightInd w:val="0"/>
        <w:spacing w:after="0" w:line="240" w:lineRule="auto"/>
        <w:ind w:left="540" w:hanging="630"/>
        <w:jc w:val="both"/>
        <w:rPr>
          <w:rFonts w:asciiTheme="minorHAnsi" w:hAnsiTheme="minorHAnsi" w:cstheme="minorHAnsi"/>
          <w:color w:val="000000" w:themeColor="text1"/>
          <w:sz w:val="24"/>
          <w:szCs w:val="24"/>
        </w:rPr>
      </w:pPr>
      <w:r w:rsidRPr="002D4C24">
        <w:rPr>
          <w:rFonts w:asciiTheme="minorHAnsi" w:hAnsiTheme="minorHAnsi" w:cstheme="minorHAnsi"/>
          <w:color w:val="000000" w:themeColor="text1"/>
          <w:sz w:val="24"/>
          <w:szCs w:val="24"/>
        </w:rPr>
        <w:t xml:space="preserve">Silvi, Rini. 2018. Analisis </w:t>
      </w:r>
      <w:r w:rsidR="00A500DB" w:rsidRPr="00A500DB">
        <w:rPr>
          <w:rFonts w:asciiTheme="minorHAnsi" w:hAnsiTheme="minorHAnsi" w:cstheme="minorHAnsi"/>
          <w:i/>
          <w:color w:val="000000" w:themeColor="text1"/>
          <w:sz w:val="24"/>
          <w:szCs w:val="24"/>
        </w:rPr>
        <w:t>Cluster</w:t>
      </w:r>
      <w:r w:rsidRPr="002D4C24">
        <w:rPr>
          <w:rFonts w:asciiTheme="minorHAnsi" w:hAnsiTheme="minorHAnsi" w:cstheme="minorHAnsi"/>
          <w:color w:val="000000" w:themeColor="text1"/>
          <w:sz w:val="24"/>
          <w:szCs w:val="24"/>
        </w:rPr>
        <w:t xml:space="preserve"> Dengan Data Outlier Menggunakan Centroid Linkage dan </w:t>
      </w:r>
      <w:r w:rsidR="00A500DB" w:rsidRPr="00A500DB">
        <w:rPr>
          <w:rFonts w:asciiTheme="minorHAnsi" w:hAnsiTheme="minorHAnsi" w:cstheme="minorHAnsi"/>
          <w:color w:val="000000" w:themeColor="text1"/>
          <w:sz w:val="24"/>
          <w:szCs w:val="24"/>
        </w:rPr>
        <w:t>K-means</w:t>
      </w:r>
      <w:r w:rsidRPr="002D4C24">
        <w:rPr>
          <w:rFonts w:asciiTheme="minorHAnsi" w:hAnsiTheme="minorHAnsi" w:cstheme="minorHAnsi"/>
          <w:color w:val="000000" w:themeColor="text1"/>
          <w:sz w:val="24"/>
          <w:szCs w:val="24"/>
        </w:rPr>
        <w:t xml:space="preserve"> </w:t>
      </w:r>
      <w:r w:rsidR="00A500DB" w:rsidRPr="00A500DB">
        <w:rPr>
          <w:rFonts w:asciiTheme="minorHAnsi" w:hAnsiTheme="minorHAnsi" w:cstheme="minorHAnsi"/>
          <w:i/>
          <w:color w:val="000000" w:themeColor="text1"/>
          <w:sz w:val="24"/>
          <w:szCs w:val="24"/>
        </w:rPr>
        <w:t>Cluster</w:t>
      </w:r>
      <w:r w:rsidRPr="002D4C24">
        <w:rPr>
          <w:rFonts w:asciiTheme="minorHAnsi" w:hAnsiTheme="minorHAnsi" w:cstheme="minorHAnsi"/>
          <w:color w:val="000000" w:themeColor="text1"/>
          <w:sz w:val="24"/>
          <w:szCs w:val="24"/>
        </w:rPr>
        <w:t xml:space="preserve">ing Untuk Pengelompokan </w:t>
      </w:r>
      <w:r w:rsidRPr="002D4C24">
        <w:rPr>
          <w:rFonts w:asciiTheme="minorHAnsi" w:hAnsiTheme="minorHAnsi" w:cstheme="minorHAnsi"/>
          <w:color w:val="000000" w:themeColor="text1"/>
          <w:sz w:val="24"/>
          <w:szCs w:val="24"/>
        </w:rPr>
        <w:lastRenderedPageBreak/>
        <w:t>Indikator HIV/AIDS di Indonesia. Jurnal Matematika “MANTIK”. Universitas Padjajaran. Semarang</w:t>
      </w:r>
    </w:p>
    <w:p w14:paraId="795A4748" w14:textId="4BB4D1C5" w:rsidR="009957C5" w:rsidRPr="00DE2C0F" w:rsidRDefault="002D4C24" w:rsidP="002D4C24">
      <w:pPr>
        <w:widowControl w:val="0"/>
        <w:autoSpaceDE w:val="0"/>
        <w:autoSpaceDN w:val="0"/>
        <w:adjustRightInd w:val="0"/>
        <w:spacing w:after="0" w:line="240" w:lineRule="auto"/>
        <w:ind w:left="540" w:hanging="630"/>
        <w:jc w:val="both"/>
        <w:rPr>
          <w:rFonts w:asciiTheme="minorHAnsi" w:hAnsiTheme="minorHAnsi" w:cstheme="minorHAnsi"/>
          <w:color w:val="000000" w:themeColor="text1"/>
          <w:sz w:val="24"/>
          <w:szCs w:val="24"/>
        </w:rPr>
        <w:sectPr w:rsidR="009957C5" w:rsidRPr="00DE2C0F" w:rsidSect="00511D40">
          <w:type w:val="continuous"/>
          <w:pgSz w:w="11907" w:h="16839" w:code="9"/>
          <w:pgMar w:top="1134" w:right="1701" w:bottom="1134" w:left="1701" w:header="709" w:footer="709" w:gutter="0"/>
          <w:cols w:num="2" w:space="873"/>
          <w:docGrid w:linePitch="360"/>
        </w:sectPr>
      </w:pPr>
      <w:r w:rsidRPr="002D4C24">
        <w:rPr>
          <w:rFonts w:asciiTheme="minorHAnsi" w:hAnsiTheme="minorHAnsi" w:cstheme="minorHAnsi"/>
          <w:color w:val="000000" w:themeColor="text1"/>
          <w:sz w:val="24"/>
          <w:szCs w:val="24"/>
        </w:rPr>
        <w:t xml:space="preserve">Sugiyani, Yani. 2016. Pengelompokan Wilayah Berdasarkan Potensi Hasil Pertanian Menggunakan </w:t>
      </w:r>
      <w:r w:rsidR="00A500DB" w:rsidRPr="00A500DB">
        <w:rPr>
          <w:rFonts w:asciiTheme="minorHAnsi" w:hAnsiTheme="minorHAnsi" w:cstheme="minorHAnsi"/>
          <w:color w:val="000000" w:themeColor="text1"/>
          <w:sz w:val="24"/>
          <w:szCs w:val="24"/>
        </w:rPr>
        <w:t>K-means</w:t>
      </w:r>
      <w:r w:rsidR="00E51978" w:rsidRPr="00E51978">
        <w:rPr>
          <w:rFonts w:asciiTheme="minorHAnsi" w:hAnsiTheme="minorHAnsi" w:cstheme="minorHAnsi"/>
          <w:color w:val="000000" w:themeColor="text1"/>
          <w:sz w:val="24"/>
          <w:szCs w:val="24"/>
        </w:rPr>
        <w:t xml:space="preserve"> Di Kota Cilegon. Jurnal ProTekInfo. Universitas Serang Raya. Banten.</w:t>
      </w:r>
    </w:p>
    <w:p w14:paraId="5CF40163" w14:textId="1F1D51B9" w:rsidR="00C65969" w:rsidRPr="00DE2C0F" w:rsidRDefault="00C65969" w:rsidP="002D4C24">
      <w:pPr>
        <w:autoSpaceDE w:val="0"/>
        <w:autoSpaceDN w:val="0"/>
        <w:adjustRightInd w:val="0"/>
        <w:spacing w:after="0" w:line="240" w:lineRule="auto"/>
        <w:contextualSpacing/>
        <w:jc w:val="both"/>
        <w:rPr>
          <w:rFonts w:asciiTheme="minorHAnsi" w:hAnsiTheme="minorHAnsi" w:cstheme="minorHAnsi"/>
          <w:color w:val="000000" w:themeColor="text1"/>
          <w:sz w:val="24"/>
          <w:szCs w:val="24"/>
          <w:lang w:val="en-US"/>
        </w:rPr>
      </w:pPr>
      <w:bookmarkStart w:id="0" w:name="_GoBack"/>
      <w:bookmarkEnd w:id="0"/>
    </w:p>
    <w:sectPr w:rsidR="00C65969" w:rsidRPr="00DE2C0F" w:rsidSect="00860BA8">
      <w:type w:val="continuous"/>
      <w:pgSz w:w="11907" w:h="16839"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DE1CAD" w14:textId="77777777" w:rsidR="007E0E42" w:rsidRDefault="007E0E42" w:rsidP="008F3C90">
      <w:pPr>
        <w:spacing w:after="0" w:line="240" w:lineRule="auto"/>
      </w:pPr>
      <w:r>
        <w:separator/>
      </w:r>
    </w:p>
  </w:endnote>
  <w:endnote w:type="continuationSeparator" w:id="0">
    <w:p w14:paraId="4C94B3EC" w14:textId="77777777" w:rsidR="007E0E42" w:rsidRDefault="007E0E42" w:rsidP="008F3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7FE8F" w14:textId="77777777" w:rsidR="007E0E42" w:rsidRDefault="007E0E42" w:rsidP="008F3C90">
      <w:pPr>
        <w:spacing w:after="0" w:line="240" w:lineRule="auto"/>
      </w:pPr>
      <w:r>
        <w:separator/>
      </w:r>
    </w:p>
  </w:footnote>
  <w:footnote w:type="continuationSeparator" w:id="0">
    <w:p w14:paraId="504B9CBA" w14:textId="77777777" w:rsidR="007E0E42" w:rsidRDefault="007E0E42" w:rsidP="008F3C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2385F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7410FA"/>
    <w:multiLevelType w:val="hybridMultilevel"/>
    <w:tmpl w:val="EA0082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A75746"/>
    <w:multiLevelType w:val="hybridMultilevel"/>
    <w:tmpl w:val="343E8788"/>
    <w:lvl w:ilvl="0" w:tplc="DD2C7FCC">
      <w:start w:val="1"/>
      <w:numFmt w:val="lowerLetter"/>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1021E95"/>
    <w:multiLevelType w:val="hybridMultilevel"/>
    <w:tmpl w:val="FEE8B252"/>
    <w:lvl w:ilvl="0" w:tplc="E5603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947E40"/>
    <w:multiLevelType w:val="hybridMultilevel"/>
    <w:tmpl w:val="6B6A6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BA7BF4"/>
    <w:multiLevelType w:val="hybridMultilevel"/>
    <w:tmpl w:val="82A8D910"/>
    <w:lvl w:ilvl="0" w:tplc="EEA86BEA">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4731AC4"/>
    <w:multiLevelType w:val="multilevel"/>
    <w:tmpl w:val="14B81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8E5FFA"/>
    <w:multiLevelType w:val="hybridMultilevel"/>
    <w:tmpl w:val="2BC80214"/>
    <w:lvl w:ilvl="0" w:tplc="BB788F7C">
      <w:start w:val="1"/>
      <w:numFmt w:val="lowerLetter"/>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E6E7E2D"/>
    <w:multiLevelType w:val="hybridMultilevel"/>
    <w:tmpl w:val="BBBCB092"/>
    <w:lvl w:ilvl="0" w:tplc="67A250D6">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2A7705C"/>
    <w:multiLevelType w:val="multilevel"/>
    <w:tmpl w:val="C548E91C"/>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0">
    <w:nsid w:val="3C1A6DB3"/>
    <w:multiLevelType w:val="hybridMultilevel"/>
    <w:tmpl w:val="6DE6934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E2F4D7D"/>
    <w:multiLevelType w:val="multilevel"/>
    <w:tmpl w:val="D6AC3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B23B7C"/>
    <w:multiLevelType w:val="multilevel"/>
    <w:tmpl w:val="8A346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B7E0532"/>
    <w:multiLevelType w:val="hybridMultilevel"/>
    <w:tmpl w:val="19AC1E3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7BC762EE"/>
    <w:multiLevelType w:val="multilevel"/>
    <w:tmpl w:val="40F6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5D2EF3"/>
    <w:multiLevelType w:val="hybridMultilevel"/>
    <w:tmpl w:val="558AF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14"/>
  </w:num>
  <w:num w:numId="4">
    <w:abstractNumId w:val="6"/>
  </w:num>
  <w:num w:numId="5">
    <w:abstractNumId w:val="0"/>
  </w:num>
  <w:num w:numId="6">
    <w:abstractNumId w:val="15"/>
  </w:num>
  <w:num w:numId="7">
    <w:abstractNumId w:val="4"/>
  </w:num>
  <w:num w:numId="8">
    <w:abstractNumId w:val="11"/>
  </w:num>
  <w:num w:numId="9">
    <w:abstractNumId w:val="3"/>
  </w:num>
  <w:num w:numId="10">
    <w:abstractNumId w:val="9"/>
  </w:num>
  <w:num w:numId="11">
    <w:abstractNumId w:val="1"/>
  </w:num>
  <w:num w:numId="12">
    <w:abstractNumId w:val="10"/>
  </w:num>
  <w:num w:numId="13">
    <w:abstractNumId w:val="7"/>
  </w:num>
  <w:num w:numId="14">
    <w:abstractNumId w:val="13"/>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63C"/>
    <w:rsid w:val="00001AD6"/>
    <w:rsid w:val="00001F4F"/>
    <w:rsid w:val="00010C54"/>
    <w:rsid w:val="00015DD1"/>
    <w:rsid w:val="000227C6"/>
    <w:rsid w:val="00025F92"/>
    <w:rsid w:val="00041672"/>
    <w:rsid w:val="00042302"/>
    <w:rsid w:val="00062D96"/>
    <w:rsid w:val="00084354"/>
    <w:rsid w:val="000918F5"/>
    <w:rsid w:val="0009262D"/>
    <w:rsid w:val="000A3210"/>
    <w:rsid w:val="000B4AA1"/>
    <w:rsid w:val="000B55E1"/>
    <w:rsid w:val="000C5C03"/>
    <w:rsid w:val="000D2735"/>
    <w:rsid w:val="000D2ED3"/>
    <w:rsid w:val="000D569B"/>
    <w:rsid w:val="000E2A99"/>
    <w:rsid w:val="000E5C38"/>
    <w:rsid w:val="000E7CC9"/>
    <w:rsid w:val="001064BD"/>
    <w:rsid w:val="00111F29"/>
    <w:rsid w:val="00117065"/>
    <w:rsid w:val="00136970"/>
    <w:rsid w:val="00137569"/>
    <w:rsid w:val="001473FA"/>
    <w:rsid w:val="00152122"/>
    <w:rsid w:val="00173C44"/>
    <w:rsid w:val="00192A2C"/>
    <w:rsid w:val="001A135F"/>
    <w:rsid w:val="001B0F33"/>
    <w:rsid w:val="001B58DE"/>
    <w:rsid w:val="001C0B85"/>
    <w:rsid w:val="001C35B3"/>
    <w:rsid w:val="001D13FB"/>
    <w:rsid w:val="001D565D"/>
    <w:rsid w:val="001D594D"/>
    <w:rsid w:val="001F201F"/>
    <w:rsid w:val="00202192"/>
    <w:rsid w:val="00203325"/>
    <w:rsid w:val="00214097"/>
    <w:rsid w:val="002143FF"/>
    <w:rsid w:val="00221AE1"/>
    <w:rsid w:val="002360E0"/>
    <w:rsid w:val="00237243"/>
    <w:rsid w:val="00241A52"/>
    <w:rsid w:val="002436AC"/>
    <w:rsid w:val="00247193"/>
    <w:rsid w:val="00247D31"/>
    <w:rsid w:val="00251A2A"/>
    <w:rsid w:val="002624A6"/>
    <w:rsid w:val="002902E7"/>
    <w:rsid w:val="002909EC"/>
    <w:rsid w:val="00294390"/>
    <w:rsid w:val="00297329"/>
    <w:rsid w:val="002A4EBA"/>
    <w:rsid w:val="002D4C24"/>
    <w:rsid w:val="002F7BF1"/>
    <w:rsid w:val="003041CA"/>
    <w:rsid w:val="0030607B"/>
    <w:rsid w:val="00313204"/>
    <w:rsid w:val="003311DC"/>
    <w:rsid w:val="003327B8"/>
    <w:rsid w:val="003346EA"/>
    <w:rsid w:val="00337D22"/>
    <w:rsid w:val="00344804"/>
    <w:rsid w:val="0035155F"/>
    <w:rsid w:val="003548B4"/>
    <w:rsid w:val="00371AE9"/>
    <w:rsid w:val="003739E6"/>
    <w:rsid w:val="003746DB"/>
    <w:rsid w:val="00376A13"/>
    <w:rsid w:val="00390B38"/>
    <w:rsid w:val="003A4B16"/>
    <w:rsid w:val="003A7582"/>
    <w:rsid w:val="003B21AE"/>
    <w:rsid w:val="003B544B"/>
    <w:rsid w:val="003D2D5C"/>
    <w:rsid w:val="003E5CE7"/>
    <w:rsid w:val="003F64BB"/>
    <w:rsid w:val="00405A2B"/>
    <w:rsid w:val="004139D0"/>
    <w:rsid w:val="0042090F"/>
    <w:rsid w:val="00426521"/>
    <w:rsid w:val="0043266F"/>
    <w:rsid w:val="00445D96"/>
    <w:rsid w:val="00446D4A"/>
    <w:rsid w:val="00453E7F"/>
    <w:rsid w:val="004678B5"/>
    <w:rsid w:val="00471586"/>
    <w:rsid w:val="00476601"/>
    <w:rsid w:val="00477DB8"/>
    <w:rsid w:val="0049219E"/>
    <w:rsid w:val="004A11E3"/>
    <w:rsid w:val="004A29F8"/>
    <w:rsid w:val="004A5C5B"/>
    <w:rsid w:val="004B08BB"/>
    <w:rsid w:val="004B1C1D"/>
    <w:rsid w:val="004C69D8"/>
    <w:rsid w:val="004D2088"/>
    <w:rsid w:val="004D4473"/>
    <w:rsid w:val="004D6CE3"/>
    <w:rsid w:val="004E31E9"/>
    <w:rsid w:val="004E7D94"/>
    <w:rsid w:val="005077CE"/>
    <w:rsid w:val="00511D40"/>
    <w:rsid w:val="00515065"/>
    <w:rsid w:val="00520D98"/>
    <w:rsid w:val="00521693"/>
    <w:rsid w:val="00527050"/>
    <w:rsid w:val="00535ADA"/>
    <w:rsid w:val="00536DC6"/>
    <w:rsid w:val="00541D2B"/>
    <w:rsid w:val="0055658D"/>
    <w:rsid w:val="0056278C"/>
    <w:rsid w:val="00565D89"/>
    <w:rsid w:val="00580DAC"/>
    <w:rsid w:val="005827EC"/>
    <w:rsid w:val="00583A61"/>
    <w:rsid w:val="00587C43"/>
    <w:rsid w:val="00587D91"/>
    <w:rsid w:val="00596F2F"/>
    <w:rsid w:val="005A77EB"/>
    <w:rsid w:val="005C017B"/>
    <w:rsid w:val="005C1830"/>
    <w:rsid w:val="005C5A19"/>
    <w:rsid w:val="005D5F2E"/>
    <w:rsid w:val="005D6387"/>
    <w:rsid w:val="005E3A5D"/>
    <w:rsid w:val="00601420"/>
    <w:rsid w:val="006113BC"/>
    <w:rsid w:val="00622019"/>
    <w:rsid w:val="006234FB"/>
    <w:rsid w:val="00626806"/>
    <w:rsid w:val="0063081B"/>
    <w:rsid w:val="00633250"/>
    <w:rsid w:val="00646A28"/>
    <w:rsid w:val="00662EF4"/>
    <w:rsid w:val="00663AC1"/>
    <w:rsid w:val="0066476C"/>
    <w:rsid w:val="006712C3"/>
    <w:rsid w:val="00674E1D"/>
    <w:rsid w:val="00692FF6"/>
    <w:rsid w:val="0069460E"/>
    <w:rsid w:val="006963AB"/>
    <w:rsid w:val="006A60E0"/>
    <w:rsid w:val="006C2ECE"/>
    <w:rsid w:val="006C51FE"/>
    <w:rsid w:val="006C5ECC"/>
    <w:rsid w:val="006D7F39"/>
    <w:rsid w:val="006E1228"/>
    <w:rsid w:val="00721B6E"/>
    <w:rsid w:val="007308E7"/>
    <w:rsid w:val="00735E96"/>
    <w:rsid w:val="00740967"/>
    <w:rsid w:val="00745051"/>
    <w:rsid w:val="007456CA"/>
    <w:rsid w:val="0076024C"/>
    <w:rsid w:val="0076070E"/>
    <w:rsid w:val="007627F9"/>
    <w:rsid w:val="00764119"/>
    <w:rsid w:val="007702EE"/>
    <w:rsid w:val="00771FA4"/>
    <w:rsid w:val="00775100"/>
    <w:rsid w:val="007805E6"/>
    <w:rsid w:val="00780EDC"/>
    <w:rsid w:val="0078265D"/>
    <w:rsid w:val="00784BFC"/>
    <w:rsid w:val="007915B0"/>
    <w:rsid w:val="007A3CB4"/>
    <w:rsid w:val="007A3D8D"/>
    <w:rsid w:val="007A6673"/>
    <w:rsid w:val="007C338D"/>
    <w:rsid w:val="007D7461"/>
    <w:rsid w:val="007E0E42"/>
    <w:rsid w:val="007E1334"/>
    <w:rsid w:val="007E150C"/>
    <w:rsid w:val="007E5952"/>
    <w:rsid w:val="007F081D"/>
    <w:rsid w:val="007F43CC"/>
    <w:rsid w:val="0080116B"/>
    <w:rsid w:val="00821A7D"/>
    <w:rsid w:val="00832EA3"/>
    <w:rsid w:val="0083577B"/>
    <w:rsid w:val="0084198C"/>
    <w:rsid w:val="008526D0"/>
    <w:rsid w:val="00852C9E"/>
    <w:rsid w:val="00860BA8"/>
    <w:rsid w:val="008663CB"/>
    <w:rsid w:val="00866D42"/>
    <w:rsid w:val="00890CD8"/>
    <w:rsid w:val="00891086"/>
    <w:rsid w:val="00891CF4"/>
    <w:rsid w:val="008C0786"/>
    <w:rsid w:val="008D05C8"/>
    <w:rsid w:val="008E0076"/>
    <w:rsid w:val="008E0917"/>
    <w:rsid w:val="008E3885"/>
    <w:rsid w:val="008F3C90"/>
    <w:rsid w:val="00904D3B"/>
    <w:rsid w:val="009062EA"/>
    <w:rsid w:val="00907BBB"/>
    <w:rsid w:val="00914547"/>
    <w:rsid w:val="00916FFC"/>
    <w:rsid w:val="009332F5"/>
    <w:rsid w:val="0093344F"/>
    <w:rsid w:val="009411D5"/>
    <w:rsid w:val="009617CE"/>
    <w:rsid w:val="00965F20"/>
    <w:rsid w:val="00982C84"/>
    <w:rsid w:val="00983090"/>
    <w:rsid w:val="009957C5"/>
    <w:rsid w:val="009A1D17"/>
    <w:rsid w:val="009A3793"/>
    <w:rsid w:val="009A6603"/>
    <w:rsid w:val="009C3C0B"/>
    <w:rsid w:val="009D2969"/>
    <w:rsid w:val="009D5004"/>
    <w:rsid w:val="009E0013"/>
    <w:rsid w:val="009F6D91"/>
    <w:rsid w:val="00A014F2"/>
    <w:rsid w:val="00A463C4"/>
    <w:rsid w:val="00A500DB"/>
    <w:rsid w:val="00A52564"/>
    <w:rsid w:val="00A77558"/>
    <w:rsid w:val="00A9352B"/>
    <w:rsid w:val="00AA4981"/>
    <w:rsid w:val="00AD0A3F"/>
    <w:rsid w:val="00AD73F5"/>
    <w:rsid w:val="00AF27B1"/>
    <w:rsid w:val="00B06C57"/>
    <w:rsid w:val="00B118BF"/>
    <w:rsid w:val="00B25BC2"/>
    <w:rsid w:val="00B319A7"/>
    <w:rsid w:val="00B4066A"/>
    <w:rsid w:val="00B61321"/>
    <w:rsid w:val="00B65137"/>
    <w:rsid w:val="00B66C62"/>
    <w:rsid w:val="00B67F4A"/>
    <w:rsid w:val="00B845DB"/>
    <w:rsid w:val="00BA0A9E"/>
    <w:rsid w:val="00BA1A14"/>
    <w:rsid w:val="00BA5473"/>
    <w:rsid w:val="00BA5E27"/>
    <w:rsid w:val="00BB015C"/>
    <w:rsid w:val="00BC3120"/>
    <w:rsid w:val="00BD1CE8"/>
    <w:rsid w:val="00BD6AB2"/>
    <w:rsid w:val="00BE3616"/>
    <w:rsid w:val="00BE5DDD"/>
    <w:rsid w:val="00BF1082"/>
    <w:rsid w:val="00BF206D"/>
    <w:rsid w:val="00C10232"/>
    <w:rsid w:val="00C24A8B"/>
    <w:rsid w:val="00C3270B"/>
    <w:rsid w:val="00C63285"/>
    <w:rsid w:val="00C65969"/>
    <w:rsid w:val="00C9012B"/>
    <w:rsid w:val="00CB2A26"/>
    <w:rsid w:val="00CB48C0"/>
    <w:rsid w:val="00CB5DE3"/>
    <w:rsid w:val="00CC4E1D"/>
    <w:rsid w:val="00CD06E6"/>
    <w:rsid w:val="00CD2053"/>
    <w:rsid w:val="00CD412C"/>
    <w:rsid w:val="00CE21DD"/>
    <w:rsid w:val="00CE3FF4"/>
    <w:rsid w:val="00CF58E3"/>
    <w:rsid w:val="00D03530"/>
    <w:rsid w:val="00D05376"/>
    <w:rsid w:val="00D348DE"/>
    <w:rsid w:val="00D371AB"/>
    <w:rsid w:val="00D42B5B"/>
    <w:rsid w:val="00D56F58"/>
    <w:rsid w:val="00D607E5"/>
    <w:rsid w:val="00D73991"/>
    <w:rsid w:val="00D9063C"/>
    <w:rsid w:val="00D926E4"/>
    <w:rsid w:val="00DA1AA6"/>
    <w:rsid w:val="00DA42EF"/>
    <w:rsid w:val="00DA4FDB"/>
    <w:rsid w:val="00DB0150"/>
    <w:rsid w:val="00DC6AB3"/>
    <w:rsid w:val="00DC7639"/>
    <w:rsid w:val="00DC7C5C"/>
    <w:rsid w:val="00DD549C"/>
    <w:rsid w:val="00DE2C0F"/>
    <w:rsid w:val="00DE7E73"/>
    <w:rsid w:val="00DF2898"/>
    <w:rsid w:val="00E07D0E"/>
    <w:rsid w:val="00E3408B"/>
    <w:rsid w:val="00E359AF"/>
    <w:rsid w:val="00E3614A"/>
    <w:rsid w:val="00E371D0"/>
    <w:rsid w:val="00E51978"/>
    <w:rsid w:val="00E7527C"/>
    <w:rsid w:val="00E84C87"/>
    <w:rsid w:val="00E85F1D"/>
    <w:rsid w:val="00E91826"/>
    <w:rsid w:val="00E94F84"/>
    <w:rsid w:val="00E95816"/>
    <w:rsid w:val="00EC5B33"/>
    <w:rsid w:val="00ED3940"/>
    <w:rsid w:val="00ED4C62"/>
    <w:rsid w:val="00EE2AD1"/>
    <w:rsid w:val="00EE40F1"/>
    <w:rsid w:val="00EE763A"/>
    <w:rsid w:val="00EF572C"/>
    <w:rsid w:val="00F3244A"/>
    <w:rsid w:val="00F330EF"/>
    <w:rsid w:val="00F3634B"/>
    <w:rsid w:val="00F402D3"/>
    <w:rsid w:val="00F441DC"/>
    <w:rsid w:val="00F46FBB"/>
    <w:rsid w:val="00F52F09"/>
    <w:rsid w:val="00F765D3"/>
    <w:rsid w:val="00F81348"/>
    <w:rsid w:val="00F904F5"/>
    <w:rsid w:val="00F957EB"/>
    <w:rsid w:val="00F97CCA"/>
    <w:rsid w:val="00FC155B"/>
    <w:rsid w:val="00FC4322"/>
    <w:rsid w:val="00FE0216"/>
    <w:rsid w:val="00FE434B"/>
    <w:rsid w:val="00FE592C"/>
    <w:rsid w:val="00FF60C6"/>
    <w:rsid w:val="00FF61D6"/>
    <w:rsid w:val="00FF7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630ABD"/>
  <w15:docId w15:val="{8D2E72DF-5935-416D-AD0F-A5BA93B6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0C6"/>
    <w:pPr>
      <w:spacing w:after="160" w:line="259"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F3C90"/>
    <w:pPr>
      <w:spacing w:after="0" w:line="240" w:lineRule="auto"/>
    </w:pPr>
    <w:rPr>
      <w:sz w:val="20"/>
      <w:szCs w:val="20"/>
    </w:rPr>
  </w:style>
  <w:style w:type="character" w:customStyle="1" w:styleId="FootnoteTextChar">
    <w:name w:val="Footnote Text Char"/>
    <w:link w:val="FootnoteText"/>
    <w:uiPriority w:val="99"/>
    <w:rsid w:val="008F3C90"/>
    <w:rPr>
      <w:sz w:val="20"/>
      <w:szCs w:val="20"/>
    </w:rPr>
  </w:style>
  <w:style w:type="character" w:styleId="FootnoteReference">
    <w:name w:val="footnote reference"/>
    <w:uiPriority w:val="99"/>
    <w:unhideWhenUsed/>
    <w:rsid w:val="008F3C90"/>
    <w:rPr>
      <w:vertAlign w:val="superscript"/>
    </w:rPr>
  </w:style>
  <w:style w:type="paragraph" w:styleId="Header">
    <w:name w:val="header"/>
    <w:basedOn w:val="Normal"/>
    <w:link w:val="HeaderChar"/>
    <w:uiPriority w:val="99"/>
    <w:unhideWhenUsed/>
    <w:rsid w:val="000E5C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C38"/>
  </w:style>
  <w:style w:type="paragraph" w:styleId="Footer">
    <w:name w:val="footer"/>
    <w:basedOn w:val="Normal"/>
    <w:link w:val="FooterChar"/>
    <w:uiPriority w:val="99"/>
    <w:unhideWhenUsed/>
    <w:rsid w:val="000E5C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5C38"/>
  </w:style>
  <w:style w:type="paragraph" w:customStyle="1" w:styleId="ColorfulList-Accent11">
    <w:name w:val="Colorful List - Accent 11"/>
    <w:basedOn w:val="Normal"/>
    <w:uiPriority w:val="34"/>
    <w:qFormat/>
    <w:rsid w:val="000D2ED3"/>
    <w:pPr>
      <w:ind w:left="720"/>
      <w:contextualSpacing/>
    </w:pPr>
  </w:style>
  <w:style w:type="character" w:styleId="Hyperlink">
    <w:name w:val="Hyperlink"/>
    <w:uiPriority w:val="99"/>
    <w:unhideWhenUsed/>
    <w:rsid w:val="000D2ED3"/>
    <w:rPr>
      <w:color w:val="0000FF"/>
      <w:u w:val="single"/>
    </w:rPr>
  </w:style>
  <w:style w:type="character" w:styleId="CommentReference">
    <w:name w:val="annotation reference"/>
    <w:uiPriority w:val="99"/>
    <w:semiHidden/>
    <w:unhideWhenUsed/>
    <w:rsid w:val="007E5952"/>
    <w:rPr>
      <w:sz w:val="18"/>
      <w:szCs w:val="18"/>
    </w:rPr>
  </w:style>
  <w:style w:type="paragraph" w:styleId="CommentText">
    <w:name w:val="annotation text"/>
    <w:basedOn w:val="Normal"/>
    <w:link w:val="CommentTextChar"/>
    <w:uiPriority w:val="99"/>
    <w:unhideWhenUsed/>
    <w:rsid w:val="007E5952"/>
    <w:rPr>
      <w:sz w:val="24"/>
      <w:szCs w:val="24"/>
    </w:rPr>
  </w:style>
  <w:style w:type="character" w:customStyle="1" w:styleId="CommentTextChar">
    <w:name w:val="Comment Text Char"/>
    <w:link w:val="CommentText"/>
    <w:uiPriority w:val="99"/>
    <w:rsid w:val="007E5952"/>
    <w:rPr>
      <w:sz w:val="24"/>
      <w:szCs w:val="24"/>
      <w:lang w:val="id-ID"/>
    </w:rPr>
  </w:style>
  <w:style w:type="paragraph" w:styleId="CommentSubject">
    <w:name w:val="annotation subject"/>
    <w:basedOn w:val="CommentText"/>
    <w:next w:val="CommentText"/>
    <w:link w:val="CommentSubjectChar"/>
    <w:uiPriority w:val="99"/>
    <w:semiHidden/>
    <w:unhideWhenUsed/>
    <w:rsid w:val="007E5952"/>
    <w:rPr>
      <w:b/>
      <w:bCs/>
      <w:sz w:val="20"/>
      <w:szCs w:val="20"/>
    </w:rPr>
  </w:style>
  <w:style w:type="character" w:customStyle="1" w:styleId="CommentSubjectChar">
    <w:name w:val="Comment Subject Char"/>
    <w:link w:val="CommentSubject"/>
    <w:uiPriority w:val="99"/>
    <w:semiHidden/>
    <w:rsid w:val="007E5952"/>
    <w:rPr>
      <w:b/>
      <w:bCs/>
      <w:sz w:val="24"/>
      <w:szCs w:val="24"/>
      <w:lang w:val="id-ID"/>
    </w:rPr>
  </w:style>
  <w:style w:type="paragraph" w:styleId="BalloonText">
    <w:name w:val="Balloon Text"/>
    <w:basedOn w:val="Normal"/>
    <w:link w:val="BalloonTextChar"/>
    <w:uiPriority w:val="99"/>
    <w:semiHidden/>
    <w:unhideWhenUsed/>
    <w:rsid w:val="007E5952"/>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7E5952"/>
    <w:rPr>
      <w:rFonts w:ascii="Lucida Grande" w:hAnsi="Lucida Grande" w:cs="Lucida Grande"/>
      <w:sz w:val="18"/>
      <w:szCs w:val="18"/>
      <w:lang w:val="id-ID"/>
    </w:rPr>
  </w:style>
  <w:style w:type="character" w:customStyle="1" w:styleId="apple-converted-space">
    <w:name w:val="apple-converted-space"/>
    <w:rsid w:val="00B61321"/>
  </w:style>
  <w:style w:type="paragraph" w:customStyle="1" w:styleId="Default">
    <w:name w:val="Default"/>
    <w:rsid w:val="00601420"/>
    <w:pPr>
      <w:autoSpaceDE w:val="0"/>
      <w:autoSpaceDN w:val="0"/>
      <w:adjustRightInd w:val="0"/>
    </w:pPr>
    <w:rPr>
      <w:rFonts w:ascii="Arial" w:eastAsia="Times New Roman" w:hAnsi="Arial" w:cs="Arial"/>
      <w:color w:val="000000"/>
      <w:sz w:val="24"/>
      <w:szCs w:val="24"/>
    </w:rPr>
  </w:style>
  <w:style w:type="character" w:styleId="Emphasis">
    <w:name w:val="Emphasis"/>
    <w:basedOn w:val="DefaultParagraphFont"/>
    <w:uiPriority w:val="20"/>
    <w:qFormat/>
    <w:rsid w:val="00F957EB"/>
    <w:rPr>
      <w:i/>
      <w:iCs/>
    </w:rPr>
  </w:style>
  <w:style w:type="character" w:customStyle="1" w:styleId="jlqj4b">
    <w:name w:val="jlqj4b"/>
    <w:basedOn w:val="DefaultParagraphFont"/>
    <w:rsid w:val="0078265D"/>
  </w:style>
  <w:style w:type="paragraph" w:styleId="ListParagraph">
    <w:name w:val="List Paragraph"/>
    <w:basedOn w:val="Normal"/>
    <w:uiPriority w:val="34"/>
    <w:qFormat/>
    <w:rsid w:val="004139D0"/>
    <w:pPr>
      <w:ind w:left="720"/>
      <w:contextualSpacing/>
    </w:pPr>
  </w:style>
  <w:style w:type="table" w:styleId="TableGrid">
    <w:name w:val="Table Grid"/>
    <w:basedOn w:val="TableNormal"/>
    <w:uiPriority w:val="39"/>
    <w:rsid w:val="003346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C4E1D"/>
    <w:rPr>
      <w:color w:val="808080"/>
    </w:rPr>
  </w:style>
  <w:style w:type="table" w:customStyle="1" w:styleId="TableGrid1">
    <w:name w:val="Table Grid1"/>
    <w:basedOn w:val="TableNormal"/>
    <w:next w:val="TableGrid"/>
    <w:uiPriority w:val="59"/>
    <w:rsid w:val="00DF2898"/>
    <w:rPr>
      <w:rFonts w:asciiTheme="minorHAnsi" w:eastAsiaTheme="minorHAnsi" w:hAnsiTheme="minorHAnsi" w:cstheme="minorBidi"/>
      <w:sz w:val="22"/>
      <w:szCs w:val="22"/>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6361">
      <w:bodyDiv w:val="1"/>
      <w:marLeft w:val="0"/>
      <w:marRight w:val="0"/>
      <w:marTop w:val="0"/>
      <w:marBottom w:val="0"/>
      <w:divBdr>
        <w:top w:val="none" w:sz="0" w:space="0" w:color="auto"/>
        <w:left w:val="none" w:sz="0" w:space="0" w:color="auto"/>
        <w:bottom w:val="none" w:sz="0" w:space="0" w:color="auto"/>
        <w:right w:val="none" w:sz="0" w:space="0" w:color="auto"/>
      </w:divBdr>
    </w:div>
    <w:div w:id="335614567">
      <w:bodyDiv w:val="1"/>
      <w:marLeft w:val="0"/>
      <w:marRight w:val="0"/>
      <w:marTop w:val="0"/>
      <w:marBottom w:val="0"/>
      <w:divBdr>
        <w:top w:val="none" w:sz="0" w:space="0" w:color="auto"/>
        <w:left w:val="none" w:sz="0" w:space="0" w:color="auto"/>
        <w:bottom w:val="none" w:sz="0" w:space="0" w:color="auto"/>
        <w:right w:val="none" w:sz="0" w:space="0" w:color="auto"/>
      </w:divBdr>
    </w:div>
    <w:div w:id="395471210">
      <w:bodyDiv w:val="1"/>
      <w:marLeft w:val="0"/>
      <w:marRight w:val="0"/>
      <w:marTop w:val="0"/>
      <w:marBottom w:val="0"/>
      <w:divBdr>
        <w:top w:val="none" w:sz="0" w:space="0" w:color="auto"/>
        <w:left w:val="none" w:sz="0" w:space="0" w:color="auto"/>
        <w:bottom w:val="none" w:sz="0" w:space="0" w:color="auto"/>
        <w:right w:val="none" w:sz="0" w:space="0" w:color="auto"/>
      </w:divBdr>
    </w:div>
    <w:div w:id="453643429">
      <w:bodyDiv w:val="1"/>
      <w:marLeft w:val="0"/>
      <w:marRight w:val="0"/>
      <w:marTop w:val="0"/>
      <w:marBottom w:val="0"/>
      <w:divBdr>
        <w:top w:val="none" w:sz="0" w:space="0" w:color="auto"/>
        <w:left w:val="none" w:sz="0" w:space="0" w:color="auto"/>
        <w:bottom w:val="none" w:sz="0" w:space="0" w:color="auto"/>
        <w:right w:val="none" w:sz="0" w:space="0" w:color="auto"/>
      </w:divBdr>
    </w:div>
    <w:div w:id="484973102">
      <w:bodyDiv w:val="1"/>
      <w:marLeft w:val="0"/>
      <w:marRight w:val="0"/>
      <w:marTop w:val="0"/>
      <w:marBottom w:val="0"/>
      <w:divBdr>
        <w:top w:val="none" w:sz="0" w:space="0" w:color="auto"/>
        <w:left w:val="none" w:sz="0" w:space="0" w:color="auto"/>
        <w:bottom w:val="none" w:sz="0" w:space="0" w:color="auto"/>
        <w:right w:val="none" w:sz="0" w:space="0" w:color="auto"/>
      </w:divBdr>
    </w:div>
    <w:div w:id="516505898">
      <w:bodyDiv w:val="1"/>
      <w:marLeft w:val="0"/>
      <w:marRight w:val="0"/>
      <w:marTop w:val="0"/>
      <w:marBottom w:val="0"/>
      <w:divBdr>
        <w:top w:val="none" w:sz="0" w:space="0" w:color="auto"/>
        <w:left w:val="none" w:sz="0" w:space="0" w:color="auto"/>
        <w:bottom w:val="none" w:sz="0" w:space="0" w:color="auto"/>
        <w:right w:val="none" w:sz="0" w:space="0" w:color="auto"/>
      </w:divBdr>
    </w:div>
    <w:div w:id="535896176">
      <w:bodyDiv w:val="1"/>
      <w:marLeft w:val="0"/>
      <w:marRight w:val="0"/>
      <w:marTop w:val="0"/>
      <w:marBottom w:val="0"/>
      <w:divBdr>
        <w:top w:val="none" w:sz="0" w:space="0" w:color="auto"/>
        <w:left w:val="none" w:sz="0" w:space="0" w:color="auto"/>
        <w:bottom w:val="none" w:sz="0" w:space="0" w:color="auto"/>
        <w:right w:val="none" w:sz="0" w:space="0" w:color="auto"/>
      </w:divBdr>
    </w:div>
    <w:div w:id="613245190">
      <w:bodyDiv w:val="1"/>
      <w:marLeft w:val="0"/>
      <w:marRight w:val="0"/>
      <w:marTop w:val="0"/>
      <w:marBottom w:val="0"/>
      <w:divBdr>
        <w:top w:val="none" w:sz="0" w:space="0" w:color="auto"/>
        <w:left w:val="none" w:sz="0" w:space="0" w:color="auto"/>
        <w:bottom w:val="none" w:sz="0" w:space="0" w:color="auto"/>
        <w:right w:val="none" w:sz="0" w:space="0" w:color="auto"/>
      </w:divBdr>
    </w:div>
    <w:div w:id="688721337">
      <w:bodyDiv w:val="1"/>
      <w:marLeft w:val="0"/>
      <w:marRight w:val="0"/>
      <w:marTop w:val="0"/>
      <w:marBottom w:val="0"/>
      <w:divBdr>
        <w:top w:val="none" w:sz="0" w:space="0" w:color="auto"/>
        <w:left w:val="none" w:sz="0" w:space="0" w:color="auto"/>
        <w:bottom w:val="none" w:sz="0" w:space="0" w:color="auto"/>
        <w:right w:val="none" w:sz="0" w:space="0" w:color="auto"/>
      </w:divBdr>
    </w:div>
    <w:div w:id="782304326">
      <w:bodyDiv w:val="1"/>
      <w:marLeft w:val="0"/>
      <w:marRight w:val="0"/>
      <w:marTop w:val="0"/>
      <w:marBottom w:val="0"/>
      <w:divBdr>
        <w:top w:val="none" w:sz="0" w:space="0" w:color="auto"/>
        <w:left w:val="none" w:sz="0" w:space="0" w:color="auto"/>
        <w:bottom w:val="none" w:sz="0" w:space="0" w:color="auto"/>
        <w:right w:val="none" w:sz="0" w:space="0" w:color="auto"/>
      </w:divBdr>
    </w:div>
    <w:div w:id="1072117230">
      <w:bodyDiv w:val="1"/>
      <w:marLeft w:val="0"/>
      <w:marRight w:val="0"/>
      <w:marTop w:val="0"/>
      <w:marBottom w:val="0"/>
      <w:divBdr>
        <w:top w:val="none" w:sz="0" w:space="0" w:color="auto"/>
        <w:left w:val="none" w:sz="0" w:space="0" w:color="auto"/>
        <w:bottom w:val="none" w:sz="0" w:space="0" w:color="auto"/>
        <w:right w:val="none" w:sz="0" w:space="0" w:color="auto"/>
      </w:divBdr>
    </w:div>
    <w:div w:id="1137382476">
      <w:bodyDiv w:val="1"/>
      <w:marLeft w:val="0"/>
      <w:marRight w:val="0"/>
      <w:marTop w:val="0"/>
      <w:marBottom w:val="0"/>
      <w:divBdr>
        <w:top w:val="none" w:sz="0" w:space="0" w:color="auto"/>
        <w:left w:val="none" w:sz="0" w:space="0" w:color="auto"/>
        <w:bottom w:val="none" w:sz="0" w:space="0" w:color="auto"/>
        <w:right w:val="none" w:sz="0" w:space="0" w:color="auto"/>
      </w:divBdr>
    </w:div>
    <w:div w:id="1161775868">
      <w:bodyDiv w:val="1"/>
      <w:marLeft w:val="0"/>
      <w:marRight w:val="0"/>
      <w:marTop w:val="0"/>
      <w:marBottom w:val="0"/>
      <w:divBdr>
        <w:top w:val="none" w:sz="0" w:space="0" w:color="auto"/>
        <w:left w:val="none" w:sz="0" w:space="0" w:color="auto"/>
        <w:bottom w:val="none" w:sz="0" w:space="0" w:color="auto"/>
        <w:right w:val="none" w:sz="0" w:space="0" w:color="auto"/>
      </w:divBdr>
    </w:div>
    <w:div w:id="1252162103">
      <w:bodyDiv w:val="1"/>
      <w:marLeft w:val="0"/>
      <w:marRight w:val="0"/>
      <w:marTop w:val="0"/>
      <w:marBottom w:val="0"/>
      <w:divBdr>
        <w:top w:val="none" w:sz="0" w:space="0" w:color="auto"/>
        <w:left w:val="none" w:sz="0" w:space="0" w:color="auto"/>
        <w:bottom w:val="none" w:sz="0" w:space="0" w:color="auto"/>
        <w:right w:val="none" w:sz="0" w:space="0" w:color="auto"/>
      </w:divBdr>
    </w:div>
    <w:div w:id="1340160585">
      <w:bodyDiv w:val="1"/>
      <w:marLeft w:val="0"/>
      <w:marRight w:val="0"/>
      <w:marTop w:val="0"/>
      <w:marBottom w:val="0"/>
      <w:divBdr>
        <w:top w:val="none" w:sz="0" w:space="0" w:color="auto"/>
        <w:left w:val="none" w:sz="0" w:space="0" w:color="auto"/>
        <w:bottom w:val="none" w:sz="0" w:space="0" w:color="auto"/>
        <w:right w:val="none" w:sz="0" w:space="0" w:color="auto"/>
      </w:divBdr>
    </w:div>
    <w:div w:id="1394281655">
      <w:bodyDiv w:val="1"/>
      <w:marLeft w:val="0"/>
      <w:marRight w:val="0"/>
      <w:marTop w:val="0"/>
      <w:marBottom w:val="0"/>
      <w:divBdr>
        <w:top w:val="none" w:sz="0" w:space="0" w:color="auto"/>
        <w:left w:val="none" w:sz="0" w:space="0" w:color="auto"/>
        <w:bottom w:val="none" w:sz="0" w:space="0" w:color="auto"/>
        <w:right w:val="none" w:sz="0" w:space="0" w:color="auto"/>
      </w:divBdr>
    </w:div>
    <w:div w:id="1534466113">
      <w:bodyDiv w:val="1"/>
      <w:marLeft w:val="0"/>
      <w:marRight w:val="0"/>
      <w:marTop w:val="0"/>
      <w:marBottom w:val="0"/>
      <w:divBdr>
        <w:top w:val="none" w:sz="0" w:space="0" w:color="auto"/>
        <w:left w:val="none" w:sz="0" w:space="0" w:color="auto"/>
        <w:bottom w:val="none" w:sz="0" w:space="0" w:color="auto"/>
        <w:right w:val="none" w:sz="0" w:space="0" w:color="auto"/>
      </w:divBdr>
    </w:div>
    <w:div w:id="1535532404">
      <w:bodyDiv w:val="1"/>
      <w:marLeft w:val="0"/>
      <w:marRight w:val="0"/>
      <w:marTop w:val="0"/>
      <w:marBottom w:val="0"/>
      <w:divBdr>
        <w:top w:val="none" w:sz="0" w:space="0" w:color="auto"/>
        <w:left w:val="none" w:sz="0" w:space="0" w:color="auto"/>
        <w:bottom w:val="none" w:sz="0" w:space="0" w:color="auto"/>
        <w:right w:val="none" w:sz="0" w:space="0" w:color="auto"/>
      </w:divBdr>
    </w:div>
    <w:div w:id="1564482899">
      <w:bodyDiv w:val="1"/>
      <w:marLeft w:val="0"/>
      <w:marRight w:val="0"/>
      <w:marTop w:val="0"/>
      <w:marBottom w:val="0"/>
      <w:divBdr>
        <w:top w:val="none" w:sz="0" w:space="0" w:color="auto"/>
        <w:left w:val="none" w:sz="0" w:space="0" w:color="auto"/>
        <w:bottom w:val="none" w:sz="0" w:space="0" w:color="auto"/>
        <w:right w:val="none" w:sz="0" w:space="0" w:color="auto"/>
      </w:divBdr>
    </w:div>
    <w:div w:id="1610310551">
      <w:bodyDiv w:val="1"/>
      <w:marLeft w:val="0"/>
      <w:marRight w:val="0"/>
      <w:marTop w:val="0"/>
      <w:marBottom w:val="0"/>
      <w:divBdr>
        <w:top w:val="none" w:sz="0" w:space="0" w:color="auto"/>
        <w:left w:val="none" w:sz="0" w:space="0" w:color="auto"/>
        <w:bottom w:val="none" w:sz="0" w:space="0" w:color="auto"/>
        <w:right w:val="none" w:sz="0" w:space="0" w:color="auto"/>
      </w:divBdr>
    </w:div>
    <w:div w:id="1668552183">
      <w:bodyDiv w:val="1"/>
      <w:marLeft w:val="0"/>
      <w:marRight w:val="0"/>
      <w:marTop w:val="0"/>
      <w:marBottom w:val="0"/>
      <w:divBdr>
        <w:top w:val="none" w:sz="0" w:space="0" w:color="auto"/>
        <w:left w:val="none" w:sz="0" w:space="0" w:color="auto"/>
        <w:bottom w:val="none" w:sz="0" w:space="0" w:color="auto"/>
        <w:right w:val="none" w:sz="0" w:space="0" w:color="auto"/>
      </w:divBdr>
    </w:div>
    <w:div w:id="1704675336">
      <w:bodyDiv w:val="1"/>
      <w:marLeft w:val="0"/>
      <w:marRight w:val="0"/>
      <w:marTop w:val="0"/>
      <w:marBottom w:val="0"/>
      <w:divBdr>
        <w:top w:val="none" w:sz="0" w:space="0" w:color="auto"/>
        <w:left w:val="none" w:sz="0" w:space="0" w:color="auto"/>
        <w:bottom w:val="none" w:sz="0" w:space="0" w:color="auto"/>
        <w:right w:val="none" w:sz="0" w:space="0" w:color="auto"/>
      </w:divBdr>
    </w:div>
    <w:div w:id="1712223849">
      <w:bodyDiv w:val="1"/>
      <w:marLeft w:val="0"/>
      <w:marRight w:val="0"/>
      <w:marTop w:val="0"/>
      <w:marBottom w:val="0"/>
      <w:divBdr>
        <w:top w:val="none" w:sz="0" w:space="0" w:color="auto"/>
        <w:left w:val="none" w:sz="0" w:space="0" w:color="auto"/>
        <w:bottom w:val="none" w:sz="0" w:space="0" w:color="auto"/>
        <w:right w:val="none" w:sz="0" w:space="0" w:color="auto"/>
      </w:divBdr>
    </w:div>
    <w:div w:id="1808665391">
      <w:bodyDiv w:val="1"/>
      <w:marLeft w:val="0"/>
      <w:marRight w:val="0"/>
      <w:marTop w:val="0"/>
      <w:marBottom w:val="0"/>
      <w:divBdr>
        <w:top w:val="none" w:sz="0" w:space="0" w:color="auto"/>
        <w:left w:val="none" w:sz="0" w:space="0" w:color="auto"/>
        <w:bottom w:val="none" w:sz="0" w:space="0" w:color="auto"/>
        <w:right w:val="none" w:sz="0" w:space="0" w:color="auto"/>
      </w:divBdr>
    </w:div>
    <w:div w:id="1858498476">
      <w:bodyDiv w:val="1"/>
      <w:marLeft w:val="0"/>
      <w:marRight w:val="0"/>
      <w:marTop w:val="0"/>
      <w:marBottom w:val="0"/>
      <w:divBdr>
        <w:top w:val="none" w:sz="0" w:space="0" w:color="auto"/>
        <w:left w:val="none" w:sz="0" w:space="0" w:color="auto"/>
        <w:bottom w:val="none" w:sz="0" w:space="0" w:color="auto"/>
        <w:right w:val="none" w:sz="0" w:space="0" w:color="auto"/>
      </w:divBdr>
    </w:div>
    <w:div w:id="1870220542">
      <w:bodyDiv w:val="1"/>
      <w:marLeft w:val="0"/>
      <w:marRight w:val="0"/>
      <w:marTop w:val="0"/>
      <w:marBottom w:val="0"/>
      <w:divBdr>
        <w:top w:val="none" w:sz="0" w:space="0" w:color="auto"/>
        <w:left w:val="none" w:sz="0" w:space="0" w:color="auto"/>
        <w:bottom w:val="none" w:sz="0" w:space="0" w:color="auto"/>
        <w:right w:val="none" w:sz="0" w:space="0" w:color="auto"/>
      </w:divBdr>
    </w:div>
    <w:div w:id="187422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uprapto@bps.go.id"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ocuments\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view3D>
    <c:floor>
      <c:thickness val="0"/>
    </c:floor>
    <c:sideWall>
      <c:thickness val="0"/>
    </c:sideWall>
    <c:backWall>
      <c:thickness val="0"/>
    </c:backWall>
    <c:plotArea>
      <c:layout/>
      <c:pie3DChart>
        <c:varyColors val="1"/>
        <c:ser>
          <c:idx val="0"/>
          <c:order val="0"/>
          <c:explosion val="25"/>
          <c:cat>
            <c:strRef>
              <c:f>'Sheet1 (2)'!$A$2:$A$35</c:f>
              <c:strCache>
                <c:ptCount val="34"/>
                <c:pt idx="0">
                  <c:v>ACEH</c:v>
                </c:pt>
                <c:pt idx="1">
                  <c:v>SUMATERA UTARA</c:v>
                </c:pt>
                <c:pt idx="2">
                  <c:v>SUMATERA BARAT</c:v>
                </c:pt>
                <c:pt idx="3">
                  <c:v>RIAU</c:v>
                </c:pt>
                <c:pt idx="4">
                  <c:v>JAMBI</c:v>
                </c:pt>
                <c:pt idx="5">
                  <c:v>SUMATERA SELATAN</c:v>
                </c:pt>
                <c:pt idx="6">
                  <c:v>BENGKULU</c:v>
                </c:pt>
                <c:pt idx="7">
                  <c:v>LAMPUNG</c:v>
                </c:pt>
                <c:pt idx="8">
                  <c:v>KEP, BANGKA BELITUNG</c:v>
                </c:pt>
                <c:pt idx="9">
                  <c:v>KEP, RIAU</c:v>
                </c:pt>
                <c:pt idx="10">
                  <c:v>DKI JAKARTA</c:v>
                </c:pt>
                <c:pt idx="11">
                  <c:v>JAWA BARAT</c:v>
                </c:pt>
                <c:pt idx="12">
                  <c:v>JAWA TENGAH</c:v>
                </c:pt>
                <c:pt idx="13">
                  <c:v>DI YOGYAKARTA</c:v>
                </c:pt>
                <c:pt idx="14">
                  <c:v>JAWA TIMUR</c:v>
                </c:pt>
                <c:pt idx="15">
                  <c:v>BANTEN</c:v>
                </c:pt>
                <c:pt idx="16">
                  <c:v>BALI</c:v>
                </c:pt>
                <c:pt idx="17">
                  <c:v>NUSA TENGGARA BARAT</c:v>
                </c:pt>
                <c:pt idx="18">
                  <c:v>NUSA TENGGARA TIMUR</c:v>
                </c:pt>
                <c:pt idx="19">
                  <c:v>KALIMANTAN BARAT</c:v>
                </c:pt>
                <c:pt idx="20">
                  <c:v>KALIMANTAN TENGAH</c:v>
                </c:pt>
                <c:pt idx="21">
                  <c:v>KALIMANTAN SELATAN</c:v>
                </c:pt>
                <c:pt idx="22">
                  <c:v>KALIMANTAN TIMUR</c:v>
                </c:pt>
                <c:pt idx="23">
                  <c:v>KALIMANTAN UTARA</c:v>
                </c:pt>
                <c:pt idx="24">
                  <c:v>SULAWESI UTARA</c:v>
                </c:pt>
                <c:pt idx="25">
                  <c:v>SULAWESI TENGAH</c:v>
                </c:pt>
                <c:pt idx="26">
                  <c:v>SULAWESI SELATAN</c:v>
                </c:pt>
                <c:pt idx="27">
                  <c:v>SULAWESI TENGGARA</c:v>
                </c:pt>
                <c:pt idx="28">
                  <c:v>GORONTALO</c:v>
                </c:pt>
                <c:pt idx="29">
                  <c:v>SULAWESI BARAT</c:v>
                </c:pt>
                <c:pt idx="30">
                  <c:v>MALUKU</c:v>
                </c:pt>
                <c:pt idx="31">
                  <c:v>MALUKU UTARA</c:v>
                </c:pt>
                <c:pt idx="32">
                  <c:v>PAPUA BARAT</c:v>
                </c:pt>
                <c:pt idx="33">
                  <c:v>PAPUA</c:v>
                </c:pt>
              </c:strCache>
            </c:strRef>
          </c:cat>
          <c:val>
            <c:numRef>
              <c:f>'Sheet1 (2)'!$B$2:$B$35</c:f>
              <c:numCache>
                <c:formatCode>General</c:formatCode>
                <c:ptCount val="34"/>
                <c:pt idx="0">
                  <c:v>3.0040076479071947</c:v>
                </c:pt>
                <c:pt idx="1">
                  <c:v>3.6830500298267066</c:v>
                </c:pt>
                <c:pt idx="2">
                  <c:v>2.4206602185675008</c:v>
                </c:pt>
                <c:pt idx="3">
                  <c:v>0.39962821687744293</c:v>
                </c:pt>
                <c:pt idx="4">
                  <c:v>0.54791443154674169</c:v>
                </c:pt>
                <c:pt idx="5">
                  <c:v>4.6906724048583124</c:v>
                </c:pt>
                <c:pt idx="6">
                  <c:v>0.49823711125015396</c:v>
                </c:pt>
                <c:pt idx="7">
                  <c:v>4.5675628803022912</c:v>
                </c:pt>
                <c:pt idx="8">
                  <c:v>0.12955227204135847</c:v>
                </c:pt>
                <c:pt idx="9">
                  <c:v>1.5712678067001005E-3</c:v>
                </c:pt>
                <c:pt idx="10">
                  <c:v>5.9716115599089794E-3</c:v>
                </c:pt>
                <c:pt idx="11">
                  <c:v>16.748183044189723</c:v>
                </c:pt>
                <c:pt idx="12">
                  <c:v>17.676384825030908</c:v>
                </c:pt>
                <c:pt idx="13">
                  <c:v>1.0227474425663419</c:v>
                </c:pt>
                <c:pt idx="14">
                  <c:v>17.990507651067507</c:v>
                </c:pt>
                <c:pt idx="15">
                  <c:v>2.9463168820113399</c:v>
                </c:pt>
                <c:pt idx="16">
                  <c:v>1.1373839264706647</c:v>
                </c:pt>
                <c:pt idx="17">
                  <c:v>2.6087515658019749</c:v>
                </c:pt>
                <c:pt idx="18">
                  <c:v>1.3449853584196976</c:v>
                </c:pt>
                <c:pt idx="19">
                  <c:v>1.3082682363561426</c:v>
                </c:pt>
                <c:pt idx="20">
                  <c:v>0.70051913798142451</c:v>
                </c:pt>
                <c:pt idx="21">
                  <c:v>1.8676983457831973</c:v>
                </c:pt>
                <c:pt idx="22">
                  <c:v>0.44964924568958781</c:v>
                </c:pt>
                <c:pt idx="23">
                  <c:v>5.5071483908260707E-2</c:v>
                </c:pt>
                <c:pt idx="24">
                  <c:v>0.42797666233035803</c:v>
                </c:pt>
                <c:pt idx="25">
                  <c:v>1.5933255207528307</c:v>
                </c:pt>
                <c:pt idx="26">
                  <c:v>9.3551588812855648</c:v>
                </c:pt>
                <c:pt idx="27">
                  <c:v>0.97404431529323854</c:v>
                </c:pt>
                <c:pt idx="28">
                  <c:v>0.43074812579778432</c:v>
                </c:pt>
                <c:pt idx="29">
                  <c:v>0.57166365533620012</c:v>
                </c:pt>
                <c:pt idx="30">
                  <c:v>0.21465228052937663</c:v>
                </c:pt>
                <c:pt idx="31">
                  <c:v>5.1549477774743155E-2</c:v>
                </c:pt>
                <c:pt idx="32">
                  <c:v>4.9484120936909695E-2</c:v>
                </c:pt>
                <c:pt idx="33">
                  <c:v>0.5261017221418971</c:v>
                </c:pt>
              </c:numCache>
            </c:numRef>
          </c:val>
        </c:ser>
        <c:dLbls>
          <c:showLegendKey val="0"/>
          <c:showVal val="0"/>
          <c:showCatName val="0"/>
          <c:showSerName val="0"/>
          <c:showPercent val="0"/>
          <c:showBubbleSize val="0"/>
          <c:showLeaderLines val="1"/>
        </c:dLbls>
      </c:pie3DChart>
    </c:plotArea>
    <c:legend>
      <c:legendPos val="b"/>
      <c:layout/>
      <c:overlay val="0"/>
      <c:txPr>
        <a:bodyPr/>
        <a:lstStyle/>
        <a:p>
          <a:pPr>
            <a:defRPr sz="500"/>
          </a:pPr>
          <a:endParaRPr lang="id-ID"/>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0"/>
    </c:view3D>
    <c:floor>
      <c:thickness val="0"/>
    </c:floor>
    <c:sideWall>
      <c:thickness val="0"/>
    </c:sideWall>
    <c:backWall>
      <c:thickness val="0"/>
    </c:backWall>
    <c:plotArea>
      <c:layout/>
      <c:area3DChart>
        <c:grouping val="standard"/>
        <c:varyColors val="0"/>
        <c:ser>
          <c:idx val="0"/>
          <c:order val="0"/>
          <c:tx>
            <c:strRef>
              <c:f>Sheet1!$B$1</c:f>
              <c:strCache>
                <c:ptCount val="1"/>
                <c:pt idx="0">
                  <c:v>Luas_Panen</c:v>
                </c:pt>
              </c:strCache>
            </c:strRef>
          </c:tx>
          <c:cat>
            <c:strRef>
              <c:f>Sheet1!$A$2:$A$35</c:f>
              <c:strCache>
                <c:ptCount val="34"/>
                <c:pt idx="0">
                  <c:v>ACEH</c:v>
                </c:pt>
                <c:pt idx="1">
                  <c:v>SUMATERA UTARA</c:v>
                </c:pt>
                <c:pt idx="2">
                  <c:v>SUMATERA BARAT</c:v>
                </c:pt>
                <c:pt idx="3">
                  <c:v>RIAU</c:v>
                </c:pt>
                <c:pt idx="4">
                  <c:v>JAMBI</c:v>
                </c:pt>
                <c:pt idx="5">
                  <c:v>SUMATERA SELATAN</c:v>
                </c:pt>
                <c:pt idx="6">
                  <c:v>BENGKULU</c:v>
                </c:pt>
                <c:pt idx="7">
                  <c:v>LAMPUNG</c:v>
                </c:pt>
                <c:pt idx="8">
                  <c:v>KEP, BANGKA BELITUNG</c:v>
                </c:pt>
                <c:pt idx="9">
                  <c:v>KEP, RIAU</c:v>
                </c:pt>
                <c:pt idx="10">
                  <c:v>DKI JAKARTA</c:v>
                </c:pt>
                <c:pt idx="11">
                  <c:v>JAWA BARAT</c:v>
                </c:pt>
                <c:pt idx="12">
                  <c:v>JAWA TENGAH</c:v>
                </c:pt>
                <c:pt idx="13">
                  <c:v>DI YOGYAKARTA</c:v>
                </c:pt>
                <c:pt idx="14">
                  <c:v>JAWA TIMUR</c:v>
                </c:pt>
                <c:pt idx="15">
                  <c:v>BANTEN</c:v>
                </c:pt>
                <c:pt idx="16">
                  <c:v>BALI</c:v>
                </c:pt>
                <c:pt idx="17">
                  <c:v>NUSA TENGGARA BARAT</c:v>
                </c:pt>
                <c:pt idx="18">
                  <c:v>NUSA TENGGARA TIMUR</c:v>
                </c:pt>
                <c:pt idx="19">
                  <c:v>KALIMANTAN BARAT</c:v>
                </c:pt>
                <c:pt idx="20">
                  <c:v>KALIMANTAN TENGAH</c:v>
                </c:pt>
                <c:pt idx="21">
                  <c:v>KALIMANTAN SELATAN</c:v>
                </c:pt>
                <c:pt idx="22">
                  <c:v>KALIMANTAN TIMUR</c:v>
                </c:pt>
                <c:pt idx="23">
                  <c:v>KALIMANTAN UTARA</c:v>
                </c:pt>
                <c:pt idx="24">
                  <c:v>SULAWESI UTARA</c:v>
                </c:pt>
                <c:pt idx="25">
                  <c:v>SULAWESI TENGAH</c:v>
                </c:pt>
                <c:pt idx="26">
                  <c:v>SULAWESI SELATAN</c:v>
                </c:pt>
                <c:pt idx="27">
                  <c:v>SULAWESI TENGGARA</c:v>
                </c:pt>
                <c:pt idx="28">
                  <c:v>GORONTALO</c:v>
                </c:pt>
                <c:pt idx="29">
                  <c:v>SULAWESI BARAT</c:v>
                </c:pt>
                <c:pt idx="30">
                  <c:v>MALUKU</c:v>
                </c:pt>
                <c:pt idx="31">
                  <c:v>MALUKU UTARA</c:v>
                </c:pt>
                <c:pt idx="32">
                  <c:v>PAPUA BARAT</c:v>
                </c:pt>
                <c:pt idx="33">
                  <c:v>PAPUA</c:v>
                </c:pt>
              </c:strCache>
            </c:strRef>
          </c:cat>
          <c:val>
            <c:numRef>
              <c:f>Sheet1!$B$2:$B$35</c:f>
              <c:numCache>
                <c:formatCode>General</c:formatCode>
                <c:ptCount val="34"/>
                <c:pt idx="0">
                  <c:v>297058.38</c:v>
                </c:pt>
                <c:pt idx="1">
                  <c:v>385405</c:v>
                </c:pt>
                <c:pt idx="2">
                  <c:v>272391.95</c:v>
                </c:pt>
                <c:pt idx="3">
                  <c:v>53062.350000000013</c:v>
                </c:pt>
                <c:pt idx="4">
                  <c:v>64412.259999999995</c:v>
                </c:pt>
                <c:pt idx="5">
                  <c:v>496241.64999999985</c:v>
                </c:pt>
                <c:pt idx="6">
                  <c:v>55704.689999999995</c:v>
                </c:pt>
                <c:pt idx="7">
                  <c:v>489573.23000000021</c:v>
                </c:pt>
                <c:pt idx="8">
                  <c:v>18278.27</c:v>
                </c:pt>
                <c:pt idx="9">
                  <c:v>270.16000000000008</c:v>
                </c:pt>
                <c:pt idx="10">
                  <c:v>559.97</c:v>
                </c:pt>
                <c:pt idx="11">
                  <c:v>1604109.31</c:v>
                </c:pt>
                <c:pt idx="12">
                  <c:v>1696712.36</c:v>
                </c:pt>
                <c:pt idx="13">
                  <c:v>107506.16</c:v>
                </c:pt>
                <c:pt idx="14">
                  <c:v>1747481.2</c:v>
                </c:pt>
                <c:pt idx="15">
                  <c:v>318248.46000000002</c:v>
                </c:pt>
                <c:pt idx="16">
                  <c:v>105201.31</c:v>
                </c:pt>
                <c:pt idx="17">
                  <c:v>276211.88</c:v>
                </c:pt>
                <c:pt idx="18">
                  <c:v>174900.07</c:v>
                </c:pt>
                <c:pt idx="19">
                  <c:v>223165.74000000011</c:v>
                </c:pt>
                <c:pt idx="20">
                  <c:v>125870.05</c:v>
                </c:pt>
                <c:pt idx="21">
                  <c:v>254263.59</c:v>
                </c:pt>
                <c:pt idx="22">
                  <c:v>66269.459999999992</c:v>
                </c:pt>
                <c:pt idx="23">
                  <c:v>8880.83</c:v>
                </c:pt>
                <c:pt idx="24">
                  <c:v>59182.52</c:v>
                </c:pt>
                <c:pt idx="25">
                  <c:v>182186.62</c:v>
                </c:pt>
                <c:pt idx="26">
                  <c:v>985158.23</c:v>
                </c:pt>
                <c:pt idx="27">
                  <c:v>127517.29</c:v>
                </c:pt>
                <c:pt idx="28">
                  <c:v>48713.5</c:v>
                </c:pt>
                <c:pt idx="29">
                  <c:v>59763.18</c:v>
                </c:pt>
                <c:pt idx="30">
                  <c:v>28319.75</c:v>
                </c:pt>
                <c:pt idx="31">
                  <c:v>7781.96</c:v>
                </c:pt>
                <c:pt idx="32">
                  <c:v>6414.94</c:v>
                </c:pt>
                <c:pt idx="33">
                  <c:v>64984.9</c:v>
                </c:pt>
              </c:numCache>
            </c:numRef>
          </c:val>
        </c:ser>
        <c:dLbls>
          <c:showLegendKey val="0"/>
          <c:showVal val="0"/>
          <c:showCatName val="0"/>
          <c:showSerName val="0"/>
          <c:showPercent val="0"/>
          <c:showBubbleSize val="0"/>
        </c:dLbls>
        <c:axId val="658576816"/>
        <c:axId val="658617696"/>
        <c:axId val="807197520"/>
      </c:area3DChart>
      <c:catAx>
        <c:axId val="658576816"/>
        <c:scaling>
          <c:orientation val="minMax"/>
        </c:scaling>
        <c:delete val="0"/>
        <c:axPos val="b"/>
        <c:numFmt formatCode="General" sourceLinked="0"/>
        <c:majorTickMark val="out"/>
        <c:minorTickMark val="none"/>
        <c:tickLblPos val="nextTo"/>
        <c:txPr>
          <a:bodyPr/>
          <a:lstStyle/>
          <a:p>
            <a:pPr>
              <a:defRPr sz="500"/>
            </a:pPr>
            <a:endParaRPr lang="id-ID"/>
          </a:p>
        </c:txPr>
        <c:crossAx val="658617696"/>
        <c:crosses val="autoZero"/>
        <c:auto val="1"/>
        <c:lblAlgn val="ctr"/>
        <c:lblOffset val="100"/>
        <c:noMultiLvlLbl val="0"/>
      </c:catAx>
      <c:valAx>
        <c:axId val="658617696"/>
        <c:scaling>
          <c:orientation val="minMax"/>
        </c:scaling>
        <c:delete val="1"/>
        <c:axPos val="l"/>
        <c:numFmt formatCode="General" sourceLinked="1"/>
        <c:majorTickMark val="out"/>
        <c:minorTickMark val="none"/>
        <c:tickLblPos val="nextTo"/>
        <c:crossAx val="658576816"/>
        <c:crosses val="autoZero"/>
        <c:crossBetween val="midCat"/>
      </c:valAx>
      <c:serAx>
        <c:axId val="807197520"/>
        <c:scaling>
          <c:orientation val="minMax"/>
        </c:scaling>
        <c:delete val="1"/>
        <c:axPos val="b"/>
        <c:majorTickMark val="out"/>
        <c:minorTickMark val="none"/>
        <c:tickLblPos val="nextTo"/>
        <c:crossAx val="658617696"/>
        <c:crosses val="autoZero"/>
      </c:serAx>
    </c:plotArea>
    <c:plotVisOnly val="1"/>
    <c:dispBlanksAs val="zero"/>
    <c:showDLblsOverMax val="0"/>
  </c:chart>
  <c:spPr>
    <a:ln w="9525"/>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D9720-1270-4C61-AD83-6457016AB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2429</Words>
  <Characters>13847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STP TRISAKTI</Company>
  <LinksUpToDate>false</LinksUpToDate>
  <CharactersWithSpaces>16244</CharactersWithSpaces>
  <SharedDoc>false</SharedDoc>
  <HLinks>
    <vt:vector size="18" baseType="variant">
      <vt:variant>
        <vt:i4>2228317</vt:i4>
      </vt:variant>
      <vt:variant>
        <vt:i4>6</vt:i4>
      </vt:variant>
      <vt:variant>
        <vt:i4>0</vt:i4>
      </vt:variant>
      <vt:variant>
        <vt:i4>5</vt:i4>
      </vt:variant>
      <vt:variant>
        <vt:lpwstr/>
      </vt:variant>
      <vt:variant>
        <vt:lpwstr>https://library.osu.edu/documents/english/FINALlibrary_CMS.pdf</vt:lpwstr>
      </vt:variant>
      <vt:variant>
        <vt:i4>1310789</vt:i4>
      </vt:variant>
      <vt:variant>
        <vt:i4>3</vt:i4>
      </vt:variant>
      <vt:variant>
        <vt:i4>0</vt:i4>
      </vt:variant>
      <vt:variant>
        <vt:i4>5</vt:i4>
      </vt:variant>
      <vt:variant>
        <vt:lpwstr/>
      </vt:variant>
      <vt:variant>
        <vt:lpwstr>https://www.zotero.org/download/</vt:lpwstr>
      </vt:variant>
      <vt:variant>
        <vt:i4>6684743</vt:i4>
      </vt:variant>
      <vt:variant>
        <vt:i4>0</vt:i4>
      </vt:variant>
      <vt:variant>
        <vt:i4>0</vt:i4>
      </vt:variant>
      <vt:variant>
        <vt:i4>5</vt:i4>
      </vt:variant>
      <vt:variant>
        <vt:lpwstr/>
      </vt:variant>
      <vt:variant>
        <vt:lpwstr>https://www.mendeley.com/download-mendeley-desktop/</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IGPA</dc:creator>
  <cp:lastModifiedBy>User</cp:lastModifiedBy>
  <cp:revision>15</cp:revision>
  <cp:lastPrinted>2021-11-10T02:40:00Z</cp:lastPrinted>
  <dcterms:created xsi:type="dcterms:W3CDTF">2022-08-25T03:52:00Z</dcterms:created>
  <dcterms:modified xsi:type="dcterms:W3CDTF">2022-09-06T02:36:00Z</dcterms:modified>
</cp:coreProperties>
</file>