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04" w:rsidRPr="000E1AC9" w:rsidRDefault="00E00004" w:rsidP="00EB37D7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0E1AC9">
        <w:rPr>
          <w:rFonts w:cstheme="minorHAnsi"/>
          <w:b/>
          <w:bCs/>
          <w:sz w:val="28"/>
          <w:szCs w:val="28"/>
        </w:rPr>
        <w:t>KERANGKA ACUAN KERJA (KAK)</w:t>
      </w:r>
    </w:p>
    <w:p w:rsidR="00E4709C" w:rsidRPr="000E1AC9" w:rsidRDefault="001F0831" w:rsidP="00EB37D7">
      <w:pPr>
        <w:spacing w:after="0" w:line="276" w:lineRule="auto"/>
        <w:jc w:val="center"/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PENGADAAN BUKU PEDOMAN DAN KUISONER REGSOSEK </w:t>
      </w:r>
    </w:p>
    <w:p w:rsidR="00A63547" w:rsidRPr="000E1AC9" w:rsidRDefault="00D67F12" w:rsidP="00EB37D7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0E1AC9">
        <w:rPr>
          <w:rFonts w:cstheme="minorHAnsi"/>
          <w:b/>
          <w:sz w:val="28"/>
          <w:szCs w:val="28"/>
        </w:rPr>
        <w:t>TAHUN ANGGARAN 20</w:t>
      </w:r>
      <w:r w:rsidR="00456FCB">
        <w:rPr>
          <w:rFonts w:cstheme="minorHAnsi"/>
          <w:b/>
          <w:sz w:val="28"/>
          <w:szCs w:val="28"/>
        </w:rPr>
        <w:t>2</w:t>
      </w:r>
      <w:r w:rsidR="00101F3A">
        <w:rPr>
          <w:rFonts w:cstheme="minorHAnsi"/>
          <w:b/>
          <w:sz w:val="28"/>
          <w:szCs w:val="28"/>
        </w:rPr>
        <w:t>2</w:t>
      </w:r>
    </w:p>
    <w:p w:rsidR="00EB3052" w:rsidRPr="000E1AC9" w:rsidRDefault="00EB3052" w:rsidP="00E00004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:rsidR="00A63547" w:rsidRPr="000E1AC9" w:rsidRDefault="00A63547" w:rsidP="00EB37D7">
      <w:pPr>
        <w:tabs>
          <w:tab w:val="left" w:pos="3510"/>
          <w:tab w:val="left" w:pos="3780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</w:rPr>
        <w:t>KEMENTERIAN NEGARA/LEMBAGA</w:t>
      </w:r>
      <w:r w:rsidRPr="000E1AC9">
        <w:rPr>
          <w:rFonts w:cstheme="minorHAnsi"/>
          <w:sz w:val="24"/>
          <w:szCs w:val="24"/>
        </w:rPr>
        <w:tab/>
        <w:t>:</w:t>
      </w:r>
      <w:r w:rsidR="00873CEA" w:rsidRPr="000E1AC9">
        <w:rPr>
          <w:rFonts w:cstheme="minorHAnsi"/>
          <w:sz w:val="24"/>
          <w:szCs w:val="24"/>
        </w:rPr>
        <w:t xml:space="preserve"> </w:t>
      </w:r>
      <w:proofErr w:type="spellStart"/>
      <w:r w:rsidR="00873CEA" w:rsidRPr="000E1AC9">
        <w:rPr>
          <w:rFonts w:cstheme="minorHAnsi"/>
          <w:sz w:val="24"/>
          <w:szCs w:val="24"/>
        </w:rPr>
        <w:t>Badan</w:t>
      </w:r>
      <w:proofErr w:type="spellEnd"/>
      <w:r w:rsidR="00873CEA" w:rsidRPr="000E1AC9">
        <w:rPr>
          <w:rFonts w:cstheme="minorHAnsi"/>
          <w:sz w:val="24"/>
          <w:szCs w:val="24"/>
        </w:rPr>
        <w:t xml:space="preserve"> Pusat </w:t>
      </w:r>
      <w:proofErr w:type="spellStart"/>
      <w:r w:rsidR="00873CEA" w:rsidRPr="000E1AC9">
        <w:rPr>
          <w:rFonts w:cstheme="minorHAnsi"/>
          <w:sz w:val="24"/>
          <w:szCs w:val="24"/>
        </w:rPr>
        <w:t>Statistik</w:t>
      </w:r>
      <w:proofErr w:type="spellEnd"/>
    </w:p>
    <w:p w:rsidR="00A63547" w:rsidRPr="000E1AC9" w:rsidRDefault="00EB3052" w:rsidP="00EB37D7">
      <w:pPr>
        <w:tabs>
          <w:tab w:val="left" w:pos="3510"/>
          <w:tab w:val="left" w:pos="3780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</w:rPr>
        <w:t xml:space="preserve">UNIT </w:t>
      </w:r>
      <w:r w:rsidR="00AF2AF0" w:rsidRPr="000E1AC9">
        <w:rPr>
          <w:rFonts w:cstheme="minorHAnsi"/>
          <w:sz w:val="24"/>
          <w:szCs w:val="24"/>
        </w:rPr>
        <w:t>KERJA</w:t>
      </w:r>
      <w:r w:rsidRPr="000E1AC9">
        <w:rPr>
          <w:rFonts w:cstheme="minorHAnsi"/>
          <w:sz w:val="24"/>
          <w:szCs w:val="24"/>
        </w:rPr>
        <w:tab/>
      </w:r>
      <w:r w:rsidR="00A63547" w:rsidRPr="000E1AC9">
        <w:rPr>
          <w:rFonts w:cstheme="minorHAnsi"/>
          <w:sz w:val="24"/>
          <w:szCs w:val="24"/>
        </w:rPr>
        <w:t xml:space="preserve">: </w:t>
      </w:r>
      <w:proofErr w:type="spellStart"/>
      <w:r w:rsidR="00AF2AF0" w:rsidRPr="000E1AC9">
        <w:rPr>
          <w:rFonts w:cstheme="minorHAnsi"/>
          <w:sz w:val="24"/>
          <w:szCs w:val="24"/>
        </w:rPr>
        <w:t>Badan</w:t>
      </w:r>
      <w:proofErr w:type="spellEnd"/>
      <w:r w:rsidR="00AF2AF0" w:rsidRPr="000E1AC9">
        <w:rPr>
          <w:rFonts w:cstheme="minorHAnsi"/>
          <w:sz w:val="24"/>
          <w:szCs w:val="24"/>
        </w:rPr>
        <w:t xml:space="preserve"> Pusat </w:t>
      </w:r>
      <w:proofErr w:type="spellStart"/>
      <w:r w:rsidR="00AF2AF0" w:rsidRPr="000E1AC9">
        <w:rPr>
          <w:rFonts w:cstheme="minorHAnsi"/>
          <w:sz w:val="24"/>
          <w:szCs w:val="24"/>
        </w:rPr>
        <w:t>Statistik</w:t>
      </w:r>
      <w:proofErr w:type="spellEnd"/>
      <w:r w:rsidR="00AF2AF0" w:rsidRPr="000E1AC9">
        <w:rPr>
          <w:rFonts w:cstheme="minorHAnsi"/>
          <w:sz w:val="24"/>
          <w:szCs w:val="24"/>
        </w:rPr>
        <w:t xml:space="preserve"> </w:t>
      </w:r>
      <w:proofErr w:type="spellStart"/>
      <w:r w:rsidR="00AF2AF0" w:rsidRPr="000E1AC9">
        <w:rPr>
          <w:rFonts w:cstheme="minorHAnsi"/>
          <w:sz w:val="24"/>
          <w:szCs w:val="24"/>
        </w:rPr>
        <w:t>Pro</w:t>
      </w:r>
      <w:r w:rsidR="004C02C6" w:rsidRPr="000E1AC9">
        <w:rPr>
          <w:rFonts w:cstheme="minorHAnsi"/>
          <w:sz w:val="24"/>
          <w:szCs w:val="24"/>
        </w:rPr>
        <w:t>vinsi</w:t>
      </w:r>
      <w:proofErr w:type="spellEnd"/>
      <w:r w:rsidR="00AF2AF0" w:rsidRPr="000E1AC9">
        <w:rPr>
          <w:rFonts w:cstheme="minorHAnsi"/>
          <w:sz w:val="24"/>
          <w:szCs w:val="24"/>
        </w:rPr>
        <w:t xml:space="preserve"> </w:t>
      </w:r>
      <w:r w:rsidR="002B16EB" w:rsidRPr="000E1AC9">
        <w:rPr>
          <w:rFonts w:cstheme="minorHAnsi"/>
          <w:sz w:val="24"/>
          <w:szCs w:val="24"/>
        </w:rPr>
        <w:t>Jambi</w:t>
      </w:r>
    </w:p>
    <w:p w:rsidR="00A63547" w:rsidRPr="000E1AC9" w:rsidRDefault="00EB3052" w:rsidP="00EB37D7">
      <w:pPr>
        <w:tabs>
          <w:tab w:val="left" w:pos="3510"/>
          <w:tab w:val="left" w:pos="3780"/>
        </w:tabs>
        <w:spacing w:after="120" w:line="240" w:lineRule="auto"/>
        <w:ind w:left="4111" w:hanging="4111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</w:rPr>
        <w:t>PROGRAM</w:t>
      </w:r>
      <w:r w:rsidRPr="000E1AC9">
        <w:rPr>
          <w:rFonts w:cstheme="minorHAnsi"/>
          <w:sz w:val="24"/>
          <w:szCs w:val="24"/>
        </w:rPr>
        <w:tab/>
      </w:r>
      <w:r w:rsidR="00A63547" w:rsidRPr="000E1AC9">
        <w:rPr>
          <w:rFonts w:cstheme="minorHAnsi"/>
          <w:sz w:val="24"/>
          <w:szCs w:val="24"/>
        </w:rPr>
        <w:t xml:space="preserve">: </w:t>
      </w:r>
      <w:r w:rsidR="00873CEA" w:rsidRPr="000E1AC9">
        <w:rPr>
          <w:rFonts w:cstheme="minorHAnsi"/>
          <w:sz w:val="24"/>
          <w:szCs w:val="24"/>
        </w:rPr>
        <w:t xml:space="preserve">Program </w:t>
      </w:r>
      <w:proofErr w:type="spellStart"/>
      <w:r w:rsidR="00873CEA" w:rsidRPr="000E1AC9">
        <w:rPr>
          <w:rFonts w:cstheme="minorHAnsi"/>
          <w:sz w:val="24"/>
          <w:szCs w:val="24"/>
        </w:rPr>
        <w:t>Penyediaan</w:t>
      </w:r>
      <w:proofErr w:type="spellEnd"/>
      <w:r w:rsidR="00873CEA" w:rsidRPr="000E1AC9">
        <w:rPr>
          <w:rFonts w:cstheme="minorHAnsi"/>
          <w:sz w:val="24"/>
          <w:szCs w:val="24"/>
        </w:rPr>
        <w:t xml:space="preserve"> </w:t>
      </w:r>
      <w:proofErr w:type="spellStart"/>
      <w:r w:rsidR="00873CEA" w:rsidRPr="000E1AC9">
        <w:rPr>
          <w:rFonts w:cstheme="minorHAnsi"/>
          <w:sz w:val="24"/>
          <w:szCs w:val="24"/>
        </w:rPr>
        <w:t>dan</w:t>
      </w:r>
      <w:proofErr w:type="spellEnd"/>
      <w:r w:rsidR="00873CEA" w:rsidRPr="000E1AC9">
        <w:rPr>
          <w:rFonts w:cstheme="minorHAnsi"/>
          <w:sz w:val="24"/>
          <w:szCs w:val="24"/>
        </w:rPr>
        <w:t xml:space="preserve"> </w:t>
      </w:r>
      <w:proofErr w:type="spellStart"/>
      <w:r w:rsidR="00873CEA" w:rsidRPr="000E1AC9">
        <w:rPr>
          <w:rFonts w:cstheme="minorHAnsi"/>
          <w:sz w:val="24"/>
          <w:szCs w:val="24"/>
        </w:rPr>
        <w:t>Pelayanan</w:t>
      </w:r>
      <w:proofErr w:type="spellEnd"/>
      <w:r w:rsidR="00873CEA" w:rsidRPr="000E1AC9">
        <w:rPr>
          <w:rFonts w:cstheme="minorHAnsi"/>
          <w:sz w:val="24"/>
          <w:szCs w:val="24"/>
        </w:rPr>
        <w:t xml:space="preserve"> </w:t>
      </w:r>
      <w:proofErr w:type="spellStart"/>
      <w:r w:rsidR="00873CEA" w:rsidRPr="000E1AC9">
        <w:rPr>
          <w:rFonts w:cstheme="minorHAnsi"/>
          <w:sz w:val="24"/>
          <w:szCs w:val="24"/>
        </w:rPr>
        <w:t>Informasi</w:t>
      </w:r>
      <w:proofErr w:type="spellEnd"/>
      <w:r w:rsidR="00873CEA" w:rsidRPr="000E1AC9">
        <w:rPr>
          <w:rFonts w:cstheme="minorHAnsi"/>
          <w:sz w:val="24"/>
          <w:szCs w:val="24"/>
        </w:rPr>
        <w:t xml:space="preserve"> </w:t>
      </w:r>
      <w:proofErr w:type="spellStart"/>
      <w:r w:rsidR="00873CEA" w:rsidRPr="000E1AC9">
        <w:rPr>
          <w:rFonts w:cstheme="minorHAnsi"/>
          <w:sz w:val="24"/>
          <w:szCs w:val="24"/>
        </w:rPr>
        <w:t>Statistik</w:t>
      </w:r>
      <w:proofErr w:type="spellEnd"/>
    </w:p>
    <w:p w:rsidR="00C033E7" w:rsidRPr="000E1AC9" w:rsidRDefault="00EB3052" w:rsidP="00EB37D7">
      <w:pPr>
        <w:tabs>
          <w:tab w:val="left" w:pos="3510"/>
          <w:tab w:val="left" w:pos="3600"/>
        </w:tabs>
        <w:spacing w:after="120" w:line="240" w:lineRule="auto"/>
        <w:ind w:left="3600" w:hanging="3600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</w:rPr>
        <w:t>KEGIATAN</w:t>
      </w:r>
      <w:r w:rsidRPr="000E1AC9">
        <w:rPr>
          <w:rFonts w:cstheme="minorHAnsi"/>
          <w:sz w:val="24"/>
          <w:szCs w:val="24"/>
        </w:rPr>
        <w:tab/>
      </w:r>
      <w:r w:rsidR="00A63547" w:rsidRPr="000E1AC9">
        <w:rPr>
          <w:rFonts w:cstheme="minorHAnsi"/>
          <w:sz w:val="24"/>
          <w:szCs w:val="24"/>
        </w:rPr>
        <w:t>:</w:t>
      </w:r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="00385DFF">
        <w:rPr>
          <w:rFonts w:cstheme="minorHAnsi"/>
          <w:iCs/>
          <w:sz w:val="24"/>
          <w:szCs w:val="24"/>
        </w:rPr>
        <w:t>Peng</w:t>
      </w:r>
      <w:r w:rsidR="00C20C88">
        <w:rPr>
          <w:rFonts w:cstheme="minorHAnsi"/>
          <w:iCs/>
          <w:sz w:val="24"/>
          <w:szCs w:val="24"/>
        </w:rPr>
        <w:t>adaan</w:t>
      </w:r>
      <w:proofErr w:type="spellEnd"/>
      <w:r w:rsidR="00385DFF">
        <w:rPr>
          <w:rFonts w:cstheme="minorHAnsi"/>
          <w:iCs/>
          <w:sz w:val="24"/>
          <w:szCs w:val="24"/>
        </w:rPr>
        <w:t xml:space="preserve"> </w:t>
      </w:r>
      <w:proofErr w:type="spellStart"/>
      <w:r w:rsidR="0053608F">
        <w:rPr>
          <w:rFonts w:cstheme="minorHAnsi"/>
          <w:iCs/>
          <w:sz w:val="24"/>
          <w:szCs w:val="24"/>
        </w:rPr>
        <w:t>Buku</w:t>
      </w:r>
      <w:proofErr w:type="spellEnd"/>
      <w:r w:rsidR="0053608F">
        <w:rPr>
          <w:rFonts w:cstheme="minorHAnsi"/>
          <w:iCs/>
          <w:sz w:val="24"/>
          <w:szCs w:val="24"/>
        </w:rPr>
        <w:t xml:space="preserve"> </w:t>
      </w:r>
      <w:proofErr w:type="spellStart"/>
      <w:r w:rsidR="0053608F">
        <w:rPr>
          <w:rFonts w:cstheme="minorHAnsi"/>
          <w:iCs/>
          <w:sz w:val="24"/>
          <w:szCs w:val="24"/>
        </w:rPr>
        <w:t>Pedoman</w:t>
      </w:r>
      <w:proofErr w:type="spellEnd"/>
      <w:r w:rsidR="0053608F">
        <w:rPr>
          <w:rFonts w:cstheme="minorHAnsi"/>
          <w:iCs/>
          <w:sz w:val="24"/>
          <w:szCs w:val="24"/>
        </w:rPr>
        <w:t xml:space="preserve"> </w:t>
      </w:r>
      <w:proofErr w:type="spellStart"/>
      <w:r w:rsidR="0053608F">
        <w:rPr>
          <w:rFonts w:cstheme="minorHAnsi"/>
          <w:iCs/>
          <w:sz w:val="24"/>
          <w:szCs w:val="24"/>
        </w:rPr>
        <w:t>dan</w:t>
      </w:r>
      <w:proofErr w:type="spellEnd"/>
      <w:r w:rsidR="0053608F">
        <w:rPr>
          <w:rFonts w:cstheme="minorHAnsi"/>
          <w:iCs/>
          <w:sz w:val="24"/>
          <w:szCs w:val="24"/>
        </w:rPr>
        <w:t xml:space="preserve"> </w:t>
      </w:r>
      <w:proofErr w:type="spellStart"/>
      <w:r w:rsidR="0053608F">
        <w:rPr>
          <w:rFonts w:cstheme="minorHAnsi"/>
          <w:iCs/>
          <w:sz w:val="24"/>
          <w:szCs w:val="24"/>
        </w:rPr>
        <w:t>Kuisoner</w:t>
      </w:r>
      <w:proofErr w:type="spellEnd"/>
      <w:r w:rsidR="0053608F">
        <w:rPr>
          <w:rFonts w:cstheme="minorHAnsi"/>
          <w:iCs/>
          <w:sz w:val="24"/>
          <w:szCs w:val="24"/>
        </w:rPr>
        <w:t xml:space="preserve"> </w:t>
      </w:r>
      <w:proofErr w:type="spellStart"/>
      <w:r w:rsidR="0053608F">
        <w:rPr>
          <w:rFonts w:cstheme="minorHAnsi"/>
          <w:iCs/>
          <w:sz w:val="24"/>
          <w:szCs w:val="24"/>
        </w:rPr>
        <w:t>Regsosek</w:t>
      </w:r>
      <w:proofErr w:type="spellEnd"/>
      <w:r w:rsidR="0053608F">
        <w:rPr>
          <w:rFonts w:cstheme="minorHAnsi"/>
          <w:iCs/>
          <w:sz w:val="24"/>
          <w:szCs w:val="24"/>
        </w:rPr>
        <w:t xml:space="preserve"> 2022</w:t>
      </w:r>
    </w:p>
    <w:p w:rsidR="003D696B" w:rsidRPr="000E1AC9" w:rsidRDefault="00C033E7" w:rsidP="00A1723E">
      <w:pPr>
        <w:tabs>
          <w:tab w:val="left" w:pos="3969"/>
        </w:tabs>
        <w:spacing w:line="276" w:lineRule="auto"/>
        <w:ind w:left="4111" w:hanging="4111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</w:rPr>
        <w:tab/>
      </w:r>
    </w:p>
    <w:p w:rsidR="00055CA2" w:rsidRPr="000E1AC9" w:rsidRDefault="00F30962" w:rsidP="00E5742E">
      <w:pPr>
        <w:pStyle w:val="ListParagraph"/>
        <w:numPr>
          <w:ilvl w:val="1"/>
          <w:numId w:val="1"/>
        </w:numPr>
        <w:spacing w:after="0" w:line="276" w:lineRule="auto"/>
        <w:ind w:left="360"/>
        <w:rPr>
          <w:rFonts w:cstheme="minorHAnsi"/>
          <w:b/>
          <w:sz w:val="24"/>
          <w:szCs w:val="24"/>
        </w:rPr>
      </w:pPr>
      <w:proofErr w:type="spellStart"/>
      <w:r w:rsidRPr="000E1AC9">
        <w:rPr>
          <w:rFonts w:cstheme="minorHAnsi"/>
          <w:b/>
          <w:sz w:val="24"/>
          <w:szCs w:val="24"/>
        </w:rPr>
        <w:t>Pendahuluan</w:t>
      </w:r>
      <w:proofErr w:type="spellEnd"/>
    </w:p>
    <w:p w:rsidR="00CB550E" w:rsidRDefault="00CB550E" w:rsidP="00CB550E">
      <w:pPr>
        <w:spacing w:after="0" w:line="360" w:lineRule="auto"/>
        <w:ind w:firstLine="540"/>
        <w:jc w:val="both"/>
        <w:rPr>
          <w:rFonts w:cstheme="minorHAnsi"/>
          <w:color w:val="000000"/>
          <w:sz w:val="24"/>
          <w:szCs w:val="24"/>
        </w:rPr>
      </w:pPr>
      <w:r w:rsidRPr="00CB550E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Style w:val="fontstyle11"/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Dalam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Rencana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Kerja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Pemerintah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tahun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2021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2022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dicetuskan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tiga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reformasi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struktural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yaitu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reformasi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sistem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kesehatan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reformasi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sistem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kebencanaan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reformasi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sistem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perlindungan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menyeluruh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bagi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seluruh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penduduk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Reformasi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sistem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perlindungan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diperlukan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sebagai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perbaikan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mekanisme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pelaksanaan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program</w:t>
      </w:r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perlindungan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bagi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seluruh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warga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negara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kerentanan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agar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memenuhi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prinsip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tepat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sasaran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tepat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waktu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mudah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akuntabel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responsif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terhadap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bencana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.</w:t>
      </w:r>
      <w:r w:rsidRPr="00CB550E">
        <w:rPr>
          <w:rFonts w:cstheme="minorHAnsi"/>
          <w:color w:val="000000"/>
          <w:sz w:val="24"/>
          <w:szCs w:val="24"/>
        </w:rPr>
        <w:br/>
      </w:r>
      <w:r>
        <w:rPr>
          <w:rStyle w:val="fontstyle11"/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Kegiatan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Pendataan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Awal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Registrasi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Ekonomi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Regsosek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diharapkan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dapat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menghasilkan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terpadu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tidak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hanya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untuk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program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perlindungan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melainkan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keseluruhan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program yang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dibutuhkan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untuk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kebijakan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pemerintah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lebih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terarah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Selain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itu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digunakan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untuk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kepentingan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perencanaan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evaluasi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pembangunan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. Data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Regsosek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akan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menjembatani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koordinasi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berbagi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pakai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lintas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lembaga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lintas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daerah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untuk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memastikan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pemakaian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data yang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konsisten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.</w:t>
      </w:r>
      <w:r w:rsidR="00674940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Dari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cakupan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Pendataan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Awal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Regsosek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sebanyak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514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kabupaten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/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kota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seluruh</w:t>
      </w:r>
      <w:proofErr w:type="spellEnd"/>
      <w:r w:rsidRPr="00CB550E">
        <w:rPr>
          <w:rFonts w:cstheme="minorHAnsi"/>
          <w:color w:val="000000"/>
          <w:sz w:val="24"/>
          <w:szCs w:val="24"/>
        </w:rPr>
        <w:br/>
      </w:r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Indonesia,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ekonomi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dikumpulkan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meliputi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sebagai</w:t>
      </w:r>
      <w:proofErr w:type="spellEnd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B550E">
        <w:rPr>
          <w:rStyle w:val="fontstyle11"/>
          <w:rFonts w:asciiTheme="minorHAnsi" w:hAnsiTheme="minorHAnsi" w:cstheme="minorHAnsi"/>
          <w:sz w:val="24"/>
          <w:szCs w:val="24"/>
        </w:rPr>
        <w:t>berikut:</w:t>
      </w:r>
      <w:proofErr w:type="spellEnd"/>
    </w:p>
    <w:p w:rsidR="00F07B65" w:rsidRPr="00F07B65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sosioekonomi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demografis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;</w:t>
      </w:r>
    </w:p>
    <w:p w:rsidR="00C11357" w:rsidRPr="00C11357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perumahan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sanitasi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air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bersih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;</w:t>
      </w:r>
    </w:p>
    <w:p w:rsidR="00F07B65" w:rsidRPr="00F07B65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Kepemilikan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aset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;</w:t>
      </w:r>
    </w:p>
    <w:p w:rsidR="00C11357" w:rsidRPr="00C11357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kerentanan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kelompok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penduduk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khusus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;</w:t>
      </w:r>
    </w:p>
    <w:p w:rsidR="00F07B65" w:rsidRPr="00F07B65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geospasial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;</w:t>
      </w:r>
    </w:p>
    <w:p w:rsidR="00C11357" w:rsidRPr="00C11357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Fonts w:ascii="ArialMT" w:hAnsi="ArialMT"/>
          <w:color w:val="231F20"/>
        </w:rPr>
      </w:pPr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Tingkat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kesejahteraan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</w:p>
    <w:p w:rsidR="00C11357" w:rsidRPr="00C11357" w:rsidRDefault="00CB550E" w:rsidP="00674940">
      <w:pPr>
        <w:pStyle w:val="ListParagraph"/>
        <w:numPr>
          <w:ilvl w:val="0"/>
          <w:numId w:val="40"/>
        </w:numPr>
        <w:spacing w:after="0" w:line="360" w:lineRule="auto"/>
        <w:ind w:left="630" w:hanging="270"/>
        <w:rPr>
          <w:rStyle w:val="fontstyle11"/>
          <w:color w:val="231F20"/>
        </w:rPr>
      </w:pP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lastRenderedPageBreak/>
        <w:t>Informasi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ekonomi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lainnya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mencakup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antara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lain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akses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internet,</w:t>
      </w:r>
      <w:r w:rsidR="00C1135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kepemilikan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rekening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aktif</w:t>
      </w:r>
      <w:proofErr w:type="spellEnd"/>
      <w:r w:rsidRPr="00F07B65">
        <w:rPr>
          <w:rStyle w:val="fontstyle11"/>
          <w:rFonts w:asciiTheme="minorHAnsi" w:hAnsiTheme="minorHAnsi" w:cstheme="minorHAnsi"/>
          <w:sz w:val="24"/>
          <w:szCs w:val="24"/>
        </w:rPr>
        <w:t>.</w:t>
      </w:r>
      <w:r w:rsidRPr="00F07B65">
        <w:rPr>
          <w:rFonts w:cstheme="minorHAnsi"/>
          <w:color w:val="000000"/>
          <w:sz w:val="24"/>
          <w:szCs w:val="24"/>
        </w:rPr>
        <w:br/>
      </w:r>
      <w:r w:rsidR="00F07B65" w:rsidRPr="00F07B65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        </w:t>
      </w:r>
    </w:p>
    <w:p w:rsidR="00727750" w:rsidRPr="00C11357" w:rsidRDefault="00CB550E" w:rsidP="00674940">
      <w:pPr>
        <w:spacing w:after="0" w:line="360" w:lineRule="auto"/>
        <w:ind w:firstLine="540"/>
        <w:jc w:val="both"/>
        <w:rPr>
          <w:rStyle w:val="fontstyle11"/>
          <w:color w:val="231F20"/>
        </w:rPr>
      </w:pP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Pengelolaan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administrasi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keuangan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yang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kredibel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akuntabel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sangat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dibutuhkan</w:t>
      </w:r>
      <w:proofErr w:type="spellEnd"/>
      <w:r w:rsidRPr="00C11357">
        <w:rPr>
          <w:rFonts w:cstheme="minorHAnsi"/>
          <w:color w:val="231F20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dalam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mendukung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kelancaran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pelaksanaan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kegiatan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Pendataan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Awal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Registrasi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Sosial</w:t>
      </w:r>
      <w:proofErr w:type="spellEnd"/>
      <w:r w:rsidRPr="00C11357">
        <w:rPr>
          <w:rFonts w:cstheme="minorHAnsi"/>
          <w:color w:val="231F20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Ekonomi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. 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Seperti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halnya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dengan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kegiatan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sensus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/</w:t>
      </w:r>
      <w:proofErr w:type="spellStart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>survei</w:t>
      </w:r>
      <w:proofErr w:type="spellEnd"/>
      <w:r w:rsidRPr="00C11357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Badan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Pusat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Statistik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menyusun</w:t>
      </w:r>
      <w:proofErr w:type="spellEnd"/>
      <w:r w:rsidRPr="00C11357">
        <w:rPr>
          <w:rFonts w:cstheme="minorHAnsi"/>
          <w:color w:val="231F20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Pedoman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Administrasi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kegiatan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Pendataan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Awal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Registrasi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Sosial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Ekonomi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(PAK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Regsosek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)</w:t>
      </w:r>
      <w:r w:rsidRPr="00C11357">
        <w:rPr>
          <w:rFonts w:cstheme="minorHAnsi"/>
          <w:color w:val="231F20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sebagai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panduan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bagi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para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penanggung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jawab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kegiatan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pengelola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keuangan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pada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BPS</w:t>
      </w:r>
      <w:r w:rsidRPr="00C11357">
        <w:rPr>
          <w:rFonts w:cstheme="minorHAnsi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Provinsi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BPS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Kabupaten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/Kota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dalam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mengelola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administrasi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keuangan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kegiatan</w:t>
      </w:r>
      <w:proofErr w:type="spellEnd"/>
      <w:r w:rsidRPr="00C11357">
        <w:rPr>
          <w:rFonts w:cstheme="minorHAnsi"/>
          <w:color w:val="231F20"/>
          <w:sz w:val="24"/>
          <w:szCs w:val="24"/>
        </w:rPr>
        <w:br/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Pendataan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Awal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Registrasi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Sosial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Ekonomi</w:t>
      </w:r>
      <w:proofErr w:type="spellEnd"/>
      <w:r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.</w:t>
      </w:r>
    </w:p>
    <w:p w:rsidR="00CB550E" w:rsidRPr="000E1AC9" w:rsidRDefault="00CB550E" w:rsidP="00CB550E">
      <w:pPr>
        <w:spacing w:after="0" w:line="360" w:lineRule="auto"/>
        <w:ind w:firstLine="540"/>
        <w:jc w:val="both"/>
        <w:rPr>
          <w:rFonts w:cstheme="minorHAnsi"/>
          <w:lang w:val="en-ID"/>
        </w:rPr>
      </w:pPr>
    </w:p>
    <w:p w:rsidR="00FA265A" w:rsidRPr="000E1AC9" w:rsidRDefault="00FA265A" w:rsidP="00727750">
      <w:pPr>
        <w:pStyle w:val="ListParagraph"/>
        <w:numPr>
          <w:ilvl w:val="1"/>
          <w:numId w:val="20"/>
        </w:numPr>
        <w:tabs>
          <w:tab w:val="left" w:pos="270"/>
          <w:tab w:val="left" w:pos="450"/>
        </w:tabs>
        <w:spacing w:after="120" w:line="360" w:lineRule="auto"/>
        <w:ind w:left="540" w:hanging="450"/>
        <w:jc w:val="both"/>
        <w:rPr>
          <w:rFonts w:cstheme="minorHAnsi"/>
          <w:b/>
          <w:i/>
          <w:sz w:val="24"/>
          <w:szCs w:val="24"/>
          <w:lang w:val="id-ID"/>
        </w:rPr>
      </w:pPr>
      <w:r w:rsidRPr="000E1AC9">
        <w:rPr>
          <w:rFonts w:cstheme="minorHAnsi"/>
          <w:b/>
          <w:sz w:val="24"/>
          <w:szCs w:val="24"/>
        </w:rPr>
        <w:t xml:space="preserve">Dasar </w:t>
      </w:r>
      <w:proofErr w:type="spellStart"/>
      <w:r w:rsidRPr="000E1AC9">
        <w:rPr>
          <w:rFonts w:cstheme="minorHAnsi"/>
          <w:b/>
          <w:sz w:val="24"/>
          <w:szCs w:val="24"/>
        </w:rPr>
        <w:t>Hukum</w:t>
      </w:r>
      <w:proofErr w:type="spellEnd"/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Undang-undang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17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2003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Negara;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Undang-undang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2004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Perbendaharaan</w:t>
      </w:r>
      <w:proofErr w:type="spellEnd"/>
      <w:r w:rsidRPr="00C11357">
        <w:rPr>
          <w:rFonts w:cstheme="minorHAnsi"/>
          <w:color w:val="000000"/>
          <w:sz w:val="24"/>
        </w:rPr>
        <w:t xml:space="preserve"> Negara;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Undang-undang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6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Pendapatan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Belanja</w:t>
      </w:r>
      <w:proofErr w:type="spellEnd"/>
      <w:r w:rsidRPr="00C11357">
        <w:rPr>
          <w:rFonts w:cstheme="minorHAnsi"/>
          <w:color w:val="000000"/>
          <w:sz w:val="24"/>
        </w:rPr>
        <w:t xml:space="preserve"> Negara</w:t>
      </w:r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Undang-undang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7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Harmonisasi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Perpajakan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71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2010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Standar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Akuntansi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Presiden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12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Perubahan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atas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Presiden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16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2018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Pengadaan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Barang</w:t>
      </w:r>
      <w:proofErr w:type="spellEnd"/>
      <w:r w:rsidRPr="00C11357">
        <w:rPr>
          <w:rFonts w:cstheme="minorHAnsi"/>
          <w:color w:val="000000"/>
          <w:sz w:val="24"/>
        </w:rPr>
        <w:t>/</w:t>
      </w:r>
      <w:proofErr w:type="spellStart"/>
      <w:r w:rsidRPr="00C11357">
        <w:rPr>
          <w:rFonts w:cstheme="minorHAnsi"/>
          <w:color w:val="000000"/>
          <w:sz w:val="24"/>
        </w:rPr>
        <w:t>Jasa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Presiden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104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Rincian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Pendapatan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Belanja</w:t>
      </w:r>
      <w:proofErr w:type="spellEnd"/>
      <w:r w:rsidRPr="00C11357">
        <w:rPr>
          <w:rFonts w:cstheme="minorHAnsi"/>
          <w:color w:val="000000"/>
          <w:sz w:val="24"/>
        </w:rPr>
        <w:t xml:space="preserve"> Negara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Instruksi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Presiden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4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Percepatan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Penghapusan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Kemiskinan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Ekstrem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113/PMK.05/2012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Perjalanan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Dinas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Dalam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Negeri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Bagi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Pejabat</w:t>
      </w:r>
      <w:proofErr w:type="spellEnd"/>
      <w:r w:rsidRPr="00C11357">
        <w:rPr>
          <w:rFonts w:cstheme="minorHAnsi"/>
          <w:color w:val="000000"/>
          <w:sz w:val="24"/>
        </w:rPr>
        <w:t xml:space="preserve"> Negara, </w:t>
      </w:r>
      <w:proofErr w:type="spellStart"/>
      <w:r w:rsidRPr="00C11357">
        <w:rPr>
          <w:rFonts w:cstheme="minorHAnsi"/>
          <w:color w:val="000000"/>
          <w:sz w:val="24"/>
        </w:rPr>
        <w:t>Pegawai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Negeri</w:t>
      </w:r>
      <w:proofErr w:type="spellEnd"/>
      <w:r w:rsidRPr="00C11357">
        <w:rPr>
          <w:rFonts w:cstheme="minorHAnsi"/>
          <w:color w:val="000000"/>
          <w:sz w:val="24"/>
        </w:rPr>
        <w:t xml:space="preserve">,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Pegawai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Tidak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Tetap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162/PMK.05/2013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Kedudukan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Tanggung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Jawab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Bendahara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Pada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Satuan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Kerja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Pengelola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Pendapatan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Belanja</w:t>
      </w:r>
      <w:proofErr w:type="spellEnd"/>
      <w:r w:rsidRPr="00C11357">
        <w:rPr>
          <w:rFonts w:cstheme="minorHAnsi"/>
          <w:color w:val="000000"/>
          <w:sz w:val="24"/>
        </w:rPr>
        <w:t xml:space="preserve"> Negara;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101/PMK.10/2016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Penyesuaian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Penghasilan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Tidak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Kena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Pajak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lastRenderedPageBreak/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225/PMK.05/2016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Penerapan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Standar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Akuntansi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Akrual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pada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</w:t>
      </w:r>
      <w:proofErr w:type="spellEnd"/>
      <w:r w:rsidRPr="00C11357">
        <w:rPr>
          <w:rFonts w:cstheme="minorHAnsi"/>
          <w:color w:val="000000"/>
          <w:sz w:val="24"/>
        </w:rPr>
        <w:t xml:space="preserve"> Pusat;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178/PMK.05/2018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Perubahan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Atas</w:t>
      </w:r>
      <w:proofErr w:type="spellEnd"/>
      <w:r w:rsidRPr="00C11357">
        <w:rPr>
          <w:rFonts w:cstheme="minorHAnsi"/>
          <w:color w:val="000000"/>
          <w:sz w:val="24"/>
        </w:rPr>
        <w:t xml:space="preserve"> PMK</w:t>
      </w:r>
      <w:r w:rsidRPr="00C11357">
        <w:rPr>
          <w:rFonts w:cstheme="minorHAnsi"/>
          <w:color w:val="000000"/>
          <w:sz w:val="24"/>
        </w:rPr>
        <w:br/>
        <w:t xml:space="preserve">190/PMK.05/2012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Tata Cara </w:t>
      </w:r>
      <w:proofErr w:type="spellStart"/>
      <w:r w:rsidRPr="00C11357">
        <w:rPr>
          <w:rFonts w:cstheme="minorHAnsi"/>
          <w:color w:val="000000"/>
          <w:sz w:val="24"/>
        </w:rPr>
        <w:t>Pembayaran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Dalam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Rangka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pelaksanaan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Pendapatan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Belanja</w:t>
      </w:r>
      <w:proofErr w:type="spellEnd"/>
      <w:r w:rsidRPr="00C11357">
        <w:rPr>
          <w:rFonts w:cstheme="minorHAnsi"/>
          <w:color w:val="000000"/>
          <w:sz w:val="24"/>
        </w:rPr>
        <w:t xml:space="preserve"> Negara;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231/PMK.03/2019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Tata Cara </w:t>
      </w:r>
      <w:proofErr w:type="spellStart"/>
      <w:r w:rsidRPr="00C11357">
        <w:rPr>
          <w:rFonts w:cstheme="minorHAnsi"/>
          <w:color w:val="000000"/>
          <w:sz w:val="24"/>
        </w:rPr>
        <w:t>Pendaftaran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Penghapusan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Pokok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Wajib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Pajak</w:t>
      </w:r>
      <w:proofErr w:type="spellEnd"/>
      <w:r w:rsidRPr="00C11357">
        <w:rPr>
          <w:rFonts w:cstheme="minorHAnsi"/>
          <w:color w:val="000000"/>
          <w:sz w:val="24"/>
        </w:rPr>
        <w:t xml:space="preserve">, </w:t>
      </w:r>
      <w:proofErr w:type="spellStart"/>
      <w:r w:rsidRPr="00C11357">
        <w:rPr>
          <w:rFonts w:cstheme="minorHAnsi"/>
          <w:color w:val="000000"/>
          <w:sz w:val="24"/>
        </w:rPr>
        <w:t>Pengukuhan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Pencabutan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Pengukuhan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Pengusaha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Kena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Pajak</w:t>
      </w:r>
      <w:proofErr w:type="spellEnd"/>
      <w:r w:rsidRPr="00C11357">
        <w:rPr>
          <w:rFonts w:cstheme="minorHAnsi"/>
          <w:color w:val="000000"/>
          <w:sz w:val="24"/>
        </w:rPr>
        <w:t xml:space="preserve">, Serta </w:t>
      </w:r>
      <w:proofErr w:type="spellStart"/>
      <w:r w:rsidRPr="00C11357">
        <w:rPr>
          <w:rFonts w:cstheme="minorHAnsi"/>
          <w:color w:val="000000"/>
          <w:sz w:val="24"/>
        </w:rPr>
        <w:t>Pemotongan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>/</w:t>
      </w:r>
      <w:proofErr w:type="spellStart"/>
      <w:r w:rsidRPr="00C11357">
        <w:rPr>
          <w:rFonts w:cstheme="minorHAnsi"/>
          <w:color w:val="000000"/>
          <w:sz w:val="24"/>
        </w:rPr>
        <w:t>atau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Pemungutan</w:t>
      </w:r>
      <w:proofErr w:type="spellEnd"/>
      <w:r w:rsidRPr="00C11357">
        <w:rPr>
          <w:rFonts w:cstheme="minorHAnsi"/>
          <w:color w:val="000000"/>
          <w:sz w:val="24"/>
        </w:rPr>
        <w:t xml:space="preserve">, </w:t>
      </w:r>
      <w:proofErr w:type="spellStart"/>
      <w:r w:rsidRPr="00C11357">
        <w:rPr>
          <w:rFonts w:cstheme="minorHAnsi"/>
          <w:color w:val="000000"/>
          <w:sz w:val="24"/>
        </w:rPr>
        <w:t>Penyetoran</w:t>
      </w:r>
      <w:proofErr w:type="spellEnd"/>
      <w:r w:rsidRPr="00C11357">
        <w:rPr>
          <w:rFonts w:cstheme="minorHAnsi"/>
          <w:color w:val="000000"/>
          <w:sz w:val="24"/>
        </w:rPr>
        <w:t xml:space="preserve">,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Pelaporan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Pajak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Bagi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Instansi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Pemerintah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C11357" w:rsidRPr="00C11357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60/PMK.02/2021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Standar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Biaya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Masukan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199/PMK.02/2021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Tata Cara </w:t>
      </w:r>
      <w:proofErr w:type="spellStart"/>
      <w:r w:rsidRPr="00C11357">
        <w:rPr>
          <w:rFonts w:cstheme="minorHAnsi"/>
          <w:color w:val="000000"/>
          <w:sz w:val="24"/>
        </w:rPr>
        <w:t>Revisi</w:t>
      </w:r>
      <w:proofErr w:type="spellEnd"/>
      <w:r w:rsidRPr="00C11357">
        <w:rPr>
          <w:rFonts w:cstheme="minorHAnsi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Menteri </w:t>
      </w:r>
      <w:proofErr w:type="spellStart"/>
      <w:r w:rsidRPr="00C11357">
        <w:rPr>
          <w:rFonts w:cstheme="minorHAnsi"/>
          <w:color w:val="000000"/>
          <w:sz w:val="24"/>
        </w:rPr>
        <w:t>Keuangan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171/PMK.05/2021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Pelaksanaan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Sistem</w:t>
      </w:r>
      <w:proofErr w:type="spellEnd"/>
      <w:r w:rsidRPr="00C11357">
        <w:rPr>
          <w:rFonts w:cstheme="minorHAnsi"/>
          <w:color w:val="000000"/>
          <w:sz w:val="24"/>
        </w:rPr>
        <w:br/>
        <w:t>SAKTI;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Direktur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Jenderal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Perbendaharaan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22/PER/2013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Ketentuan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Lebih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Lanjut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Pelaksanaan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Perjalanan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Dinas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Dalam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Negeri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Bagi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Pejabat</w:t>
      </w:r>
      <w:proofErr w:type="spellEnd"/>
      <w:r w:rsidRPr="00C11357">
        <w:rPr>
          <w:rFonts w:cstheme="minorHAnsi"/>
          <w:color w:val="000000"/>
          <w:sz w:val="24"/>
        </w:rPr>
        <w:t xml:space="preserve"> Negara, </w:t>
      </w:r>
      <w:proofErr w:type="spellStart"/>
      <w:r w:rsidRPr="00C11357">
        <w:rPr>
          <w:rFonts w:cstheme="minorHAnsi"/>
          <w:color w:val="000000"/>
          <w:sz w:val="24"/>
        </w:rPr>
        <w:t>Pegawai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Negeri</w:t>
      </w:r>
      <w:proofErr w:type="spellEnd"/>
      <w:r w:rsidRPr="00C11357">
        <w:rPr>
          <w:rFonts w:cstheme="minorHAnsi"/>
          <w:color w:val="000000"/>
          <w:sz w:val="24"/>
        </w:rPr>
        <w:t xml:space="preserve">,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Pegawai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Tidak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tetap</w:t>
      </w:r>
      <w:proofErr w:type="spellEnd"/>
      <w:r w:rsidRPr="00C11357">
        <w:rPr>
          <w:rFonts w:cstheme="minorHAnsi"/>
          <w:color w:val="000000"/>
          <w:sz w:val="24"/>
        </w:rPr>
        <w:t>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97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Pedoman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Harga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Kegiatan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Statistik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1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Petunjuk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Pelaksanaan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Kegiatan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Pengelolaan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</w:t>
      </w:r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31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Perubahan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</w:t>
      </w:r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97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Pedoman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Harga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Kegiatan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Badan</w:t>
      </w:r>
      <w:proofErr w:type="spellEnd"/>
      <w:r w:rsidRPr="00C11357">
        <w:rPr>
          <w:rFonts w:cstheme="minorHAnsi"/>
          <w:color w:val="000000"/>
          <w:sz w:val="24"/>
        </w:rPr>
        <w:t xml:space="preserve"> Pusat </w:t>
      </w:r>
      <w:proofErr w:type="spellStart"/>
      <w:r w:rsidRPr="00C11357">
        <w:rPr>
          <w:rFonts w:cstheme="minorHAnsi"/>
          <w:color w:val="000000"/>
          <w:sz w:val="24"/>
        </w:rPr>
        <w:t>Statistik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</w:p>
    <w:p w:rsidR="00674940" w:rsidRP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sz w:val="28"/>
          <w:szCs w:val="24"/>
          <w:lang w:val="en-ID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gramStart"/>
      <w:r w:rsidRPr="00C11357">
        <w:rPr>
          <w:rFonts w:cstheme="minorHAnsi"/>
          <w:color w:val="000000"/>
          <w:sz w:val="24"/>
        </w:rPr>
        <w:t>…..</w:t>
      </w:r>
      <w:proofErr w:type="gram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Perubahan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Kedua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97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2021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Pedoman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Harga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Kegiatan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Badan</w:t>
      </w:r>
      <w:proofErr w:type="spellEnd"/>
      <w:r w:rsidRPr="00C11357">
        <w:rPr>
          <w:rFonts w:cstheme="minorHAnsi"/>
          <w:color w:val="000000"/>
          <w:sz w:val="24"/>
        </w:rPr>
        <w:t xml:space="preserve"> Pusat</w:t>
      </w:r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Statistik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Anggaran</w:t>
      </w:r>
      <w:proofErr w:type="spellEnd"/>
      <w:r w:rsidRPr="00C11357">
        <w:rPr>
          <w:rFonts w:cstheme="minorHAnsi"/>
          <w:color w:val="000000"/>
          <w:sz w:val="24"/>
        </w:rPr>
        <w:t xml:space="preserve"> 2022; </w:t>
      </w:r>
      <w:proofErr w:type="spellStart"/>
      <w:r w:rsidRPr="00C11357">
        <w:rPr>
          <w:rFonts w:cstheme="minorHAnsi"/>
          <w:color w:val="000000"/>
          <w:sz w:val="24"/>
        </w:rPr>
        <w:t>dan</w:t>
      </w:r>
      <w:proofErr w:type="spellEnd"/>
    </w:p>
    <w:p w:rsidR="00674940" w:rsidRDefault="00C11357" w:rsidP="00C11357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rPr>
          <w:rFonts w:cstheme="minorHAnsi"/>
          <w:color w:val="000000"/>
          <w:sz w:val="24"/>
        </w:rPr>
      </w:pPr>
      <w:proofErr w:type="spellStart"/>
      <w:r w:rsidRPr="00C11357">
        <w:rPr>
          <w:rFonts w:cstheme="minorHAnsi"/>
          <w:color w:val="000000"/>
          <w:sz w:val="24"/>
        </w:rPr>
        <w:t>Peraturan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Kepala</w:t>
      </w:r>
      <w:proofErr w:type="spellEnd"/>
      <w:r w:rsidRPr="00C11357">
        <w:rPr>
          <w:rFonts w:cstheme="minorHAnsi"/>
          <w:color w:val="000000"/>
          <w:sz w:val="24"/>
        </w:rPr>
        <w:t xml:space="preserve"> BPS </w:t>
      </w:r>
      <w:proofErr w:type="spellStart"/>
      <w:r w:rsidRPr="00C11357">
        <w:rPr>
          <w:rFonts w:cstheme="minorHAnsi"/>
          <w:color w:val="000000"/>
          <w:sz w:val="24"/>
        </w:rPr>
        <w:t>Nomor</w:t>
      </w:r>
      <w:proofErr w:type="spellEnd"/>
      <w:r w:rsidRPr="00C11357">
        <w:rPr>
          <w:rFonts w:cstheme="minorHAnsi"/>
          <w:color w:val="000000"/>
          <w:sz w:val="24"/>
        </w:rPr>
        <w:t xml:space="preserve"> …. </w:t>
      </w:r>
      <w:proofErr w:type="spellStart"/>
      <w:r w:rsidRPr="00C11357">
        <w:rPr>
          <w:rFonts w:cstheme="minorHAnsi"/>
          <w:color w:val="000000"/>
          <w:sz w:val="24"/>
        </w:rPr>
        <w:t>Tahun</w:t>
      </w:r>
      <w:proofErr w:type="spellEnd"/>
      <w:r w:rsidRPr="00C11357">
        <w:rPr>
          <w:rFonts w:cstheme="minorHAnsi"/>
          <w:color w:val="000000"/>
          <w:sz w:val="24"/>
        </w:rPr>
        <w:t xml:space="preserve"> 2022 </w:t>
      </w:r>
      <w:proofErr w:type="spellStart"/>
      <w:r w:rsidRPr="00C11357">
        <w:rPr>
          <w:rFonts w:cstheme="minorHAnsi"/>
          <w:color w:val="000000"/>
          <w:sz w:val="24"/>
        </w:rPr>
        <w:t>tentang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Pelaksanaan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Kegiatan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Registrasi</w:t>
      </w:r>
      <w:proofErr w:type="spellEnd"/>
      <w:r w:rsidRPr="00C11357">
        <w:rPr>
          <w:rFonts w:cstheme="minorHAnsi"/>
          <w:color w:val="000000"/>
          <w:sz w:val="24"/>
        </w:rPr>
        <w:br/>
      </w:r>
      <w:proofErr w:type="spellStart"/>
      <w:r w:rsidRPr="00C11357">
        <w:rPr>
          <w:rFonts w:cstheme="minorHAnsi"/>
          <w:color w:val="000000"/>
          <w:sz w:val="24"/>
        </w:rPr>
        <w:t>Sosial</w:t>
      </w:r>
      <w:proofErr w:type="spellEnd"/>
      <w:r w:rsidRPr="00C11357">
        <w:rPr>
          <w:rFonts w:cstheme="minorHAnsi"/>
          <w:color w:val="000000"/>
          <w:sz w:val="24"/>
        </w:rPr>
        <w:t xml:space="preserve"> </w:t>
      </w:r>
      <w:proofErr w:type="spellStart"/>
      <w:r w:rsidRPr="00C11357">
        <w:rPr>
          <w:rFonts w:cstheme="minorHAnsi"/>
          <w:color w:val="000000"/>
          <w:sz w:val="24"/>
        </w:rPr>
        <w:t>Ekonomi</w:t>
      </w:r>
      <w:proofErr w:type="spellEnd"/>
      <w:r w:rsidR="00674940">
        <w:rPr>
          <w:rFonts w:cstheme="minorHAnsi"/>
          <w:color w:val="000000"/>
          <w:sz w:val="24"/>
        </w:rPr>
        <w:t>.</w:t>
      </w:r>
    </w:p>
    <w:p w:rsidR="00727750" w:rsidRPr="00674940" w:rsidRDefault="00674940" w:rsidP="00674940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br w:type="page"/>
      </w:r>
    </w:p>
    <w:p w:rsidR="00E5742E" w:rsidRPr="00EB37D7" w:rsidRDefault="00F30962" w:rsidP="00674940">
      <w:pPr>
        <w:pStyle w:val="ListParagraph"/>
        <w:numPr>
          <w:ilvl w:val="1"/>
          <w:numId w:val="20"/>
        </w:numPr>
        <w:tabs>
          <w:tab w:val="left" w:pos="450"/>
        </w:tabs>
        <w:spacing w:after="0" w:line="360" w:lineRule="auto"/>
        <w:ind w:left="720"/>
        <w:jc w:val="both"/>
        <w:rPr>
          <w:rFonts w:cstheme="minorHAnsi"/>
          <w:b/>
          <w:sz w:val="24"/>
          <w:szCs w:val="24"/>
          <w:lang w:val="en-ID"/>
        </w:rPr>
      </w:pPr>
      <w:proofErr w:type="spellStart"/>
      <w:r w:rsidRPr="000E1AC9">
        <w:rPr>
          <w:rFonts w:cstheme="minorHAnsi"/>
          <w:b/>
          <w:sz w:val="24"/>
          <w:szCs w:val="24"/>
          <w:lang w:val="en-ID"/>
        </w:rPr>
        <w:lastRenderedPageBreak/>
        <w:t>Maksud</w:t>
      </w:r>
      <w:proofErr w:type="spellEnd"/>
      <w:r w:rsidRPr="000E1AC9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0E1AC9">
        <w:rPr>
          <w:rFonts w:cstheme="minorHAnsi"/>
          <w:b/>
          <w:sz w:val="24"/>
          <w:szCs w:val="24"/>
          <w:lang w:val="en-ID"/>
        </w:rPr>
        <w:t>dan</w:t>
      </w:r>
      <w:proofErr w:type="spellEnd"/>
      <w:r w:rsidRPr="000E1AC9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0E1AC9">
        <w:rPr>
          <w:rFonts w:cstheme="minorHAnsi"/>
          <w:b/>
          <w:sz w:val="24"/>
          <w:szCs w:val="24"/>
          <w:lang w:val="en-ID"/>
        </w:rPr>
        <w:t>Tujuan</w:t>
      </w:r>
      <w:proofErr w:type="spellEnd"/>
      <w:r w:rsidRPr="000E1AC9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 w:rsidRPr="000E1AC9">
        <w:rPr>
          <w:rFonts w:cstheme="minorHAnsi"/>
          <w:b/>
          <w:sz w:val="24"/>
          <w:szCs w:val="24"/>
          <w:lang w:val="en-ID"/>
        </w:rPr>
        <w:t>Kegiatan</w:t>
      </w:r>
      <w:proofErr w:type="spellEnd"/>
    </w:p>
    <w:p w:rsidR="001C0C61" w:rsidRPr="00427B46" w:rsidRDefault="00C20C88" w:rsidP="00427B46">
      <w:pPr>
        <w:tabs>
          <w:tab w:val="left" w:pos="540"/>
        </w:tabs>
        <w:spacing w:after="0" w:line="36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proofErr w:type="spellStart"/>
      <w:r w:rsidR="00FA265A" w:rsidRPr="000E1AC9">
        <w:rPr>
          <w:rFonts w:cstheme="minorHAnsi"/>
          <w:sz w:val="24"/>
          <w:szCs w:val="24"/>
          <w:lang w:val="en-ID"/>
        </w:rPr>
        <w:t>Tujuan</w:t>
      </w:r>
      <w:proofErr w:type="spellEnd"/>
      <w:r w:rsidR="00FA265A" w:rsidRPr="000E1AC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Pendataan</w:t>
      </w:r>
      <w:proofErr w:type="spellEnd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Awal</w:t>
      </w:r>
      <w:proofErr w:type="spellEnd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Registrasi</w:t>
      </w:r>
      <w:proofErr w:type="spellEnd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Sosial</w:t>
      </w:r>
      <w:proofErr w:type="spellEnd"/>
      <w:r w:rsidR="00427B46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427B46" w:rsidRPr="00C11357">
        <w:rPr>
          <w:rStyle w:val="fontstyle11"/>
          <w:rFonts w:asciiTheme="minorHAnsi" w:hAnsiTheme="minorHAnsi" w:cstheme="minorHAnsi"/>
          <w:color w:val="231F20"/>
          <w:sz w:val="24"/>
          <w:szCs w:val="24"/>
        </w:rPr>
        <w:t>Ekonomi</w:t>
      </w:r>
      <w:proofErr w:type="spellEnd"/>
      <w:r w:rsidR="00427B46">
        <w:rPr>
          <w:rFonts w:cstheme="minorHAnsi"/>
          <w:iCs/>
          <w:sz w:val="24"/>
          <w:szCs w:val="24"/>
        </w:rPr>
        <w:t xml:space="preserve">  </w:t>
      </w:r>
      <w:proofErr w:type="spellStart"/>
      <w:r w:rsidR="00EB37D7">
        <w:rPr>
          <w:rFonts w:cstheme="minorHAnsi"/>
          <w:iCs/>
          <w:sz w:val="24"/>
          <w:szCs w:val="24"/>
        </w:rPr>
        <w:t>Tahun</w:t>
      </w:r>
      <w:proofErr w:type="spellEnd"/>
      <w:r w:rsidR="00EB37D7">
        <w:rPr>
          <w:rFonts w:cstheme="minorHAnsi"/>
          <w:iCs/>
          <w:sz w:val="24"/>
          <w:szCs w:val="24"/>
        </w:rPr>
        <w:t xml:space="preserve"> 2022 </w:t>
      </w:r>
      <w:proofErr w:type="spellStart"/>
      <w:r w:rsidR="00FA265A" w:rsidRPr="000E1AC9">
        <w:rPr>
          <w:rFonts w:cstheme="minorHAnsi"/>
          <w:sz w:val="24"/>
          <w:szCs w:val="24"/>
          <w:lang w:val="en-ID"/>
        </w:rPr>
        <w:t>adalah</w:t>
      </w:r>
      <w:proofErr w:type="spellEnd"/>
      <w:r w:rsidR="00427B4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27B46">
        <w:rPr>
          <w:rStyle w:val="fontstyle11"/>
          <w:rFonts w:asciiTheme="minorHAnsi" w:hAnsiTheme="minorHAnsi" w:cstheme="minorHAnsi"/>
          <w:sz w:val="24"/>
          <w:szCs w:val="24"/>
        </w:rPr>
        <w:t>m</w:t>
      </w:r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enyediakan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sistem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basis data</w:t>
      </w:r>
      <w:r w:rsidR="00427B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seluruh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penduduk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terdiri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atas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profil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kondisi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sosial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,</w:t>
      </w:r>
      <w:r w:rsid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ekonomi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dan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tingkat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kesejahteraan</w:t>
      </w:r>
      <w:proofErr w:type="spellEnd"/>
      <w:r w:rsidR="00427B46">
        <w:rPr>
          <w:rFonts w:cstheme="minorHAnsi"/>
          <w:color w:val="000000"/>
          <w:sz w:val="24"/>
          <w:szCs w:val="24"/>
        </w:rPr>
        <w:t xml:space="preserve"> </w:t>
      </w:r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terhubung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dengan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induk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kependudukan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serta</w:t>
      </w:r>
      <w:proofErr w:type="spellEnd"/>
      <w:r w:rsid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basis data</w:t>
      </w:r>
      <w:r w:rsid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lainnya</w:t>
      </w:r>
      <w:proofErr w:type="spellEnd"/>
      <w:r w:rsid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hingga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tingkat</w:t>
      </w:r>
      <w:proofErr w:type="spellEnd"/>
      <w:r w:rsidR="00427B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desa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/</w:t>
      </w:r>
      <w:proofErr w:type="spellStart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kelurahan</w:t>
      </w:r>
      <w:proofErr w:type="spellEnd"/>
      <w:r w:rsidR="00674940" w:rsidRPr="00427B46">
        <w:rPr>
          <w:rStyle w:val="fontstyle11"/>
          <w:rFonts w:asciiTheme="minorHAnsi" w:hAnsiTheme="minorHAnsi" w:cstheme="minorHAnsi"/>
          <w:sz w:val="24"/>
          <w:szCs w:val="24"/>
        </w:rPr>
        <w:t>.</w:t>
      </w:r>
      <w:r w:rsidR="00427B46">
        <w:rPr>
          <w:rStyle w:val="fontstyle11"/>
          <w:rFonts w:asciiTheme="minorHAnsi" w:hAnsiTheme="minorHAnsi" w:cstheme="minorHAnsi"/>
          <w:sz w:val="24"/>
          <w:szCs w:val="24"/>
        </w:rPr>
        <w:tab/>
      </w:r>
      <w:r w:rsidR="00674940" w:rsidRPr="00427B46">
        <w:rPr>
          <w:rFonts w:cstheme="minorHAnsi"/>
          <w:color w:val="000000"/>
          <w:sz w:val="24"/>
          <w:szCs w:val="24"/>
        </w:rPr>
        <w:br/>
      </w:r>
    </w:p>
    <w:p w:rsidR="001C0C61" w:rsidRPr="000E1AC9" w:rsidRDefault="001C0C61" w:rsidP="001C0C61">
      <w:pPr>
        <w:pStyle w:val="ListParagraph"/>
        <w:numPr>
          <w:ilvl w:val="1"/>
          <w:numId w:val="20"/>
        </w:numPr>
        <w:spacing w:after="0" w:line="360" w:lineRule="auto"/>
        <w:ind w:left="450" w:hanging="45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0E1AC9">
        <w:rPr>
          <w:rFonts w:cstheme="minorHAnsi"/>
          <w:b/>
          <w:sz w:val="24"/>
          <w:szCs w:val="24"/>
        </w:rPr>
        <w:t>Ruang</w:t>
      </w:r>
      <w:proofErr w:type="spellEnd"/>
      <w:r w:rsidRPr="000E1AC9">
        <w:rPr>
          <w:rFonts w:cstheme="minorHAnsi"/>
          <w:b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b/>
          <w:sz w:val="24"/>
          <w:szCs w:val="24"/>
        </w:rPr>
        <w:t>Lingkup</w:t>
      </w:r>
      <w:proofErr w:type="spellEnd"/>
    </w:p>
    <w:p w:rsidR="00FA265A" w:rsidRPr="000E1AC9" w:rsidRDefault="00FA265A" w:rsidP="000E1AC9">
      <w:pPr>
        <w:pStyle w:val="ListParagraph"/>
        <w:numPr>
          <w:ilvl w:val="0"/>
          <w:numId w:val="39"/>
        </w:numPr>
        <w:tabs>
          <w:tab w:val="left" w:pos="720"/>
          <w:tab w:val="left" w:pos="2160"/>
          <w:tab w:val="left" w:pos="2340"/>
          <w:tab w:val="left" w:pos="2700"/>
          <w:tab w:val="left" w:pos="2790"/>
        </w:tabs>
        <w:spacing w:after="0" w:line="360" w:lineRule="auto"/>
        <w:ind w:left="2790" w:hanging="2340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  <w:lang w:val="id-ID"/>
        </w:rPr>
        <w:t>Item Kegiatan</w:t>
      </w:r>
      <w:r w:rsidR="001C0C61" w:rsidRPr="000E1AC9">
        <w:rPr>
          <w:rFonts w:cstheme="minorHAnsi"/>
          <w:sz w:val="24"/>
          <w:szCs w:val="24"/>
          <w:lang w:val="id-ID"/>
        </w:rPr>
        <w:tab/>
      </w:r>
      <w:r w:rsidR="000E1AC9">
        <w:rPr>
          <w:rFonts w:cstheme="minorHAnsi"/>
          <w:sz w:val="24"/>
          <w:szCs w:val="24"/>
        </w:rPr>
        <w:t xml:space="preserve">     </w:t>
      </w:r>
      <w:r w:rsidR="00727750" w:rsidRPr="000E1AC9">
        <w:rPr>
          <w:rFonts w:cstheme="minorHAnsi"/>
          <w:sz w:val="24"/>
          <w:szCs w:val="24"/>
          <w:lang w:val="id-ID"/>
        </w:rPr>
        <w:tab/>
      </w:r>
      <w:r w:rsidRPr="000E1AC9">
        <w:rPr>
          <w:rFonts w:cstheme="minorHAnsi"/>
          <w:sz w:val="24"/>
          <w:szCs w:val="24"/>
          <w:lang w:val="id-ID"/>
        </w:rPr>
        <w:t xml:space="preserve">: </w:t>
      </w:r>
      <w:proofErr w:type="spellStart"/>
      <w:r w:rsidR="00C20C88">
        <w:rPr>
          <w:rFonts w:cstheme="minorHAnsi"/>
          <w:iCs/>
          <w:sz w:val="24"/>
          <w:szCs w:val="24"/>
        </w:rPr>
        <w:t>Pengadaan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Buku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Pedoman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dan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Kuisoner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Regsosek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2022</w:t>
      </w:r>
    </w:p>
    <w:p w:rsidR="00FA265A" w:rsidRPr="000E1AC9" w:rsidRDefault="00FA265A" w:rsidP="001C0C61">
      <w:pPr>
        <w:pStyle w:val="ListParagraph"/>
        <w:numPr>
          <w:ilvl w:val="0"/>
          <w:numId w:val="39"/>
        </w:numPr>
        <w:tabs>
          <w:tab w:val="left" w:pos="2430"/>
          <w:tab w:val="left" w:pos="2700"/>
        </w:tabs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E1AC9">
        <w:rPr>
          <w:rFonts w:cstheme="minorHAnsi"/>
          <w:sz w:val="24"/>
          <w:szCs w:val="24"/>
        </w:rPr>
        <w:t>Kode</w:t>
      </w:r>
      <w:proofErr w:type="spellEnd"/>
      <w:r w:rsidRPr="000E1AC9">
        <w:rPr>
          <w:rFonts w:cstheme="minorHAnsi"/>
          <w:sz w:val="24"/>
          <w:szCs w:val="24"/>
        </w:rPr>
        <w:t xml:space="preserve"> Program</w:t>
      </w:r>
      <w:r w:rsidR="001C0C61" w:rsidRPr="000E1AC9">
        <w:rPr>
          <w:rFonts w:cstheme="minorHAnsi"/>
          <w:sz w:val="24"/>
          <w:szCs w:val="24"/>
        </w:rPr>
        <w:tab/>
        <w:t xml:space="preserve"> </w:t>
      </w:r>
      <w:r w:rsidR="001C0C61" w:rsidRPr="000E1AC9">
        <w:rPr>
          <w:rFonts w:cstheme="minorHAnsi"/>
          <w:sz w:val="24"/>
          <w:szCs w:val="24"/>
        </w:rPr>
        <w:tab/>
      </w:r>
      <w:r w:rsidRPr="000E1AC9">
        <w:rPr>
          <w:rFonts w:cstheme="minorHAnsi"/>
          <w:sz w:val="24"/>
          <w:szCs w:val="24"/>
          <w:lang w:val="id-ID"/>
        </w:rPr>
        <w:t xml:space="preserve">: </w:t>
      </w:r>
      <w:r w:rsidRPr="0000489E">
        <w:rPr>
          <w:rFonts w:cstheme="minorHAnsi"/>
          <w:color w:val="FF0000"/>
          <w:sz w:val="24"/>
          <w:szCs w:val="24"/>
        </w:rPr>
        <w:t xml:space="preserve">(2895.032) </w:t>
      </w:r>
      <w:proofErr w:type="spellStart"/>
      <w:r w:rsidR="00C20C88">
        <w:rPr>
          <w:rFonts w:cstheme="minorHAnsi"/>
          <w:color w:val="FF0000"/>
          <w:sz w:val="24"/>
          <w:szCs w:val="24"/>
        </w:rPr>
        <w:t>Pengadaan</w:t>
      </w:r>
      <w:proofErr w:type="spellEnd"/>
      <w:r w:rsidR="00C20C8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</w:rPr>
        <w:t>Bahan</w:t>
      </w:r>
      <w:proofErr w:type="spellEnd"/>
      <w:r w:rsidR="00C20C8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</w:rPr>
        <w:t>Cetak</w:t>
      </w:r>
      <w:proofErr w:type="spellEnd"/>
      <w:r w:rsidR="00C20C88">
        <w:rPr>
          <w:rFonts w:cstheme="minorHAnsi"/>
          <w:color w:val="FF0000"/>
          <w:sz w:val="24"/>
          <w:szCs w:val="24"/>
        </w:rPr>
        <w:t xml:space="preserve"> </w:t>
      </w:r>
    </w:p>
    <w:p w:rsidR="00FA265A" w:rsidRPr="0000489E" w:rsidRDefault="00FA265A" w:rsidP="00727750">
      <w:pPr>
        <w:pStyle w:val="ListParagraph"/>
        <w:numPr>
          <w:ilvl w:val="0"/>
          <w:numId w:val="39"/>
        </w:numPr>
        <w:tabs>
          <w:tab w:val="left" w:pos="2700"/>
        </w:tabs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00489E">
        <w:rPr>
          <w:rFonts w:cstheme="minorHAnsi"/>
          <w:sz w:val="24"/>
          <w:szCs w:val="24"/>
          <w:lang w:val="id-ID"/>
        </w:rPr>
        <w:t xml:space="preserve">Kode </w:t>
      </w:r>
      <w:r w:rsidRPr="000E1AC9">
        <w:rPr>
          <w:rFonts w:cstheme="minorHAnsi"/>
          <w:sz w:val="24"/>
          <w:szCs w:val="24"/>
          <w:lang w:val="id-ID"/>
        </w:rPr>
        <w:t>Komponen</w:t>
      </w:r>
      <w:r w:rsidR="001C0C61" w:rsidRPr="000E1AC9">
        <w:rPr>
          <w:rFonts w:cstheme="minorHAnsi"/>
          <w:sz w:val="24"/>
          <w:szCs w:val="24"/>
        </w:rPr>
        <w:t xml:space="preserve"> </w:t>
      </w:r>
      <w:r w:rsidR="00727750" w:rsidRPr="000E1AC9">
        <w:rPr>
          <w:rFonts w:cstheme="minorHAnsi"/>
          <w:sz w:val="24"/>
          <w:szCs w:val="24"/>
        </w:rPr>
        <w:tab/>
      </w:r>
      <w:r w:rsidRPr="000E1AC9">
        <w:rPr>
          <w:rFonts w:cstheme="minorHAnsi"/>
          <w:sz w:val="24"/>
          <w:szCs w:val="24"/>
          <w:lang w:val="id-ID"/>
        </w:rPr>
        <w:t xml:space="preserve">: </w:t>
      </w:r>
      <w:r w:rsidRPr="0000489E">
        <w:rPr>
          <w:rFonts w:cstheme="minorHAnsi"/>
          <w:color w:val="FF0000"/>
          <w:sz w:val="24"/>
          <w:szCs w:val="24"/>
          <w:lang w:val="id-ID"/>
        </w:rPr>
        <w:t>(</w:t>
      </w:r>
      <w:r w:rsidRPr="0000489E">
        <w:rPr>
          <w:rFonts w:cstheme="minorHAnsi"/>
          <w:color w:val="FF0000"/>
          <w:sz w:val="24"/>
          <w:szCs w:val="24"/>
        </w:rPr>
        <w:t>509</w:t>
      </w:r>
      <w:r w:rsidRPr="0000489E">
        <w:rPr>
          <w:rFonts w:cstheme="minorHAnsi"/>
          <w:color w:val="FF0000"/>
          <w:sz w:val="24"/>
          <w:szCs w:val="24"/>
          <w:lang w:val="id-ID"/>
        </w:rPr>
        <w:t xml:space="preserve">)  </w:t>
      </w:r>
      <w:proofErr w:type="spellStart"/>
      <w:r w:rsidRPr="0000489E">
        <w:rPr>
          <w:rFonts w:cstheme="minorHAnsi"/>
          <w:color w:val="FF0000"/>
          <w:sz w:val="24"/>
          <w:szCs w:val="24"/>
        </w:rPr>
        <w:t>Pengadaan</w:t>
      </w:r>
      <w:proofErr w:type="spellEnd"/>
      <w:r w:rsidRPr="0000489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0489E">
        <w:rPr>
          <w:rFonts w:cstheme="minorHAnsi"/>
          <w:color w:val="FF0000"/>
          <w:sz w:val="24"/>
          <w:szCs w:val="24"/>
        </w:rPr>
        <w:t>Instrumen</w:t>
      </w:r>
      <w:proofErr w:type="spellEnd"/>
      <w:r w:rsidRPr="0000489E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="00C20C88">
        <w:rPr>
          <w:rFonts w:cstheme="minorHAnsi"/>
          <w:color w:val="FF0000"/>
          <w:sz w:val="24"/>
          <w:szCs w:val="24"/>
        </w:rPr>
        <w:t>Provinsi</w:t>
      </w:r>
      <w:proofErr w:type="spellEnd"/>
      <w:r w:rsidRPr="0000489E">
        <w:rPr>
          <w:rFonts w:cstheme="minorHAnsi"/>
          <w:color w:val="FF0000"/>
          <w:sz w:val="24"/>
          <w:szCs w:val="24"/>
        </w:rPr>
        <w:t xml:space="preserve">) </w:t>
      </w:r>
    </w:p>
    <w:p w:rsidR="00FA265A" w:rsidRPr="000E1AC9" w:rsidRDefault="00FA265A" w:rsidP="00727750">
      <w:pPr>
        <w:pStyle w:val="ListParagraph"/>
        <w:numPr>
          <w:ilvl w:val="0"/>
          <w:numId w:val="39"/>
        </w:numPr>
        <w:tabs>
          <w:tab w:val="left" w:pos="2700"/>
        </w:tabs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>Grup Akun</w:t>
      </w:r>
      <w:r w:rsidRPr="000E1AC9">
        <w:rPr>
          <w:rFonts w:cstheme="minorHAnsi"/>
          <w:sz w:val="24"/>
          <w:szCs w:val="24"/>
          <w:lang w:val="id-ID"/>
        </w:rPr>
        <w:tab/>
        <w:t xml:space="preserve">: </w:t>
      </w:r>
      <w:r w:rsidRPr="0000489E">
        <w:rPr>
          <w:rFonts w:cstheme="minorHAnsi"/>
          <w:color w:val="FF0000"/>
          <w:sz w:val="24"/>
          <w:szCs w:val="24"/>
          <w:lang w:val="id-ID"/>
        </w:rPr>
        <w:t>521811 / Belanja Barang Persediaan Barang Konsumsi</w:t>
      </w:r>
    </w:p>
    <w:p w:rsidR="00FA265A" w:rsidRPr="000E1AC9" w:rsidRDefault="00FA265A" w:rsidP="00727750">
      <w:pPr>
        <w:pStyle w:val="ListParagraph"/>
        <w:numPr>
          <w:ilvl w:val="0"/>
          <w:numId w:val="39"/>
        </w:numPr>
        <w:tabs>
          <w:tab w:val="left" w:pos="2700"/>
        </w:tabs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>Tahun Anggaran</w:t>
      </w:r>
      <w:r w:rsidRPr="000E1AC9">
        <w:rPr>
          <w:rFonts w:cstheme="minorHAnsi"/>
          <w:sz w:val="24"/>
          <w:szCs w:val="24"/>
          <w:lang w:val="id-ID"/>
        </w:rPr>
        <w:tab/>
        <w:t>: 20</w:t>
      </w:r>
      <w:r w:rsidR="0000489E">
        <w:rPr>
          <w:rFonts w:cstheme="minorHAnsi"/>
          <w:sz w:val="24"/>
          <w:szCs w:val="24"/>
        </w:rPr>
        <w:t>22</w:t>
      </w:r>
    </w:p>
    <w:p w:rsidR="00FA265A" w:rsidRPr="000E1AC9" w:rsidRDefault="00FA265A" w:rsidP="00727750">
      <w:pPr>
        <w:pStyle w:val="ListParagraph"/>
        <w:numPr>
          <w:ilvl w:val="0"/>
          <w:numId w:val="39"/>
        </w:numPr>
        <w:tabs>
          <w:tab w:val="left" w:pos="2520"/>
          <w:tab w:val="left" w:pos="2700"/>
        </w:tabs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>Lokasi</w:t>
      </w:r>
      <w:r w:rsidRPr="000E1AC9">
        <w:rPr>
          <w:rFonts w:cstheme="minorHAnsi"/>
          <w:sz w:val="24"/>
          <w:szCs w:val="24"/>
          <w:lang w:val="id-ID"/>
        </w:rPr>
        <w:tab/>
      </w:r>
      <w:r w:rsidRPr="000E1AC9">
        <w:rPr>
          <w:rFonts w:cstheme="minorHAnsi"/>
          <w:sz w:val="24"/>
          <w:szCs w:val="24"/>
          <w:lang w:val="id-ID"/>
        </w:rPr>
        <w:tab/>
        <w:t xml:space="preserve">: </w:t>
      </w:r>
      <w:proofErr w:type="spellStart"/>
      <w:r w:rsidR="001C0C61" w:rsidRPr="000E1AC9">
        <w:rPr>
          <w:rFonts w:cstheme="minorHAnsi"/>
          <w:sz w:val="24"/>
          <w:szCs w:val="24"/>
        </w:rPr>
        <w:t>Provinsi</w:t>
      </w:r>
      <w:proofErr w:type="spellEnd"/>
      <w:r w:rsidR="001C0C61" w:rsidRPr="000E1AC9">
        <w:rPr>
          <w:rFonts w:cstheme="minorHAnsi"/>
          <w:sz w:val="24"/>
          <w:szCs w:val="24"/>
        </w:rPr>
        <w:t xml:space="preserve"> </w:t>
      </w:r>
      <w:r w:rsidRPr="000E1AC9">
        <w:rPr>
          <w:rFonts w:cstheme="minorHAnsi"/>
          <w:sz w:val="24"/>
          <w:szCs w:val="24"/>
          <w:lang w:val="id-ID"/>
        </w:rPr>
        <w:t>Ja</w:t>
      </w:r>
      <w:proofErr w:type="spellStart"/>
      <w:r w:rsidR="001C0C61" w:rsidRPr="000E1AC9">
        <w:rPr>
          <w:rFonts w:cstheme="minorHAnsi"/>
          <w:sz w:val="24"/>
          <w:szCs w:val="24"/>
        </w:rPr>
        <w:t>mbi</w:t>
      </w:r>
      <w:proofErr w:type="spellEnd"/>
    </w:p>
    <w:p w:rsidR="00FA265A" w:rsidRPr="000E1AC9" w:rsidRDefault="00FA265A" w:rsidP="00C20C88">
      <w:pPr>
        <w:pStyle w:val="ListParagraph"/>
        <w:spacing w:after="0" w:line="360" w:lineRule="auto"/>
        <w:ind w:left="0" w:firstLine="540"/>
        <w:jc w:val="both"/>
        <w:rPr>
          <w:rFonts w:cstheme="minorHAnsi"/>
          <w:sz w:val="24"/>
          <w:szCs w:val="24"/>
        </w:rPr>
      </w:pPr>
      <w:r w:rsidRPr="000E1AC9">
        <w:rPr>
          <w:rFonts w:cstheme="minorHAnsi"/>
          <w:sz w:val="24"/>
          <w:szCs w:val="24"/>
          <w:lang w:val="id-ID"/>
        </w:rPr>
        <w:t xml:space="preserve">Secara umum rencana fisik kegiatan adalah </w:t>
      </w:r>
      <w:proofErr w:type="spellStart"/>
      <w:r w:rsidR="00C20C88">
        <w:rPr>
          <w:rFonts w:cstheme="minorHAnsi"/>
          <w:iCs/>
          <w:sz w:val="24"/>
          <w:szCs w:val="24"/>
        </w:rPr>
        <w:t>Pengadaan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Buku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Pedoman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dan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Kuisoner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Regsosek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2022</w:t>
      </w:r>
      <w:r w:rsidR="00C20C88">
        <w:rPr>
          <w:rFonts w:cstheme="minorHAnsi"/>
          <w:iCs/>
          <w:sz w:val="24"/>
          <w:szCs w:val="24"/>
        </w:rPr>
        <w:t xml:space="preserve"> </w:t>
      </w:r>
      <w:r w:rsidRPr="000E1AC9">
        <w:rPr>
          <w:rFonts w:cstheme="minorHAnsi"/>
          <w:sz w:val="24"/>
          <w:szCs w:val="24"/>
          <w:lang w:val="id-ID"/>
        </w:rPr>
        <w:t xml:space="preserve">untuk </w:t>
      </w:r>
      <w:proofErr w:type="spellStart"/>
      <w:r w:rsidR="00C20C88">
        <w:rPr>
          <w:rFonts w:cstheme="minorHAnsi"/>
          <w:sz w:val="24"/>
          <w:szCs w:val="24"/>
        </w:rPr>
        <w:t>pelatihan</w:t>
      </w:r>
      <w:proofErr w:type="spellEnd"/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sz w:val="24"/>
          <w:szCs w:val="24"/>
        </w:rPr>
        <w:t>Inda</w:t>
      </w:r>
      <w:proofErr w:type="spellEnd"/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sz w:val="24"/>
          <w:szCs w:val="24"/>
        </w:rPr>
        <w:t>dan</w:t>
      </w:r>
      <w:proofErr w:type="spellEnd"/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sz w:val="24"/>
          <w:szCs w:val="24"/>
        </w:rPr>
        <w:t>petugas</w:t>
      </w:r>
      <w:proofErr w:type="spellEnd"/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sz w:val="24"/>
          <w:szCs w:val="24"/>
        </w:rPr>
        <w:t>lapangan</w:t>
      </w:r>
      <w:proofErr w:type="spellEnd"/>
      <w:r w:rsidR="00C20C88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sesuai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dengan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spesifikasi</w:t>
      </w:r>
      <w:proofErr w:type="spellEnd"/>
      <w:r w:rsidRPr="000E1AC9">
        <w:rPr>
          <w:rFonts w:cstheme="minorHAnsi"/>
          <w:sz w:val="24"/>
          <w:szCs w:val="24"/>
        </w:rPr>
        <w:t xml:space="preserve"> yang </w:t>
      </w:r>
      <w:proofErr w:type="spellStart"/>
      <w:r w:rsidRPr="000E1AC9">
        <w:rPr>
          <w:rFonts w:cstheme="minorHAnsi"/>
          <w:sz w:val="24"/>
          <w:szCs w:val="24"/>
        </w:rPr>
        <w:t>telah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ditetapkan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melalui</w:t>
      </w:r>
      <w:proofErr w:type="spellEnd"/>
      <w:r w:rsidRPr="000E1AC9">
        <w:rPr>
          <w:rFonts w:cstheme="minorHAnsi"/>
          <w:sz w:val="24"/>
          <w:szCs w:val="24"/>
        </w:rPr>
        <w:t xml:space="preserve"> proses </w:t>
      </w:r>
      <w:proofErr w:type="spellStart"/>
      <w:r w:rsidRPr="000E1AC9">
        <w:rPr>
          <w:rFonts w:cstheme="minorHAnsi"/>
          <w:sz w:val="24"/>
          <w:szCs w:val="24"/>
        </w:rPr>
        <w:t>sesuai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aturan</w:t>
      </w:r>
      <w:proofErr w:type="spellEnd"/>
      <w:r w:rsidRPr="000E1AC9">
        <w:rPr>
          <w:rFonts w:cstheme="minorHAnsi"/>
          <w:sz w:val="24"/>
          <w:szCs w:val="24"/>
        </w:rPr>
        <w:t xml:space="preserve"> yang </w:t>
      </w:r>
      <w:proofErr w:type="spellStart"/>
      <w:r w:rsidRPr="000E1AC9">
        <w:rPr>
          <w:rFonts w:cstheme="minorHAnsi"/>
          <w:sz w:val="24"/>
          <w:szCs w:val="24"/>
        </w:rPr>
        <w:t>berlaku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dan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dikemas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menurut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alokasi</w:t>
      </w:r>
      <w:proofErr w:type="spellEnd"/>
      <w:r w:rsidRPr="000E1AC9">
        <w:rPr>
          <w:rFonts w:cstheme="minorHAnsi"/>
          <w:sz w:val="24"/>
          <w:szCs w:val="24"/>
        </w:rPr>
        <w:t xml:space="preserve">. </w:t>
      </w:r>
    </w:p>
    <w:p w:rsidR="00727750" w:rsidRPr="000E1AC9" w:rsidRDefault="00727750" w:rsidP="001C0C61">
      <w:pPr>
        <w:pStyle w:val="ListParagraph"/>
        <w:spacing w:after="0" w:line="360" w:lineRule="auto"/>
        <w:ind w:left="810"/>
        <w:jc w:val="both"/>
        <w:rPr>
          <w:rFonts w:cstheme="minorHAnsi"/>
          <w:sz w:val="24"/>
          <w:szCs w:val="24"/>
        </w:rPr>
      </w:pPr>
    </w:p>
    <w:p w:rsidR="00FA265A" w:rsidRPr="000E1AC9" w:rsidRDefault="00FA265A" w:rsidP="000E1AC9">
      <w:pPr>
        <w:pStyle w:val="ListParagraph"/>
        <w:numPr>
          <w:ilvl w:val="1"/>
          <w:numId w:val="20"/>
        </w:numPr>
        <w:tabs>
          <w:tab w:val="left" w:pos="450"/>
        </w:tabs>
        <w:spacing w:before="120" w:after="0" w:line="360" w:lineRule="auto"/>
        <w:ind w:left="360" w:hanging="360"/>
        <w:jc w:val="both"/>
        <w:rPr>
          <w:rFonts w:cstheme="minorHAnsi"/>
          <w:b/>
          <w:sz w:val="24"/>
          <w:szCs w:val="24"/>
          <w:lang w:val="id-ID"/>
        </w:rPr>
      </w:pPr>
      <w:r w:rsidRPr="000E1AC9">
        <w:rPr>
          <w:rFonts w:cstheme="minorHAnsi"/>
          <w:b/>
          <w:sz w:val="24"/>
          <w:szCs w:val="24"/>
          <w:lang w:val="id-ID"/>
        </w:rPr>
        <w:t>Keluaran</w:t>
      </w:r>
    </w:p>
    <w:p w:rsidR="00FA265A" w:rsidRPr="00E97541" w:rsidRDefault="00FA265A" w:rsidP="000E1AC9">
      <w:pPr>
        <w:spacing w:after="0" w:line="360" w:lineRule="auto"/>
        <w:ind w:firstLine="450"/>
        <w:jc w:val="both"/>
        <w:rPr>
          <w:rFonts w:cstheme="minorHAnsi"/>
          <w:color w:val="FF0000"/>
          <w:sz w:val="24"/>
          <w:szCs w:val="24"/>
          <w:lang w:val="en-ID"/>
        </w:rPr>
      </w:pP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Berikut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adalah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target </w:t>
      </w: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keluaran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dari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kegiatan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yang </w:t>
      </w: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direncanakan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: </w:t>
      </w:r>
    </w:p>
    <w:p w:rsidR="00C20C88" w:rsidRDefault="00C20C88" w:rsidP="00E97541">
      <w:pPr>
        <w:pStyle w:val="ListParagraph"/>
        <w:numPr>
          <w:ilvl w:val="0"/>
          <w:numId w:val="38"/>
        </w:numPr>
        <w:tabs>
          <w:tab w:val="left" w:pos="810"/>
        </w:tabs>
        <w:spacing w:after="0" w:line="360" w:lineRule="auto"/>
        <w:jc w:val="both"/>
        <w:rPr>
          <w:rFonts w:cstheme="minorHAnsi"/>
          <w:color w:val="FF0000"/>
          <w:sz w:val="24"/>
          <w:szCs w:val="24"/>
          <w:lang w:val="en-ID"/>
        </w:rPr>
      </w:pPr>
      <w:proofErr w:type="spellStart"/>
      <w:r>
        <w:rPr>
          <w:rFonts w:cstheme="minorHAnsi"/>
          <w:color w:val="FF0000"/>
          <w:sz w:val="24"/>
          <w:szCs w:val="24"/>
          <w:lang w:val="en-ID"/>
        </w:rPr>
        <w:t>Terlaksananya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kegiatan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pelatihan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Inda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dan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petugas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dengan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tersedianya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buku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pedoman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serta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kuisoner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color w:val="FF0000"/>
          <w:sz w:val="24"/>
          <w:szCs w:val="24"/>
          <w:lang w:val="en-ID"/>
        </w:rPr>
        <w:t>memadai</w:t>
      </w:r>
      <w:proofErr w:type="spellEnd"/>
      <w:r>
        <w:rPr>
          <w:rFonts w:cstheme="minorHAnsi"/>
          <w:color w:val="FF0000"/>
          <w:sz w:val="24"/>
          <w:szCs w:val="24"/>
          <w:lang w:val="en-ID"/>
        </w:rPr>
        <w:t>.</w:t>
      </w:r>
    </w:p>
    <w:p w:rsidR="00E97541" w:rsidRPr="00E97541" w:rsidRDefault="00E97541" w:rsidP="00E97541">
      <w:pPr>
        <w:pStyle w:val="ListParagraph"/>
        <w:numPr>
          <w:ilvl w:val="0"/>
          <w:numId w:val="38"/>
        </w:numPr>
        <w:tabs>
          <w:tab w:val="left" w:pos="810"/>
        </w:tabs>
        <w:spacing w:after="0" w:line="360" w:lineRule="auto"/>
        <w:jc w:val="both"/>
        <w:rPr>
          <w:rFonts w:cstheme="minorHAnsi"/>
          <w:color w:val="FF0000"/>
          <w:sz w:val="24"/>
          <w:szCs w:val="24"/>
          <w:lang w:val="en-ID"/>
        </w:rPr>
      </w:pPr>
      <w:proofErr w:type="spellStart"/>
      <w:r w:rsidRPr="00E97541">
        <w:rPr>
          <w:rFonts w:cstheme="minorHAnsi"/>
          <w:color w:val="FF0000"/>
          <w:sz w:val="24"/>
          <w:szCs w:val="24"/>
          <w:lang w:val="en-ID"/>
        </w:rPr>
        <w:t>Terlaksananya</w:t>
      </w:r>
      <w:proofErr w:type="spellEnd"/>
      <w:r w:rsidRPr="00E97541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Pendataan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Awal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Regsosek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2022</w:t>
      </w:r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dilapangan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sesuai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spesifikasi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buku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pedoman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dan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kuisoner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sebagaimana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color w:val="FF0000"/>
          <w:sz w:val="24"/>
          <w:szCs w:val="24"/>
          <w:lang w:val="en-ID"/>
        </w:rPr>
        <w:t>terlampir</w:t>
      </w:r>
      <w:proofErr w:type="spellEnd"/>
      <w:r w:rsidR="00C20C88">
        <w:rPr>
          <w:rFonts w:cstheme="minorHAnsi"/>
          <w:color w:val="FF0000"/>
          <w:sz w:val="24"/>
          <w:szCs w:val="24"/>
          <w:lang w:val="en-ID"/>
        </w:rPr>
        <w:t>.</w:t>
      </w:r>
    </w:p>
    <w:p w:rsidR="008C1CC2" w:rsidRPr="008C1CC2" w:rsidRDefault="008C1CC2" w:rsidP="008C1CC2">
      <w:pPr>
        <w:pStyle w:val="ListParagraph"/>
        <w:tabs>
          <w:tab w:val="left" w:pos="630"/>
        </w:tabs>
        <w:spacing w:before="120" w:after="0" w:line="360" w:lineRule="auto"/>
        <w:ind w:left="450"/>
        <w:jc w:val="both"/>
        <w:rPr>
          <w:rFonts w:cstheme="minorHAnsi"/>
          <w:b/>
          <w:sz w:val="24"/>
          <w:szCs w:val="24"/>
          <w:lang w:val="id-ID"/>
        </w:rPr>
      </w:pPr>
    </w:p>
    <w:p w:rsidR="000E1AC9" w:rsidRPr="000E1AC9" w:rsidRDefault="000E1AC9" w:rsidP="000E1AC9">
      <w:pPr>
        <w:pStyle w:val="ListParagraph"/>
        <w:numPr>
          <w:ilvl w:val="1"/>
          <w:numId w:val="20"/>
        </w:numPr>
        <w:tabs>
          <w:tab w:val="left" w:pos="630"/>
        </w:tabs>
        <w:spacing w:before="120" w:after="0" w:line="360" w:lineRule="auto"/>
        <w:ind w:left="450" w:hanging="45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0E1AC9">
        <w:rPr>
          <w:rFonts w:cstheme="minorHAnsi"/>
          <w:b/>
          <w:sz w:val="24"/>
          <w:szCs w:val="24"/>
          <w:lang w:val="en-ID"/>
        </w:rPr>
        <w:t>Sasaran</w:t>
      </w:r>
      <w:proofErr w:type="spellEnd"/>
    </w:p>
    <w:p w:rsidR="00E97541" w:rsidRDefault="000E1AC9" w:rsidP="00C20C88">
      <w:pPr>
        <w:spacing w:after="120" w:line="360" w:lineRule="auto"/>
        <w:ind w:firstLine="540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 xml:space="preserve">Sasaran dari </w:t>
      </w:r>
      <w:proofErr w:type="spellStart"/>
      <w:r w:rsidR="00E97541">
        <w:rPr>
          <w:rFonts w:cstheme="minorHAnsi"/>
          <w:sz w:val="24"/>
          <w:szCs w:val="24"/>
          <w:lang w:val="en-ID"/>
        </w:rPr>
        <w:t>Terlaksananya</w:t>
      </w:r>
      <w:proofErr w:type="spellEnd"/>
      <w:r w:rsidR="00E9754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Pengadaan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Buku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Pedoman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dan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Kuisoner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</w:t>
      </w:r>
      <w:proofErr w:type="spellStart"/>
      <w:r w:rsidR="00C20C88">
        <w:rPr>
          <w:rFonts w:cstheme="minorHAnsi"/>
          <w:iCs/>
          <w:sz w:val="24"/>
          <w:szCs w:val="24"/>
        </w:rPr>
        <w:t>Regsosek</w:t>
      </w:r>
      <w:proofErr w:type="spellEnd"/>
      <w:r w:rsidR="00C20C88">
        <w:rPr>
          <w:rFonts w:cstheme="minorHAnsi"/>
          <w:iCs/>
          <w:sz w:val="24"/>
          <w:szCs w:val="24"/>
        </w:rPr>
        <w:t xml:space="preserve"> 2022</w:t>
      </w:r>
      <w:r w:rsidR="00C20C88">
        <w:rPr>
          <w:rFonts w:cstheme="minorHAnsi"/>
          <w:iCs/>
          <w:sz w:val="24"/>
          <w:szCs w:val="24"/>
        </w:rPr>
        <w:t xml:space="preserve"> </w:t>
      </w:r>
      <w:r w:rsidRPr="000E1AC9">
        <w:rPr>
          <w:rFonts w:cstheme="minorHAnsi"/>
          <w:sz w:val="24"/>
          <w:szCs w:val="24"/>
        </w:rPr>
        <w:t xml:space="preserve">yang </w:t>
      </w:r>
      <w:proofErr w:type="spellStart"/>
      <w:r w:rsidRPr="000E1AC9">
        <w:rPr>
          <w:rFonts w:cstheme="minorHAnsi"/>
          <w:sz w:val="24"/>
          <w:szCs w:val="24"/>
        </w:rPr>
        <w:t>tahapannya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dimulai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pada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proofErr w:type="spellStart"/>
      <w:r w:rsidRPr="000E1AC9">
        <w:rPr>
          <w:rFonts w:cstheme="minorHAnsi"/>
          <w:sz w:val="24"/>
          <w:szCs w:val="24"/>
        </w:rPr>
        <w:t>bulan</w:t>
      </w:r>
      <w:proofErr w:type="spellEnd"/>
      <w:r w:rsidRPr="000E1AC9">
        <w:rPr>
          <w:rFonts w:cstheme="minorHAnsi"/>
          <w:sz w:val="24"/>
          <w:szCs w:val="24"/>
        </w:rPr>
        <w:t xml:space="preserve"> </w:t>
      </w:r>
      <w:r w:rsidR="00C20C88">
        <w:rPr>
          <w:rFonts w:cstheme="minorHAnsi"/>
          <w:sz w:val="24"/>
          <w:szCs w:val="24"/>
        </w:rPr>
        <w:t>September 2022</w:t>
      </w:r>
      <w:r w:rsidR="00E97541">
        <w:rPr>
          <w:rFonts w:cstheme="minorHAnsi"/>
          <w:sz w:val="24"/>
          <w:szCs w:val="24"/>
        </w:rPr>
        <w:t xml:space="preserve"> yang </w:t>
      </w:r>
      <w:proofErr w:type="spellStart"/>
      <w:r w:rsidR="00E97541">
        <w:rPr>
          <w:rFonts w:cstheme="minorHAnsi"/>
          <w:sz w:val="24"/>
          <w:szCs w:val="24"/>
        </w:rPr>
        <w:t>di</w:t>
      </w:r>
      <w:r w:rsidR="001F0831">
        <w:rPr>
          <w:rFonts w:cstheme="minorHAnsi"/>
          <w:sz w:val="24"/>
          <w:szCs w:val="24"/>
        </w:rPr>
        <w:t>laksanakan</w:t>
      </w:r>
      <w:proofErr w:type="spellEnd"/>
      <w:r w:rsidR="001F0831">
        <w:rPr>
          <w:rFonts w:cstheme="minorHAnsi"/>
          <w:sz w:val="24"/>
          <w:szCs w:val="24"/>
        </w:rPr>
        <w:t xml:space="preserve"> di </w:t>
      </w:r>
      <w:proofErr w:type="spellStart"/>
      <w:r w:rsidR="001F0831">
        <w:rPr>
          <w:rFonts w:cstheme="minorHAnsi"/>
          <w:sz w:val="24"/>
          <w:szCs w:val="24"/>
        </w:rPr>
        <w:t>Provinsi</w:t>
      </w:r>
      <w:proofErr w:type="spellEnd"/>
      <w:r w:rsidR="001F0831">
        <w:rPr>
          <w:rFonts w:cstheme="minorHAnsi"/>
          <w:sz w:val="24"/>
          <w:szCs w:val="24"/>
        </w:rPr>
        <w:t xml:space="preserve"> Jambi </w:t>
      </w:r>
      <w:proofErr w:type="spellStart"/>
      <w:r w:rsidR="001F0831">
        <w:rPr>
          <w:rFonts w:cstheme="minorHAnsi"/>
          <w:sz w:val="24"/>
          <w:szCs w:val="24"/>
        </w:rPr>
        <w:t>sesuai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dengan</w:t>
      </w:r>
      <w:proofErr w:type="spellEnd"/>
      <w:r w:rsidR="00E501C3">
        <w:rPr>
          <w:rFonts w:cstheme="minorHAnsi"/>
          <w:sz w:val="24"/>
          <w:szCs w:val="24"/>
        </w:rPr>
        <w:t xml:space="preserve"> </w:t>
      </w:r>
      <w:proofErr w:type="spellStart"/>
      <w:r w:rsidR="00E501C3">
        <w:rPr>
          <w:rFonts w:cstheme="minorHAnsi"/>
          <w:sz w:val="24"/>
          <w:szCs w:val="24"/>
        </w:rPr>
        <w:t>ketentuan</w:t>
      </w:r>
      <w:proofErr w:type="spellEnd"/>
      <w:r w:rsidR="00E501C3">
        <w:rPr>
          <w:rFonts w:cstheme="minorHAnsi"/>
          <w:sz w:val="24"/>
          <w:szCs w:val="24"/>
        </w:rPr>
        <w:t xml:space="preserve"> </w:t>
      </w:r>
      <w:proofErr w:type="spellStart"/>
      <w:r w:rsidR="00E501C3">
        <w:rPr>
          <w:rFonts w:cstheme="minorHAnsi"/>
          <w:sz w:val="24"/>
          <w:szCs w:val="24"/>
        </w:rPr>
        <w:t>dan</w:t>
      </w:r>
      <w:proofErr w:type="spellEnd"/>
      <w:r w:rsidR="00E501C3">
        <w:rPr>
          <w:rFonts w:cstheme="minorHAnsi"/>
          <w:sz w:val="24"/>
          <w:szCs w:val="24"/>
        </w:rPr>
        <w:t xml:space="preserve"> </w:t>
      </w:r>
      <w:proofErr w:type="spellStart"/>
      <w:r w:rsidR="00E501C3">
        <w:rPr>
          <w:rFonts w:cstheme="minorHAnsi"/>
          <w:sz w:val="24"/>
          <w:szCs w:val="24"/>
        </w:rPr>
        <w:t>prosedur</w:t>
      </w:r>
      <w:proofErr w:type="spellEnd"/>
      <w:r w:rsidR="00E501C3">
        <w:rPr>
          <w:rFonts w:cstheme="minorHAnsi"/>
          <w:sz w:val="24"/>
          <w:szCs w:val="24"/>
        </w:rPr>
        <w:t xml:space="preserve"> yang </w:t>
      </w:r>
      <w:proofErr w:type="spellStart"/>
      <w:r w:rsidR="00E501C3">
        <w:rPr>
          <w:rFonts w:cstheme="minorHAnsi"/>
          <w:sz w:val="24"/>
          <w:szCs w:val="24"/>
        </w:rPr>
        <w:t>telah</w:t>
      </w:r>
      <w:proofErr w:type="spellEnd"/>
      <w:r w:rsidR="00E501C3">
        <w:rPr>
          <w:rFonts w:cstheme="minorHAnsi"/>
          <w:sz w:val="24"/>
          <w:szCs w:val="24"/>
        </w:rPr>
        <w:t xml:space="preserve"> </w:t>
      </w:r>
      <w:proofErr w:type="spellStart"/>
      <w:r w:rsidR="00E501C3">
        <w:rPr>
          <w:rFonts w:cstheme="minorHAnsi"/>
          <w:sz w:val="24"/>
          <w:szCs w:val="24"/>
        </w:rPr>
        <w:t>di</w:t>
      </w:r>
      <w:r w:rsidR="001F0831">
        <w:rPr>
          <w:rFonts w:cstheme="minorHAnsi"/>
          <w:sz w:val="24"/>
          <w:szCs w:val="24"/>
        </w:rPr>
        <w:t>sesuaikan</w:t>
      </w:r>
      <w:proofErr w:type="spellEnd"/>
      <w:r w:rsidR="00E501C3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alokasi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Inda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dan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petugas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dengan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alokasi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anggaran</w:t>
      </w:r>
      <w:proofErr w:type="spellEnd"/>
      <w:r w:rsidR="001F0831">
        <w:rPr>
          <w:rFonts w:cstheme="minorHAnsi"/>
          <w:sz w:val="24"/>
          <w:szCs w:val="24"/>
        </w:rPr>
        <w:t xml:space="preserve"> yang </w:t>
      </w:r>
      <w:proofErr w:type="spellStart"/>
      <w:r w:rsidR="001F0831">
        <w:rPr>
          <w:rFonts w:cstheme="minorHAnsi"/>
          <w:sz w:val="24"/>
          <w:szCs w:val="24"/>
        </w:rPr>
        <w:t>telah</w:t>
      </w:r>
      <w:proofErr w:type="spellEnd"/>
      <w:r w:rsidR="001F0831">
        <w:rPr>
          <w:rFonts w:cstheme="minorHAnsi"/>
          <w:sz w:val="24"/>
          <w:szCs w:val="24"/>
        </w:rPr>
        <w:t xml:space="preserve"> </w:t>
      </w:r>
      <w:proofErr w:type="spellStart"/>
      <w:r w:rsidR="001F0831">
        <w:rPr>
          <w:rFonts w:cstheme="minorHAnsi"/>
          <w:sz w:val="24"/>
          <w:szCs w:val="24"/>
        </w:rPr>
        <w:t>ditentukan</w:t>
      </w:r>
      <w:proofErr w:type="spellEnd"/>
      <w:r w:rsidRPr="000E1AC9">
        <w:rPr>
          <w:rFonts w:cstheme="minorHAnsi"/>
          <w:sz w:val="24"/>
          <w:szCs w:val="24"/>
          <w:lang w:val="id-ID"/>
        </w:rPr>
        <w:t>.</w:t>
      </w:r>
    </w:p>
    <w:p w:rsidR="00C20C88" w:rsidRDefault="00C20C88" w:rsidP="00C20C88">
      <w:pPr>
        <w:spacing w:after="120" w:line="360" w:lineRule="auto"/>
        <w:ind w:firstLine="1166"/>
        <w:jc w:val="both"/>
        <w:rPr>
          <w:rFonts w:cstheme="minorHAnsi"/>
          <w:sz w:val="24"/>
          <w:szCs w:val="24"/>
          <w:lang w:val="id-ID"/>
        </w:rPr>
      </w:pPr>
    </w:p>
    <w:p w:rsidR="001F0831" w:rsidRPr="000E1AC9" w:rsidRDefault="001F0831" w:rsidP="00C20C88">
      <w:pPr>
        <w:spacing w:after="120" w:line="360" w:lineRule="auto"/>
        <w:ind w:firstLine="1166"/>
        <w:jc w:val="both"/>
        <w:rPr>
          <w:rFonts w:cstheme="minorHAnsi"/>
          <w:sz w:val="24"/>
          <w:szCs w:val="24"/>
          <w:lang w:val="id-ID"/>
        </w:rPr>
      </w:pPr>
    </w:p>
    <w:p w:rsidR="000E1AC9" w:rsidRPr="000E1AC9" w:rsidRDefault="000E1AC9" w:rsidP="000E1AC9">
      <w:pPr>
        <w:pStyle w:val="ListParagraph"/>
        <w:numPr>
          <w:ilvl w:val="1"/>
          <w:numId w:val="20"/>
        </w:numPr>
        <w:spacing w:before="120" w:after="0" w:line="360" w:lineRule="auto"/>
        <w:ind w:left="450" w:hanging="45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0E1AC9">
        <w:rPr>
          <w:rFonts w:cstheme="minorHAnsi"/>
          <w:b/>
          <w:sz w:val="24"/>
          <w:szCs w:val="24"/>
        </w:rPr>
        <w:lastRenderedPageBreak/>
        <w:t>Penutup</w:t>
      </w:r>
      <w:proofErr w:type="spellEnd"/>
    </w:p>
    <w:p w:rsidR="000E1AC9" w:rsidRPr="000E1AC9" w:rsidRDefault="000E1AC9" w:rsidP="000E1AC9">
      <w:pPr>
        <w:pStyle w:val="ListParagraph"/>
        <w:numPr>
          <w:ilvl w:val="1"/>
          <w:numId w:val="38"/>
        </w:numPr>
        <w:spacing w:after="0" w:line="360" w:lineRule="auto"/>
        <w:ind w:left="720" w:hanging="270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 xml:space="preserve">Apabila terdapat hal-hal yang bertentangan dengan ketentuan, peraturan pedoman dan kebijaksanaan pemerintah yang berlaku, maka segala sesuatu yang termaktub di dalam Kerangka Acuan Kerja ( KAK ) ini akan </w:t>
      </w:r>
      <w:proofErr w:type="spellStart"/>
      <w:r w:rsidRPr="000E1AC9">
        <w:rPr>
          <w:rFonts w:cstheme="minorHAnsi"/>
          <w:sz w:val="24"/>
          <w:szCs w:val="24"/>
        </w:rPr>
        <w:t>ditinjau</w:t>
      </w:r>
      <w:proofErr w:type="spellEnd"/>
      <w:r w:rsidRPr="000E1AC9">
        <w:rPr>
          <w:rFonts w:cstheme="minorHAnsi"/>
          <w:sz w:val="24"/>
          <w:szCs w:val="24"/>
          <w:lang w:val="id-ID"/>
        </w:rPr>
        <w:t xml:space="preserve"> kembali.</w:t>
      </w:r>
    </w:p>
    <w:p w:rsidR="000E1AC9" w:rsidRPr="000E1AC9" w:rsidRDefault="000E1AC9" w:rsidP="000E1AC9">
      <w:pPr>
        <w:pStyle w:val="ListParagraph"/>
        <w:numPr>
          <w:ilvl w:val="1"/>
          <w:numId w:val="38"/>
        </w:numPr>
        <w:spacing w:after="0" w:line="360" w:lineRule="auto"/>
        <w:ind w:left="720" w:hanging="270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>Hal-hal yang belum diatur dalam KAK ini akan ditetapkan lebih lanjut.</w:t>
      </w:r>
    </w:p>
    <w:p w:rsidR="000E1AC9" w:rsidRPr="000E1AC9" w:rsidRDefault="000E1AC9" w:rsidP="000E1AC9">
      <w:pPr>
        <w:pStyle w:val="ListParagraph"/>
        <w:numPr>
          <w:ilvl w:val="1"/>
          <w:numId w:val="38"/>
        </w:numPr>
        <w:spacing w:after="0" w:line="360" w:lineRule="auto"/>
        <w:ind w:left="720" w:hanging="270"/>
        <w:jc w:val="both"/>
        <w:rPr>
          <w:rFonts w:cstheme="minorHAnsi"/>
          <w:sz w:val="24"/>
          <w:szCs w:val="24"/>
          <w:lang w:val="id-ID"/>
        </w:rPr>
      </w:pPr>
      <w:r w:rsidRPr="000E1AC9">
        <w:rPr>
          <w:rFonts w:cstheme="minorHAnsi"/>
          <w:sz w:val="24"/>
          <w:szCs w:val="24"/>
          <w:lang w:val="id-ID"/>
        </w:rPr>
        <w:t>Demikian KAK ini dibuat untuk dipergunakan sebagaimana mestinya.</w:t>
      </w:r>
    </w:p>
    <w:p w:rsidR="000E1AC9" w:rsidRPr="000E1AC9" w:rsidRDefault="000E1AC9" w:rsidP="000E1AC9">
      <w:pPr>
        <w:spacing w:after="0" w:line="360" w:lineRule="auto"/>
        <w:jc w:val="both"/>
        <w:rPr>
          <w:rFonts w:cstheme="minorHAnsi"/>
          <w:sz w:val="24"/>
          <w:szCs w:val="24"/>
          <w:lang w:val="en-ID"/>
        </w:rPr>
      </w:pPr>
    </w:p>
    <w:p w:rsidR="000E1AC9" w:rsidRDefault="000E1AC9" w:rsidP="000E1AC9">
      <w:pPr>
        <w:spacing w:after="0" w:line="360" w:lineRule="auto"/>
        <w:jc w:val="both"/>
        <w:rPr>
          <w:rFonts w:cstheme="minorHAnsi"/>
          <w:sz w:val="24"/>
          <w:szCs w:val="24"/>
          <w:lang w:val="en-ID"/>
        </w:rPr>
      </w:pPr>
    </w:p>
    <w:p w:rsidR="0020587A" w:rsidRPr="000E1AC9" w:rsidRDefault="0020587A" w:rsidP="000E1AC9">
      <w:pPr>
        <w:spacing w:after="0" w:line="360" w:lineRule="auto"/>
        <w:jc w:val="both"/>
        <w:rPr>
          <w:rFonts w:cstheme="minorHAnsi"/>
          <w:sz w:val="24"/>
          <w:szCs w:val="24"/>
          <w:lang w:val="en-ID"/>
        </w:rPr>
      </w:pPr>
    </w:p>
    <w:p w:rsidR="000E1AC9" w:rsidRPr="000E1AC9" w:rsidRDefault="000E1AC9" w:rsidP="00207409">
      <w:pPr>
        <w:spacing w:after="0" w:line="240" w:lineRule="auto"/>
        <w:ind w:left="5760"/>
        <w:jc w:val="center"/>
        <w:rPr>
          <w:rFonts w:cstheme="minorHAnsi"/>
          <w:sz w:val="24"/>
          <w:szCs w:val="24"/>
          <w:lang w:val="en-ID"/>
        </w:rPr>
      </w:pPr>
      <w:r w:rsidRPr="000E1AC9">
        <w:rPr>
          <w:rFonts w:cstheme="minorHAnsi"/>
          <w:sz w:val="24"/>
          <w:szCs w:val="24"/>
          <w:lang w:val="en-ID"/>
        </w:rPr>
        <w:t xml:space="preserve">Jambi, </w:t>
      </w:r>
      <w:r w:rsidR="001F0831">
        <w:rPr>
          <w:rFonts w:cstheme="minorHAnsi"/>
          <w:sz w:val="24"/>
          <w:szCs w:val="24"/>
          <w:lang w:val="en-ID"/>
        </w:rPr>
        <w:t xml:space="preserve">31 </w:t>
      </w:r>
      <w:proofErr w:type="spellStart"/>
      <w:r w:rsidR="001F0831">
        <w:rPr>
          <w:rFonts w:cstheme="minorHAnsi"/>
          <w:sz w:val="24"/>
          <w:szCs w:val="24"/>
          <w:lang w:val="en-ID"/>
        </w:rPr>
        <w:t>Agustus</w:t>
      </w:r>
      <w:proofErr w:type="spellEnd"/>
      <w:r w:rsidR="007D7DB4">
        <w:rPr>
          <w:rFonts w:cstheme="minorHAnsi"/>
          <w:sz w:val="24"/>
          <w:szCs w:val="24"/>
          <w:lang w:val="en-ID"/>
        </w:rPr>
        <w:t xml:space="preserve"> 2022</w:t>
      </w:r>
    </w:p>
    <w:p w:rsidR="000E1AC9" w:rsidRPr="000E1AC9" w:rsidRDefault="007D7DB4" w:rsidP="00207409">
      <w:pPr>
        <w:spacing w:after="0" w:line="240" w:lineRule="auto"/>
        <w:ind w:left="5760"/>
        <w:jc w:val="center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Koordinator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Fungsi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Statistik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Sosial</w:t>
      </w:r>
      <w:proofErr w:type="spellEnd"/>
    </w:p>
    <w:p w:rsidR="000E1AC9" w:rsidRPr="000E1AC9" w:rsidRDefault="000E1AC9" w:rsidP="007D7DB4">
      <w:pPr>
        <w:spacing w:after="0" w:line="276" w:lineRule="auto"/>
        <w:ind w:left="5760"/>
        <w:jc w:val="both"/>
        <w:rPr>
          <w:rFonts w:cstheme="minorHAnsi"/>
          <w:sz w:val="24"/>
          <w:szCs w:val="24"/>
          <w:lang w:val="en-ID"/>
        </w:rPr>
      </w:pPr>
    </w:p>
    <w:p w:rsidR="000E1AC9" w:rsidRPr="000E1AC9" w:rsidRDefault="000E1AC9" w:rsidP="007D7DB4">
      <w:pPr>
        <w:spacing w:after="0" w:line="276" w:lineRule="auto"/>
        <w:ind w:left="5760"/>
        <w:jc w:val="both"/>
        <w:rPr>
          <w:rFonts w:cstheme="minorHAnsi"/>
          <w:sz w:val="24"/>
          <w:szCs w:val="24"/>
          <w:lang w:val="en-ID"/>
        </w:rPr>
      </w:pPr>
    </w:p>
    <w:p w:rsidR="000E1AC9" w:rsidRPr="000E1AC9" w:rsidRDefault="000E1AC9" w:rsidP="007D7DB4">
      <w:pPr>
        <w:spacing w:after="0" w:line="276" w:lineRule="auto"/>
        <w:ind w:left="5760"/>
        <w:jc w:val="both"/>
        <w:rPr>
          <w:rFonts w:cstheme="minorHAnsi"/>
          <w:sz w:val="24"/>
          <w:szCs w:val="24"/>
          <w:lang w:val="en-ID"/>
        </w:rPr>
      </w:pPr>
    </w:p>
    <w:p w:rsidR="000E1AC9" w:rsidRPr="000E1AC9" w:rsidRDefault="007D7DB4" w:rsidP="00207409">
      <w:pPr>
        <w:spacing w:after="0" w:line="276" w:lineRule="auto"/>
        <w:ind w:left="5760"/>
        <w:jc w:val="center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Sisilia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Nurteta</w:t>
      </w:r>
      <w:proofErr w:type="spellEnd"/>
    </w:p>
    <w:p w:rsidR="001F0831" w:rsidRPr="00FB4F1D" w:rsidRDefault="001F0831" w:rsidP="00FB4F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B4F1D" w:rsidRDefault="00FB4F1D" w:rsidP="00850F35">
      <w:pPr>
        <w:tabs>
          <w:tab w:val="left" w:pos="720"/>
        </w:tabs>
        <w:spacing w:after="0" w:line="360" w:lineRule="auto"/>
        <w:rPr>
          <w:rFonts w:cstheme="minorHAnsi"/>
          <w:iCs/>
          <w:sz w:val="24"/>
          <w:szCs w:val="24"/>
        </w:rPr>
        <w:sectPr w:rsidR="00FB4F1D" w:rsidSect="00EB37D7">
          <w:footerReference w:type="default" r:id="rId8"/>
          <w:pgSz w:w="11907" w:h="16839" w:code="9"/>
          <w:pgMar w:top="1440" w:right="1377" w:bottom="1440" w:left="1440" w:header="706" w:footer="706" w:gutter="0"/>
          <w:cols w:space="708"/>
          <w:docGrid w:linePitch="360"/>
        </w:sectPr>
      </w:pPr>
    </w:p>
    <w:p w:rsidR="00FB4F1D" w:rsidRDefault="00FB4F1D" w:rsidP="00FB4F1D">
      <w:pPr>
        <w:tabs>
          <w:tab w:val="left" w:pos="720"/>
        </w:tabs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B4F1D" w:rsidRDefault="00FB4F1D" w:rsidP="00FB4F1D">
      <w:pPr>
        <w:tabs>
          <w:tab w:val="left" w:pos="720"/>
        </w:tabs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B4F1D" w:rsidRPr="00FB4F1D" w:rsidRDefault="00FB4F1D" w:rsidP="00FB4F1D">
      <w:pPr>
        <w:tabs>
          <w:tab w:val="left" w:pos="720"/>
        </w:tabs>
        <w:spacing w:after="0" w:line="360" w:lineRule="auto"/>
        <w:jc w:val="center"/>
        <w:rPr>
          <w:rFonts w:cstheme="minorHAnsi"/>
          <w:iCs/>
          <w:sz w:val="24"/>
          <w:szCs w:val="24"/>
        </w:rPr>
      </w:pPr>
      <w:r w:rsidRPr="00FB4F1D">
        <w:rPr>
          <w:rFonts w:cstheme="minorHAnsi"/>
          <w:sz w:val="24"/>
          <w:szCs w:val="24"/>
        </w:rPr>
        <w:t xml:space="preserve">Lampiran </w:t>
      </w:r>
      <w:proofErr w:type="spellStart"/>
      <w:r w:rsidRPr="00FB4F1D">
        <w:rPr>
          <w:rFonts w:cstheme="minorHAnsi"/>
          <w:sz w:val="24"/>
          <w:szCs w:val="24"/>
        </w:rPr>
        <w:t>Kerangka</w:t>
      </w:r>
      <w:proofErr w:type="spellEnd"/>
      <w:r w:rsidRPr="00FB4F1D">
        <w:rPr>
          <w:rFonts w:cstheme="minorHAnsi"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sz w:val="24"/>
          <w:szCs w:val="24"/>
        </w:rPr>
        <w:t>Acuan</w:t>
      </w:r>
      <w:proofErr w:type="spellEnd"/>
      <w:r w:rsidRPr="00FB4F1D">
        <w:rPr>
          <w:rFonts w:cstheme="minorHAnsi"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sz w:val="24"/>
          <w:szCs w:val="24"/>
        </w:rPr>
        <w:t>Kerja</w:t>
      </w:r>
      <w:proofErr w:type="spellEnd"/>
      <w:r w:rsidRPr="00FB4F1D">
        <w:rPr>
          <w:rFonts w:cstheme="minorHAnsi"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Pengadaan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Buku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Pedoman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dan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Kuisoner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</w:t>
      </w:r>
      <w:proofErr w:type="spellStart"/>
      <w:r w:rsidRPr="00FB4F1D">
        <w:rPr>
          <w:rFonts w:cstheme="minorHAnsi"/>
          <w:iCs/>
          <w:sz w:val="24"/>
          <w:szCs w:val="24"/>
        </w:rPr>
        <w:t>Regsosek</w:t>
      </w:r>
      <w:proofErr w:type="spellEnd"/>
      <w:r w:rsidRPr="00FB4F1D">
        <w:rPr>
          <w:rFonts w:cstheme="minorHAnsi"/>
          <w:iCs/>
          <w:sz w:val="24"/>
          <w:szCs w:val="24"/>
        </w:rPr>
        <w:t xml:space="preserve"> 2022</w:t>
      </w:r>
    </w:p>
    <w:tbl>
      <w:tblPr>
        <w:tblW w:w="13417" w:type="dxa"/>
        <w:jc w:val="center"/>
        <w:tblLook w:val="04A0" w:firstRow="1" w:lastRow="0" w:firstColumn="1" w:lastColumn="0" w:noHBand="0" w:noVBand="1"/>
      </w:tblPr>
      <w:tblGrid>
        <w:gridCol w:w="710"/>
        <w:gridCol w:w="703"/>
        <w:gridCol w:w="2992"/>
        <w:gridCol w:w="1145"/>
        <w:gridCol w:w="8"/>
        <w:gridCol w:w="1137"/>
        <w:gridCol w:w="8"/>
        <w:gridCol w:w="797"/>
        <w:gridCol w:w="8"/>
        <w:gridCol w:w="980"/>
        <w:gridCol w:w="8"/>
        <w:gridCol w:w="702"/>
        <w:gridCol w:w="8"/>
        <w:gridCol w:w="797"/>
        <w:gridCol w:w="8"/>
        <w:gridCol w:w="980"/>
        <w:gridCol w:w="8"/>
        <w:gridCol w:w="721"/>
        <w:gridCol w:w="1689"/>
        <w:gridCol w:w="8"/>
      </w:tblGrid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4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KABUPATEN/KOTA</w:t>
            </w:r>
          </w:p>
        </w:tc>
        <w:tc>
          <w:tcPr>
            <w:tcW w:w="9004" w:type="dxa"/>
            <w:gridSpan w:val="16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Instrumen</w:t>
            </w:r>
            <w:proofErr w:type="spellEnd"/>
          </w:p>
        </w:tc>
      </w:tr>
      <w:tr w:rsidR="00FB4F1D" w:rsidRPr="00FB4F1D" w:rsidTr="00FB4F1D">
        <w:trPr>
          <w:gridAfter w:val="1"/>
          <w:wAfter w:w="8" w:type="dxa"/>
          <w:trHeight w:val="1500"/>
          <w:jc w:val="center"/>
        </w:trPr>
        <w:tc>
          <w:tcPr>
            <w:tcW w:w="4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Pedoman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Teknis</w:t>
            </w:r>
            <w:proofErr w:type="spellEnd"/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Pedoman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25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Pedoman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Pendataan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Lapangan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Pelatihan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Kuesioner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REGSOSEK22-K </w:t>
            </w: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Pelatihan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Kuesioner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REGSOSEK22-K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Lapangan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FB4F1D" w:rsidRPr="00FB4F1D" w:rsidTr="00FB4F1D">
        <w:trPr>
          <w:gridAfter w:val="1"/>
          <w:wAfter w:w="8" w:type="dxa"/>
          <w:trHeight w:val="600"/>
          <w:jc w:val="center"/>
        </w:trPr>
        <w:tc>
          <w:tcPr>
            <w:tcW w:w="4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Inda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Prov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Petugas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Kab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Inda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Prov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Petugas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Kab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Kab</w:t>
            </w:r>
            <w:proofErr w:type="spellEnd"/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 Total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JAMBI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dicetak</w:t>
            </w:r>
            <w:proofErr w:type="spellEnd"/>
          </w:p>
        </w:tc>
        <w:tc>
          <w:tcPr>
            <w:tcW w:w="114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dicetak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1501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Kerinci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97,198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1502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Merangin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112,842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1503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Sarolangun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83,885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1504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Batang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Hari</w:t>
            </w: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79,588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1505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Muaro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Jambi</w:t>
            </w: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127,584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1506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Tjg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Jabung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Timur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66,929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1507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Tjg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Jabung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Barat</w:t>
            </w: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</w:t>
            </w:r>
            <w:bookmarkStart w:id="0" w:name="_GoBack"/>
            <w:bookmarkEnd w:id="0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95,171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1508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T e b o</w:t>
            </w: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99,472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1509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Bungo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110,579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1571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Kota Jambi</w:t>
            </w: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166,974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1572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Kota Sungai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Penuh</w:t>
            </w:r>
            <w:proofErr w:type="spellEnd"/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28,939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5952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6076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5952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6076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    1,069,161 </w:t>
            </w:r>
          </w:p>
        </w:tc>
      </w:tr>
      <w:tr w:rsidR="00FB4F1D" w:rsidRPr="00FB4F1D" w:rsidTr="00FB4F1D">
        <w:trPr>
          <w:trHeight w:val="206"/>
          <w:jc w:val="center"/>
        </w:trPr>
        <w:tc>
          <w:tcPr>
            <w:tcW w:w="117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SSP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PPn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(11%)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117,608 </w:t>
            </w:r>
          </w:p>
        </w:tc>
      </w:tr>
      <w:tr w:rsidR="00FB4F1D" w:rsidRPr="00FB4F1D" w:rsidTr="00FB4F1D">
        <w:trPr>
          <w:trHeight w:val="341"/>
          <w:jc w:val="center"/>
        </w:trPr>
        <w:tc>
          <w:tcPr>
            <w:tcW w:w="117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PPH (1,5%)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16,037.42 </w:t>
            </w:r>
          </w:p>
        </w:tc>
      </w:tr>
      <w:tr w:rsidR="00FB4F1D" w:rsidRPr="00FB4F1D" w:rsidTr="00FB4F1D">
        <w:trPr>
          <w:trHeight w:val="300"/>
          <w:jc w:val="center"/>
        </w:trPr>
        <w:tc>
          <w:tcPr>
            <w:tcW w:w="117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Keseluruhan</w:t>
            </w:r>
            <w:proofErr w:type="spellEnd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Biaya</w:t>
            </w:r>
            <w:proofErr w:type="spellEnd"/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B4F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1,202,806.13 </w:t>
            </w: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4F1D" w:rsidRPr="00FB4F1D" w:rsidTr="00FB4F1D">
        <w:trPr>
          <w:trHeight w:val="300"/>
          <w:jc w:val="center"/>
        </w:trPr>
        <w:tc>
          <w:tcPr>
            <w:tcW w:w="55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Note :</w:t>
            </w:r>
            <w:proofErr w:type="gram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Belum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dikalikan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harga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per </w:t>
            </w:r>
            <w:proofErr w:type="spellStart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>lembar</w:t>
            </w:r>
            <w:proofErr w:type="spellEnd"/>
            <w:r w:rsidRPr="00FB4F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4F1D" w:rsidRPr="00FB4F1D" w:rsidTr="00FB4F1D">
        <w:trPr>
          <w:gridAfter w:val="1"/>
          <w:wAfter w:w="8" w:type="dxa"/>
          <w:trHeight w:val="300"/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F1D" w:rsidRPr="00FB4F1D" w:rsidRDefault="00FB4F1D" w:rsidP="00FB4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0831" w:rsidRPr="00FB4F1D" w:rsidRDefault="001F0831" w:rsidP="00FB4F1D">
      <w:pPr>
        <w:tabs>
          <w:tab w:val="left" w:pos="3915"/>
        </w:tabs>
        <w:rPr>
          <w:rFonts w:cstheme="minorHAnsi"/>
          <w:sz w:val="24"/>
          <w:szCs w:val="24"/>
        </w:rPr>
        <w:sectPr w:rsidR="001F0831" w:rsidRPr="00FB4F1D" w:rsidSect="00FB4F1D">
          <w:pgSz w:w="16839" w:h="11907" w:orient="landscape" w:code="9"/>
          <w:pgMar w:top="576" w:right="1440" w:bottom="576" w:left="1440" w:header="706" w:footer="706" w:gutter="0"/>
          <w:cols w:space="708"/>
          <w:docGrid w:linePitch="360"/>
        </w:sectPr>
      </w:pPr>
    </w:p>
    <w:p w:rsidR="001F0831" w:rsidRPr="000E1AC9" w:rsidRDefault="001F0831" w:rsidP="00FB4F1D">
      <w:pPr>
        <w:tabs>
          <w:tab w:val="left" w:pos="720"/>
        </w:tabs>
        <w:spacing w:after="0" w:line="360" w:lineRule="auto"/>
        <w:rPr>
          <w:rFonts w:cstheme="minorHAnsi"/>
          <w:sz w:val="24"/>
          <w:szCs w:val="24"/>
        </w:rPr>
      </w:pPr>
    </w:p>
    <w:sectPr w:rsidR="001F0831" w:rsidRPr="000E1AC9" w:rsidSect="00FB4F1D">
      <w:pgSz w:w="16839" w:h="11907" w:orient="landscape" w:code="9"/>
      <w:pgMar w:top="1382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B9" w:rsidRDefault="00FB2AB9" w:rsidP="00C033E7">
      <w:pPr>
        <w:spacing w:after="0" w:line="240" w:lineRule="auto"/>
      </w:pPr>
      <w:r>
        <w:separator/>
      </w:r>
    </w:p>
  </w:endnote>
  <w:endnote w:type="continuationSeparator" w:id="0">
    <w:p w:rsidR="00FB2AB9" w:rsidRDefault="00FB2AB9" w:rsidP="00C0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5177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A7B" w:rsidRDefault="00627A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1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7A7B" w:rsidRDefault="00627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B9" w:rsidRDefault="00FB2AB9" w:rsidP="00C033E7">
      <w:pPr>
        <w:spacing w:after="0" w:line="240" w:lineRule="auto"/>
      </w:pPr>
      <w:r>
        <w:separator/>
      </w:r>
    </w:p>
  </w:footnote>
  <w:footnote w:type="continuationSeparator" w:id="0">
    <w:p w:rsidR="00FB2AB9" w:rsidRDefault="00FB2AB9" w:rsidP="00C0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95E"/>
    <w:multiLevelType w:val="hybridMultilevel"/>
    <w:tmpl w:val="BD948A46"/>
    <w:lvl w:ilvl="0" w:tplc="FFE49278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 w:val="0"/>
      </w:rPr>
    </w:lvl>
    <w:lvl w:ilvl="1" w:tplc="93EC2CA2">
      <w:start w:val="1"/>
      <w:numFmt w:val="decimal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21000F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3" w:tplc="9EB631E0">
      <w:start w:val="1"/>
      <w:numFmt w:val="decimal"/>
      <w:lvlText w:val="(%4)"/>
      <w:lvlJc w:val="left"/>
      <w:pPr>
        <w:tabs>
          <w:tab w:val="num" w:pos="2655"/>
        </w:tabs>
        <w:ind w:left="2655" w:hanging="435"/>
      </w:pPr>
      <w:rPr>
        <w:rFonts w:hint="default"/>
      </w:rPr>
    </w:lvl>
    <w:lvl w:ilvl="4" w:tplc="5AD64230">
      <w:start w:val="1"/>
      <w:numFmt w:val="bullet"/>
      <w:lvlText w:val="-"/>
      <w:lvlJc w:val="left"/>
      <w:pPr>
        <w:ind w:left="3300" w:hanging="360"/>
      </w:pPr>
      <w:rPr>
        <w:rFonts w:ascii="Footlight MT Light" w:eastAsia="Times New Roman" w:hAnsi="Footlight MT Light" w:cs="Calibri" w:hint="default"/>
      </w:rPr>
    </w:lvl>
    <w:lvl w:ilvl="5" w:tplc="FA7E80E8">
      <w:start w:val="1"/>
      <w:numFmt w:val="lowerLetter"/>
      <w:lvlText w:val="%6."/>
      <w:lvlJc w:val="left"/>
      <w:pPr>
        <w:ind w:left="42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06272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F70CD"/>
    <w:multiLevelType w:val="multilevel"/>
    <w:tmpl w:val="CB7624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0AD66A69"/>
    <w:multiLevelType w:val="hybridMultilevel"/>
    <w:tmpl w:val="D09A4A76"/>
    <w:lvl w:ilvl="0" w:tplc="E3D87468">
      <w:start w:val="1"/>
      <w:numFmt w:val="lowerLetter"/>
      <w:lvlText w:val="%1."/>
      <w:lvlJc w:val="left"/>
      <w:pPr>
        <w:ind w:left="12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4" w15:restartNumberingAfterBreak="0">
    <w:nsid w:val="0BFE4792"/>
    <w:multiLevelType w:val="hybridMultilevel"/>
    <w:tmpl w:val="CA9407D6"/>
    <w:lvl w:ilvl="0" w:tplc="61BCD16C">
      <w:start w:val="2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6A07"/>
    <w:multiLevelType w:val="hybridMultilevel"/>
    <w:tmpl w:val="3D7ACBDE"/>
    <w:lvl w:ilvl="0" w:tplc="19FAC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5C4153"/>
    <w:multiLevelType w:val="hybridMultilevel"/>
    <w:tmpl w:val="0A9ECDAE"/>
    <w:lvl w:ilvl="0" w:tplc="4E847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C314A0"/>
    <w:multiLevelType w:val="hybridMultilevel"/>
    <w:tmpl w:val="6B4CAD32"/>
    <w:lvl w:ilvl="0" w:tplc="AA1ED7E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75" w:hanging="360"/>
      </w:pPr>
    </w:lvl>
    <w:lvl w:ilvl="2" w:tplc="0421001B" w:tentative="1">
      <w:start w:val="1"/>
      <w:numFmt w:val="lowerRoman"/>
      <w:lvlText w:val="%3."/>
      <w:lvlJc w:val="right"/>
      <w:pPr>
        <w:ind w:left="1995" w:hanging="180"/>
      </w:pPr>
    </w:lvl>
    <w:lvl w:ilvl="3" w:tplc="0421000F" w:tentative="1">
      <w:start w:val="1"/>
      <w:numFmt w:val="decimal"/>
      <w:lvlText w:val="%4."/>
      <w:lvlJc w:val="left"/>
      <w:pPr>
        <w:ind w:left="2715" w:hanging="360"/>
      </w:pPr>
    </w:lvl>
    <w:lvl w:ilvl="4" w:tplc="04210019" w:tentative="1">
      <w:start w:val="1"/>
      <w:numFmt w:val="lowerLetter"/>
      <w:lvlText w:val="%5."/>
      <w:lvlJc w:val="left"/>
      <w:pPr>
        <w:ind w:left="3435" w:hanging="360"/>
      </w:pPr>
    </w:lvl>
    <w:lvl w:ilvl="5" w:tplc="0421001B" w:tentative="1">
      <w:start w:val="1"/>
      <w:numFmt w:val="lowerRoman"/>
      <w:lvlText w:val="%6."/>
      <w:lvlJc w:val="right"/>
      <w:pPr>
        <w:ind w:left="4155" w:hanging="180"/>
      </w:pPr>
    </w:lvl>
    <w:lvl w:ilvl="6" w:tplc="0421000F" w:tentative="1">
      <w:start w:val="1"/>
      <w:numFmt w:val="decimal"/>
      <w:lvlText w:val="%7."/>
      <w:lvlJc w:val="left"/>
      <w:pPr>
        <w:ind w:left="4875" w:hanging="360"/>
      </w:pPr>
    </w:lvl>
    <w:lvl w:ilvl="7" w:tplc="04210019" w:tentative="1">
      <w:start w:val="1"/>
      <w:numFmt w:val="lowerLetter"/>
      <w:lvlText w:val="%8."/>
      <w:lvlJc w:val="left"/>
      <w:pPr>
        <w:ind w:left="5595" w:hanging="360"/>
      </w:pPr>
    </w:lvl>
    <w:lvl w:ilvl="8" w:tplc="0421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14C1779D"/>
    <w:multiLevelType w:val="hybridMultilevel"/>
    <w:tmpl w:val="3BD0F9FA"/>
    <w:lvl w:ilvl="0" w:tplc="902212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AB2597"/>
    <w:multiLevelType w:val="hybridMultilevel"/>
    <w:tmpl w:val="939C5E98"/>
    <w:lvl w:ilvl="0" w:tplc="F844CAB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C5312C"/>
    <w:multiLevelType w:val="hybridMultilevel"/>
    <w:tmpl w:val="CD165D2C"/>
    <w:lvl w:ilvl="0" w:tplc="2D70881A">
      <w:start w:val="2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03945"/>
    <w:multiLevelType w:val="hybridMultilevel"/>
    <w:tmpl w:val="8B70EAFA"/>
    <w:lvl w:ilvl="0" w:tplc="731C7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647"/>
    <w:multiLevelType w:val="hybridMultilevel"/>
    <w:tmpl w:val="037C20C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0D95"/>
    <w:multiLevelType w:val="multilevel"/>
    <w:tmpl w:val="96F6C11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</w:rPr>
    </w:lvl>
  </w:abstractNum>
  <w:abstractNum w:abstractNumId="14" w15:restartNumberingAfterBreak="0">
    <w:nsid w:val="247023E0"/>
    <w:multiLevelType w:val="hybridMultilevel"/>
    <w:tmpl w:val="90860602"/>
    <w:lvl w:ilvl="0" w:tplc="ACC8102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3035C6"/>
    <w:multiLevelType w:val="hybridMultilevel"/>
    <w:tmpl w:val="5D7A72F8"/>
    <w:lvl w:ilvl="0" w:tplc="810ABBB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ABD476D"/>
    <w:multiLevelType w:val="hybridMultilevel"/>
    <w:tmpl w:val="58761C36"/>
    <w:lvl w:ilvl="0" w:tplc="8D021D7A">
      <w:start w:val="3"/>
      <w:numFmt w:val="bullet"/>
      <w:lvlText w:val="-"/>
      <w:lvlJc w:val="left"/>
      <w:pPr>
        <w:ind w:left="291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7" w15:restartNumberingAfterBreak="0">
    <w:nsid w:val="2FE226E3"/>
    <w:multiLevelType w:val="hybridMultilevel"/>
    <w:tmpl w:val="F954AF98"/>
    <w:lvl w:ilvl="0" w:tplc="42DED24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2622261"/>
    <w:multiLevelType w:val="hybridMultilevel"/>
    <w:tmpl w:val="1A9E5DA8"/>
    <w:lvl w:ilvl="0" w:tplc="04210019">
      <w:start w:val="1"/>
      <w:numFmt w:val="lowerLetter"/>
      <w:lvlText w:val="%1."/>
      <w:lvlJc w:val="left"/>
      <w:pPr>
        <w:ind w:left="1221" w:hanging="360"/>
      </w:p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9" w15:restartNumberingAfterBreak="0">
    <w:nsid w:val="33003AB0"/>
    <w:multiLevelType w:val="hybridMultilevel"/>
    <w:tmpl w:val="C1903194"/>
    <w:lvl w:ilvl="0" w:tplc="78C2237A">
      <w:start w:val="1"/>
      <w:numFmt w:val="lowerLetter"/>
      <w:lvlText w:val="%1)"/>
      <w:lvlJc w:val="left"/>
      <w:pPr>
        <w:ind w:left="8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C39118F"/>
    <w:multiLevelType w:val="hybridMultilevel"/>
    <w:tmpl w:val="6F884C08"/>
    <w:lvl w:ilvl="0" w:tplc="180E3E4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6F4331C"/>
    <w:multiLevelType w:val="hybridMultilevel"/>
    <w:tmpl w:val="CC92AFB2"/>
    <w:lvl w:ilvl="0" w:tplc="C9380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92A23"/>
    <w:multiLevelType w:val="hybridMultilevel"/>
    <w:tmpl w:val="B4B61932"/>
    <w:lvl w:ilvl="0" w:tplc="757A2514">
      <w:start w:val="1"/>
      <w:numFmt w:val="lowerLetter"/>
      <w:lvlText w:val="%1."/>
      <w:lvlJc w:val="left"/>
      <w:pPr>
        <w:ind w:left="19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1A865A0"/>
    <w:multiLevelType w:val="hybridMultilevel"/>
    <w:tmpl w:val="CDB0924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84692"/>
    <w:multiLevelType w:val="hybridMultilevel"/>
    <w:tmpl w:val="58EC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06F2F"/>
    <w:multiLevelType w:val="hybridMultilevel"/>
    <w:tmpl w:val="DD4A10C4"/>
    <w:lvl w:ilvl="0" w:tplc="73143A9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C11283"/>
    <w:multiLevelType w:val="hybridMultilevel"/>
    <w:tmpl w:val="6EC020BA"/>
    <w:lvl w:ilvl="0" w:tplc="ED4634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610EF0"/>
    <w:multiLevelType w:val="hybridMultilevel"/>
    <w:tmpl w:val="37E6C3B0"/>
    <w:lvl w:ilvl="0" w:tplc="E38868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F883E9C"/>
    <w:multiLevelType w:val="hybridMultilevel"/>
    <w:tmpl w:val="6A604988"/>
    <w:lvl w:ilvl="0" w:tplc="EA4C26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B2786D"/>
    <w:multiLevelType w:val="hybridMultilevel"/>
    <w:tmpl w:val="D09A4A76"/>
    <w:lvl w:ilvl="0" w:tplc="E3D87468">
      <w:start w:val="1"/>
      <w:numFmt w:val="lowerLetter"/>
      <w:lvlText w:val="%1."/>
      <w:lvlJc w:val="left"/>
      <w:pPr>
        <w:ind w:left="12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0" w15:restartNumberingAfterBreak="0">
    <w:nsid w:val="6103684B"/>
    <w:multiLevelType w:val="hybridMultilevel"/>
    <w:tmpl w:val="31469C98"/>
    <w:lvl w:ilvl="0" w:tplc="DE5CFD5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A792A"/>
    <w:multiLevelType w:val="hybridMultilevel"/>
    <w:tmpl w:val="4A061D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1112"/>
    <w:multiLevelType w:val="hybridMultilevel"/>
    <w:tmpl w:val="DFB49EE6"/>
    <w:lvl w:ilvl="0" w:tplc="33B2868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B225746"/>
    <w:multiLevelType w:val="hybridMultilevel"/>
    <w:tmpl w:val="F2C64CC0"/>
    <w:lvl w:ilvl="0" w:tplc="33ACC60E">
      <w:start w:val="1"/>
      <w:numFmt w:val="upperLetter"/>
      <w:lvlText w:val="%1."/>
      <w:lvlJc w:val="left"/>
      <w:pPr>
        <w:ind w:left="360" w:hanging="360"/>
      </w:pPr>
      <w:rPr>
        <w:i w:val="0"/>
      </w:rPr>
    </w:lvl>
    <w:lvl w:ilvl="1" w:tplc="8DC2C37C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0A39B1"/>
    <w:multiLevelType w:val="hybridMultilevel"/>
    <w:tmpl w:val="58EC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7038B"/>
    <w:multiLevelType w:val="hybridMultilevel"/>
    <w:tmpl w:val="FCE68EAC"/>
    <w:lvl w:ilvl="0" w:tplc="15108E84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6" w15:restartNumberingAfterBreak="0">
    <w:nsid w:val="720C0792"/>
    <w:multiLevelType w:val="hybridMultilevel"/>
    <w:tmpl w:val="7F987098"/>
    <w:lvl w:ilvl="0" w:tplc="EA4C26A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D3A95"/>
    <w:multiLevelType w:val="hybridMultilevel"/>
    <w:tmpl w:val="6B2C154A"/>
    <w:lvl w:ilvl="0" w:tplc="0421000F">
      <w:start w:val="1"/>
      <w:numFmt w:val="decimal"/>
      <w:lvlText w:val="%1."/>
      <w:lvlJc w:val="left"/>
      <w:pPr>
        <w:ind w:left="937" w:hanging="360"/>
      </w:pPr>
    </w:lvl>
    <w:lvl w:ilvl="1" w:tplc="04210019" w:tentative="1">
      <w:start w:val="1"/>
      <w:numFmt w:val="lowerLetter"/>
      <w:lvlText w:val="%2."/>
      <w:lvlJc w:val="left"/>
      <w:pPr>
        <w:ind w:left="1657" w:hanging="360"/>
      </w:pPr>
    </w:lvl>
    <w:lvl w:ilvl="2" w:tplc="0421001B" w:tentative="1">
      <w:start w:val="1"/>
      <w:numFmt w:val="lowerRoman"/>
      <w:lvlText w:val="%3."/>
      <w:lvlJc w:val="right"/>
      <w:pPr>
        <w:ind w:left="2377" w:hanging="180"/>
      </w:pPr>
    </w:lvl>
    <w:lvl w:ilvl="3" w:tplc="0421000F" w:tentative="1">
      <w:start w:val="1"/>
      <w:numFmt w:val="decimal"/>
      <w:lvlText w:val="%4."/>
      <w:lvlJc w:val="left"/>
      <w:pPr>
        <w:ind w:left="3097" w:hanging="360"/>
      </w:pPr>
    </w:lvl>
    <w:lvl w:ilvl="4" w:tplc="04210019" w:tentative="1">
      <w:start w:val="1"/>
      <w:numFmt w:val="lowerLetter"/>
      <w:lvlText w:val="%5."/>
      <w:lvlJc w:val="left"/>
      <w:pPr>
        <w:ind w:left="3817" w:hanging="360"/>
      </w:pPr>
    </w:lvl>
    <w:lvl w:ilvl="5" w:tplc="0421001B" w:tentative="1">
      <w:start w:val="1"/>
      <w:numFmt w:val="lowerRoman"/>
      <w:lvlText w:val="%6."/>
      <w:lvlJc w:val="right"/>
      <w:pPr>
        <w:ind w:left="4537" w:hanging="180"/>
      </w:pPr>
    </w:lvl>
    <w:lvl w:ilvl="6" w:tplc="0421000F" w:tentative="1">
      <w:start w:val="1"/>
      <w:numFmt w:val="decimal"/>
      <w:lvlText w:val="%7."/>
      <w:lvlJc w:val="left"/>
      <w:pPr>
        <w:ind w:left="5257" w:hanging="360"/>
      </w:pPr>
    </w:lvl>
    <w:lvl w:ilvl="7" w:tplc="04210019" w:tentative="1">
      <w:start w:val="1"/>
      <w:numFmt w:val="lowerLetter"/>
      <w:lvlText w:val="%8."/>
      <w:lvlJc w:val="left"/>
      <w:pPr>
        <w:ind w:left="5977" w:hanging="360"/>
      </w:pPr>
    </w:lvl>
    <w:lvl w:ilvl="8" w:tplc="0421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8" w15:restartNumberingAfterBreak="0">
    <w:nsid w:val="73014BF0"/>
    <w:multiLevelType w:val="hybridMultilevel"/>
    <w:tmpl w:val="533801FE"/>
    <w:lvl w:ilvl="0" w:tplc="731C70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51666E"/>
    <w:multiLevelType w:val="hybridMultilevel"/>
    <w:tmpl w:val="7F987098"/>
    <w:lvl w:ilvl="0" w:tplc="EA4C26AA">
      <w:start w:val="1"/>
      <w:numFmt w:val="lowerLetter"/>
      <w:lvlText w:val="%1."/>
      <w:lvlJc w:val="left"/>
      <w:pPr>
        <w:ind w:left="40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745FF"/>
    <w:multiLevelType w:val="hybridMultilevel"/>
    <w:tmpl w:val="37029642"/>
    <w:lvl w:ilvl="0" w:tplc="62E684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8"/>
  </w:num>
  <w:num w:numId="3">
    <w:abstractNumId w:val="6"/>
  </w:num>
  <w:num w:numId="4">
    <w:abstractNumId w:val="16"/>
  </w:num>
  <w:num w:numId="5">
    <w:abstractNumId w:val="25"/>
  </w:num>
  <w:num w:numId="6">
    <w:abstractNumId w:val="26"/>
  </w:num>
  <w:num w:numId="7">
    <w:abstractNumId w:val="22"/>
  </w:num>
  <w:num w:numId="8">
    <w:abstractNumId w:val="9"/>
  </w:num>
  <w:num w:numId="9">
    <w:abstractNumId w:val="20"/>
  </w:num>
  <w:num w:numId="10">
    <w:abstractNumId w:val="40"/>
  </w:num>
  <w:num w:numId="11">
    <w:abstractNumId w:val="32"/>
  </w:num>
  <w:num w:numId="12">
    <w:abstractNumId w:val="15"/>
  </w:num>
  <w:num w:numId="13">
    <w:abstractNumId w:val="5"/>
  </w:num>
  <w:num w:numId="14">
    <w:abstractNumId w:val="27"/>
  </w:num>
  <w:num w:numId="15">
    <w:abstractNumId w:val="8"/>
  </w:num>
  <w:num w:numId="16">
    <w:abstractNumId w:val="14"/>
  </w:num>
  <w:num w:numId="17">
    <w:abstractNumId w:val="28"/>
  </w:num>
  <w:num w:numId="18">
    <w:abstractNumId w:val="17"/>
  </w:num>
  <w:num w:numId="19">
    <w:abstractNumId w:val="35"/>
  </w:num>
  <w:num w:numId="20">
    <w:abstractNumId w:val="13"/>
  </w:num>
  <w:num w:numId="21">
    <w:abstractNumId w:val="21"/>
  </w:num>
  <w:num w:numId="22">
    <w:abstractNumId w:val="1"/>
  </w:num>
  <w:num w:numId="23">
    <w:abstractNumId w:val="36"/>
  </w:num>
  <w:num w:numId="24">
    <w:abstractNumId w:val="37"/>
  </w:num>
  <w:num w:numId="25">
    <w:abstractNumId w:val="3"/>
  </w:num>
  <w:num w:numId="26">
    <w:abstractNumId w:val="18"/>
  </w:num>
  <w:num w:numId="27">
    <w:abstractNumId w:val="39"/>
  </w:num>
  <w:num w:numId="28">
    <w:abstractNumId w:val="0"/>
  </w:num>
  <w:num w:numId="29">
    <w:abstractNumId w:val="4"/>
  </w:num>
  <w:num w:numId="30">
    <w:abstractNumId w:val="10"/>
  </w:num>
  <w:num w:numId="31">
    <w:abstractNumId w:val="29"/>
  </w:num>
  <w:num w:numId="32">
    <w:abstractNumId w:val="7"/>
  </w:num>
  <w:num w:numId="33">
    <w:abstractNumId w:val="31"/>
  </w:num>
  <w:num w:numId="34">
    <w:abstractNumId w:val="12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47"/>
    <w:rsid w:val="0000489E"/>
    <w:rsid w:val="00015FF5"/>
    <w:rsid w:val="00047DC4"/>
    <w:rsid w:val="00055CA2"/>
    <w:rsid w:val="000752B6"/>
    <w:rsid w:val="000864A1"/>
    <w:rsid w:val="00087F90"/>
    <w:rsid w:val="0009143C"/>
    <w:rsid w:val="000A5FAF"/>
    <w:rsid w:val="000B5BD0"/>
    <w:rsid w:val="000C2C4C"/>
    <w:rsid w:val="000C3F16"/>
    <w:rsid w:val="000C7E01"/>
    <w:rsid w:val="000E1AC9"/>
    <w:rsid w:val="000E42B2"/>
    <w:rsid w:val="000E481D"/>
    <w:rsid w:val="000F43F6"/>
    <w:rsid w:val="00101F3A"/>
    <w:rsid w:val="00107815"/>
    <w:rsid w:val="00107F18"/>
    <w:rsid w:val="00120671"/>
    <w:rsid w:val="00123D75"/>
    <w:rsid w:val="00124A43"/>
    <w:rsid w:val="00140DA6"/>
    <w:rsid w:val="0014126F"/>
    <w:rsid w:val="0016787B"/>
    <w:rsid w:val="00171A1B"/>
    <w:rsid w:val="001738C4"/>
    <w:rsid w:val="001774A0"/>
    <w:rsid w:val="00181F2B"/>
    <w:rsid w:val="001A4CA6"/>
    <w:rsid w:val="001B08EC"/>
    <w:rsid w:val="001B0D1F"/>
    <w:rsid w:val="001B7BE8"/>
    <w:rsid w:val="001C0C61"/>
    <w:rsid w:val="001D3EAF"/>
    <w:rsid w:val="001D5E28"/>
    <w:rsid w:val="001D7A9E"/>
    <w:rsid w:val="001F0831"/>
    <w:rsid w:val="001F088E"/>
    <w:rsid w:val="001F6B22"/>
    <w:rsid w:val="002019AA"/>
    <w:rsid w:val="0020587A"/>
    <w:rsid w:val="002063F0"/>
    <w:rsid w:val="00207409"/>
    <w:rsid w:val="002243F1"/>
    <w:rsid w:val="0022632A"/>
    <w:rsid w:val="00247D8A"/>
    <w:rsid w:val="00272EC1"/>
    <w:rsid w:val="00275ECB"/>
    <w:rsid w:val="002B16EB"/>
    <w:rsid w:val="002B3ED8"/>
    <w:rsid w:val="002B504A"/>
    <w:rsid w:val="002C0FFC"/>
    <w:rsid w:val="002D7F22"/>
    <w:rsid w:val="002F24AC"/>
    <w:rsid w:val="00304683"/>
    <w:rsid w:val="003155DD"/>
    <w:rsid w:val="003169BF"/>
    <w:rsid w:val="003302CC"/>
    <w:rsid w:val="00331853"/>
    <w:rsid w:val="00344BCD"/>
    <w:rsid w:val="003464F6"/>
    <w:rsid w:val="00350927"/>
    <w:rsid w:val="003606E6"/>
    <w:rsid w:val="003646B4"/>
    <w:rsid w:val="0037519F"/>
    <w:rsid w:val="0038555D"/>
    <w:rsid w:val="00385A9A"/>
    <w:rsid w:val="00385DFF"/>
    <w:rsid w:val="003934B6"/>
    <w:rsid w:val="003939CF"/>
    <w:rsid w:val="0039737E"/>
    <w:rsid w:val="003B2627"/>
    <w:rsid w:val="003C143F"/>
    <w:rsid w:val="003D696B"/>
    <w:rsid w:val="003E029F"/>
    <w:rsid w:val="003F06A4"/>
    <w:rsid w:val="003F4819"/>
    <w:rsid w:val="00413714"/>
    <w:rsid w:val="004150FB"/>
    <w:rsid w:val="00417E55"/>
    <w:rsid w:val="0042723B"/>
    <w:rsid w:val="004277AF"/>
    <w:rsid w:val="00427B30"/>
    <w:rsid w:val="00427B46"/>
    <w:rsid w:val="004440FF"/>
    <w:rsid w:val="0045691B"/>
    <w:rsid w:val="00456FCB"/>
    <w:rsid w:val="004575AB"/>
    <w:rsid w:val="00462D7E"/>
    <w:rsid w:val="00481D63"/>
    <w:rsid w:val="0048453F"/>
    <w:rsid w:val="00485DED"/>
    <w:rsid w:val="00490A3B"/>
    <w:rsid w:val="00493CC2"/>
    <w:rsid w:val="004B5A08"/>
    <w:rsid w:val="004C02C6"/>
    <w:rsid w:val="004F6788"/>
    <w:rsid w:val="0050276E"/>
    <w:rsid w:val="00504429"/>
    <w:rsid w:val="00533FA3"/>
    <w:rsid w:val="0053608F"/>
    <w:rsid w:val="005505CA"/>
    <w:rsid w:val="00555C9B"/>
    <w:rsid w:val="005667BD"/>
    <w:rsid w:val="005921BF"/>
    <w:rsid w:val="00592BA2"/>
    <w:rsid w:val="00592C85"/>
    <w:rsid w:val="00593128"/>
    <w:rsid w:val="005B1F65"/>
    <w:rsid w:val="005D540D"/>
    <w:rsid w:val="005F71C8"/>
    <w:rsid w:val="00622846"/>
    <w:rsid w:val="00627A7B"/>
    <w:rsid w:val="00642A52"/>
    <w:rsid w:val="00646A0A"/>
    <w:rsid w:val="006603B3"/>
    <w:rsid w:val="006669DF"/>
    <w:rsid w:val="00671206"/>
    <w:rsid w:val="00674940"/>
    <w:rsid w:val="00692755"/>
    <w:rsid w:val="006928D2"/>
    <w:rsid w:val="006D1EFE"/>
    <w:rsid w:val="006D4EB7"/>
    <w:rsid w:val="006E425C"/>
    <w:rsid w:val="006F2F67"/>
    <w:rsid w:val="0070011D"/>
    <w:rsid w:val="0071182C"/>
    <w:rsid w:val="00714B29"/>
    <w:rsid w:val="00716B95"/>
    <w:rsid w:val="00716F21"/>
    <w:rsid w:val="00720BEB"/>
    <w:rsid w:val="00727750"/>
    <w:rsid w:val="007439CB"/>
    <w:rsid w:val="00780957"/>
    <w:rsid w:val="00793754"/>
    <w:rsid w:val="007A32D3"/>
    <w:rsid w:val="007B13E8"/>
    <w:rsid w:val="007C0089"/>
    <w:rsid w:val="007C16B5"/>
    <w:rsid w:val="007C5B2A"/>
    <w:rsid w:val="007D7DB4"/>
    <w:rsid w:val="007E0588"/>
    <w:rsid w:val="008015F0"/>
    <w:rsid w:val="00804840"/>
    <w:rsid w:val="0082440C"/>
    <w:rsid w:val="00826318"/>
    <w:rsid w:val="008266B0"/>
    <w:rsid w:val="00830850"/>
    <w:rsid w:val="008354C3"/>
    <w:rsid w:val="00835D06"/>
    <w:rsid w:val="0084465F"/>
    <w:rsid w:val="00850F35"/>
    <w:rsid w:val="008737A0"/>
    <w:rsid w:val="00873CEA"/>
    <w:rsid w:val="00876524"/>
    <w:rsid w:val="00877C9C"/>
    <w:rsid w:val="00890205"/>
    <w:rsid w:val="00890352"/>
    <w:rsid w:val="0089128D"/>
    <w:rsid w:val="00893E40"/>
    <w:rsid w:val="008962F4"/>
    <w:rsid w:val="008A3567"/>
    <w:rsid w:val="008C1CC2"/>
    <w:rsid w:val="008C27FF"/>
    <w:rsid w:val="008C4409"/>
    <w:rsid w:val="008C48ED"/>
    <w:rsid w:val="00904ADA"/>
    <w:rsid w:val="00917231"/>
    <w:rsid w:val="00924AF4"/>
    <w:rsid w:val="009473CE"/>
    <w:rsid w:val="009509B4"/>
    <w:rsid w:val="0096011F"/>
    <w:rsid w:val="00972B49"/>
    <w:rsid w:val="00976A87"/>
    <w:rsid w:val="00984F2A"/>
    <w:rsid w:val="00992D66"/>
    <w:rsid w:val="00995DEA"/>
    <w:rsid w:val="009A1FA4"/>
    <w:rsid w:val="009A454C"/>
    <w:rsid w:val="009C14D3"/>
    <w:rsid w:val="009D0F4A"/>
    <w:rsid w:val="009F440C"/>
    <w:rsid w:val="00A1001D"/>
    <w:rsid w:val="00A1723E"/>
    <w:rsid w:val="00A17FE8"/>
    <w:rsid w:val="00A21CBB"/>
    <w:rsid w:val="00A3140C"/>
    <w:rsid w:val="00A40377"/>
    <w:rsid w:val="00A43223"/>
    <w:rsid w:val="00A55FFA"/>
    <w:rsid w:val="00A63547"/>
    <w:rsid w:val="00A63BBA"/>
    <w:rsid w:val="00A74135"/>
    <w:rsid w:val="00A766A3"/>
    <w:rsid w:val="00A80AC4"/>
    <w:rsid w:val="00A81E5E"/>
    <w:rsid w:val="00AA048E"/>
    <w:rsid w:val="00AC187D"/>
    <w:rsid w:val="00AC1AA5"/>
    <w:rsid w:val="00AD16DE"/>
    <w:rsid w:val="00AD5E95"/>
    <w:rsid w:val="00AE2E60"/>
    <w:rsid w:val="00AF2AF0"/>
    <w:rsid w:val="00B20657"/>
    <w:rsid w:val="00B359AF"/>
    <w:rsid w:val="00B36C34"/>
    <w:rsid w:val="00B506E0"/>
    <w:rsid w:val="00B52087"/>
    <w:rsid w:val="00B83D30"/>
    <w:rsid w:val="00B87166"/>
    <w:rsid w:val="00B95149"/>
    <w:rsid w:val="00BA2254"/>
    <w:rsid w:val="00BA27B8"/>
    <w:rsid w:val="00BA6D6F"/>
    <w:rsid w:val="00BD22D9"/>
    <w:rsid w:val="00BD6F7A"/>
    <w:rsid w:val="00BE3793"/>
    <w:rsid w:val="00BE68AE"/>
    <w:rsid w:val="00BF0350"/>
    <w:rsid w:val="00BF4951"/>
    <w:rsid w:val="00C0291E"/>
    <w:rsid w:val="00C02A60"/>
    <w:rsid w:val="00C033E7"/>
    <w:rsid w:val="00C11357"/>
    <w:rsid w:val="00C20C88"/>
    <w:rsid w:val="00C254FA"/>
    <w:rsid w:val="00C30DD4"/>
    <w:rsid w:val="00C47AAE"/>
    <w:rsid w:val="00C5034F"/>
    <w:rsid w:val="00C81F7D"/>
    <w:rsid w:val="00C90C49"/>
    <w:rsid w:val="00CB12C5"/>
    <w:rsid w:val="00CB550E"/>
    <w:rsid w:val="00CC0AF0"/>
    <w:rsid w:val="00CE49FA"/>
    <w:rsid w:val="00D12F85"/>
    <w:rsid w:val="00D22043"/>
    <w:rsid w:val="00D358BE"/>
    <w:rsid w:val="00D440A3"/>
    <w:rsid w:val="00D506BA"/>
    <w:rsid w:val="00D52B86"/>
    <w:rsid w:val="00D61287"/>
    <w:rsid w:val="00D62B08"/>
    <w:rsid w:val="00D67F12"/>
    <w:rsid w:val="00D77B48"/>
    <w:rsid w:val="00D81690"/>
    <w:rsid w:val="00D94FA4"/>
    <w:rsid w:val="00D9628F"/>
    <w:rsid w:val="00DA3600"/>
    <w:rsid w:val="00DC620A"/>
    <w:rsid w:val="00DD47F7"/>
    <w:rsid w:val="00DE202D"/>
    <w:rsid w:val="00DE3FF5"/>
    <w:rsid w:val="00DE5D5A"/>
    <w:rsid w:val="00DF4EE6"/>
    <w:rsid w:val="00DF6E68"/>
    <w:rsid w:val="00DF7225"/>
    <w:rsid w:val="00E00004"/>
    <w:rsid w:val="00E1287E"/>
    <w:rsid w:val="00E128C8"/>
    <w:rsid w:val="00E3536F"/>
    <w:rsid w:val="00E4709C"/>
    <w:rsid w:val="00E501C3"/>
    <w:rsid w:val="00E52EF5"/>
    <w:rsid w:val="00E56C65"/>
    <w:rsid w:val="00E5742E"/>
    <w:rsid w:val="00E5789A"/>
    <w:rsid w:val="00E60750"/>
    <w:rsid w:val="00E60FD6"/>
    <w:rsid w:val="00E61EFA"/>
    <w:rsid w:val="00E621D5"/>
    <w:rsid w:val="00E627C7"/>
    <w:rsid w:val="00E67CC0"/>
    <w:rsid w:val="00E75EB0"/>
    <w:rsid w:val="00E76ECE"/>
    <w:rsid w:val="00E82861"/>
    <w:rsid w:val="00E920EA"/>
    <w:rsid w:val="00E94D63"/>
    <w:rsid w:val="00E97541"/>
    <w:rsid w:val="00EB3052"/>
    <w:rsid w:val="00EB37D7"/>
    <w:rsid w:val="00EB3C0D"/>
    <w:rsid w:val="00EB3E7C"/>
    <w:rsid w:val="00EB5806"/>
    <w:rsid w:val="00EB6CB2"/>
    <w:rsid w:val="00EC0505"/>
    <w:rsid w:val="00ED1A9C"/>
    <w:rsid w:val="00F07B65"/>
    <w:rsid w:val="00F30962"/>
    <w:rsid w:val="00F31644"/>
    <w:rsid w:val="00F37705"/>
    <w:rsid w:val="00F5265F"/>
    <w:rsid w:val="00F57A6D"/>
    <w:rsid w:val="00F6000B"/>
    <w:rsid w:val="00F668C1"/>
    <w:rsid w:val="00F720A8"/>
    <w:rsid w:val="00F73FA0"/>
    <w:rsid w:val="00F77879"/>
    <w:rsid w:val="00F818B7"/>
    <w:rsid w:val="00F81C95"/>
    <w:rsid w:val="00F82959"/>
    <w:rsid w:val="00F931A0"/>
    <w:rsid w:val="00F947E7"/>
    <w:rsid w:val="00FA265A"/>
    <w:rsid w:val="00FB2AB9"/>
    <w:rsid w:val="00FB4F1D"/>
    <w:rsid w:val="00FC4B2E"/>
    <w:rsid w:val="00FC6749"/>
    <w:rsid w:val="00FC726F"/>
    <w:rsid w:val="00FD7D08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3AC"/>
  <w15:docId w15:val="{9B49DE76-CEDC-45F3-A222-381386F6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55"/>
    <w:pPr>
      <w:ind w:left="720"/>
      <w:contextualSpacing/>
    </w:pPr>
  </w:style>
  <w:style w:type="table" w:styleId="TableGrid">
    <w:name w:val="Table Grid"/>
    <w:basedOn w:val="TableNormal"/>
    <w:uiPriority w:val="39"/>
    <w:rsid w:val="0005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0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5A08"/>
  </w:style>
  <w:style w:type="paragraph" w:styleId="Header">
    <w:name w:val="header"/>
    <w:basedOn w:val="Normal"/>
    <w:link w:val="HeaderChar"/>
    <w:uiPriority w:val="99"/>
    <w:unhideWhenUsed/>
    <w:rsid w:val="00C0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E7"/>
  </w:style>
  <w:style w:type="paragraph" w:styleId="Footer">
    <w:name w:val="footer"/>
    <w:basedOn w:val="Normal"/>
    <w:link w:val="FooterChar"/>
    <w:uiPriority w:val="99"/>
    <w:unhideWhenUsed/>
    <w:rsid w:val="00C0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E7"/>
  </w:style>
  <w:style w:type="paragraph" w:customStyle="1" w:styleId="Pa22">
    <w:name w:val="Pa22"/>
    <w:basedOn w:val="Normal"/>
    <w:next w:val="Normal"/>
    <w:uiPriority w:val="99"/>
    <w:rsid w:val="007439CB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  <w:lang w:val="id-ID"/>
    </w:rPr>
  </w:style>
  <w:style w:type="paragraph" w:customStyle="1" w:styleId="Pa23">
    <w:name w:val="Pa23"/>
    <w:basedOn w:val="Normal"/>
    <w:next w:val="Normal"/>
    <w:uiPriority w:val="99"/>
    <w:rsid w:val="007439CB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  <w:lang w:val="id-ID"/>
    </w:rPr>
  </w:style>
  <w:style w:type="character" w:customStyle="1" w:styleId="fontstyle01">
    <w:name w:val="fontstyle01"/>
    <w:basedOn w:val="DefaultParagraphFont"/>
    <w:rsid w:val="00CB550E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CB550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B550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135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CB692-DE2F-49C0-A748-3FA183FA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</dc:creator>
  <cp:lastModifiedBy>BPSAdmin</cp:lastModifiedBy>
  <cp:revision>4</cp:revision>
  <cp:lastPrinted>2019-10-11T07:18:00Z</cp:lastPrinted>
  <dcterms:created xsi:type="dcterms:W3CDTF">2022-08-31T07:34:00Z</dcterms:created>
  <dcterms:modified xsi:type="dcterms:W3CDTF">2022-08-31T08:25:00Z</dcterms:modified>
</cp:coreProperties>
</file>