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E2BF" w14:textId="573912E5" w:rsidR="00CA5E37" w:rsidRPr="00CA5E37" w:rsidRDefault="00CA5E37" w:rsidP="00CA5E37">
      <w:pPr>
        <w:jc w:val="both"/>
      </w:pPr>
      <w:r w:rsidRPr="00CA5E37">
        <w:rPr>
          <w:b/>
          <w:bCs/>
        </w:rPr>
        <w:t>Desafio</w:t>
      </w:r>
      <w:r w:rsidRPr="00E01DB0">
        <w:rPr>
          <w:b/>
          <w:bCs/>
        </w:rPr>
        <w:t xml:space="preserve">: </w:t>
      </w:r>
      <w:r w:rsidRPr="00CA5E37">
        <w:rPr>
          <w:b/>
          <w:bCs/>
        </w:rPr>
        <w:t>Previsão de Inadimplência de Crédito com Python</w:t>
      </w:r>
      <w:r w:rsidR="00E01DB0" w:rsidRPr="00E01DB0">
        <w:rPr>
          <w:b/>
          <w:bCs/>
        </w:rPr>
        <w:t xml:space="preserve"> (AT1 – N2)</w:t>
      </w:r>
    </w:p>
    <w:p w14:paraId="75E484B0" w14:textId="57C70FDE" w:rsidR="00CA5E37" w:rsidRPr="00CA5E37" w:rsidRDefault="00CA5E37" w:rsidP="00CA5E37">
      <w:pPr>
        <w:jc w:val="both"/>
        <w:rPr>
          <w:b/>
          <w:bCs/>
        </w:rPr>
      </w:pPr>
      <w:r>
        <w:rPr>
          <w:b/>
          <w:bCs/>
        </w:rPr>
        <w:t>1</w:t>
      </w:r>
      <w:r w:rsidRPr="00CA5E37">
        <w:rPr>
          <w:b/>
          <w:bCs/>
        </w:rPr>
        <w:t>. Objetivos</w:t>
      </w:r>
    </w:p>
    <w:p w14:paraId="5AC342D4" w14:textId="77777777" w:rsidR="00CA5E37" w:rsidRPr="00CA5E37" w:rsidRDefault="00CA5E37" w:rsidP="00CA5E37">
      <w:pPr>
        <w:numPr>
          <w:ilvl w:val="0"/>
          <w:numId w:val="1"/>
        </w:numPr>
        <w:jc w:val="both"/>
      </w:pPr>
      <w:r w:rsidRPr="00CA5E37">
        <w:t>Exercitar técnicas de leitura e limpeza de dados (Pandas)</w:t>
      </w:r>
    </w:p>
    <w:p w14:paraId="0FE7B8A1" w14:textId="77777777" w:rsidR="00CA5E37" w:rsidRPr="00CA5E37" w:rsidRDefault="00CA5E37" w:rsidP="00CA5E37">
      <w:pPr>
        <w:numPr>
          <w:ilvl w:val="0"/>
          <w:numId w:val="1"/>
        </w:numPr>
        <w:jc w:val="both"/>
      </w:pPr>
      <w:r w:rsidRPr="00CA5E37">
        <w:t>Desenvolver análise exploratória (EDA) e visualizações (</w:t>
      </w:r>
      <w:proofErr w:type="spellStart"/>
      <w:r w:rsidRPr="00CA5E37">
        <w:t>Matplotlib</w:t>
      </w:r>
      <w:proofErr w:type="spellEnd"/>
      <w:r w:rsidRPr="00CA5E37">
        <w:t>/</w:t>
      </w:r>
      <w:proofErr w:type="spellStart"/>
      <w:r w:rsidRPr="00CA5E37">
        <w:t>Seaborn</w:t>
      </w:r>
      <w:proofErr w:type="spellEnd"/>
      <w:r w:rsidRPr="00CA5E37">
        <w:t>)</w:t>
      </w:r>
    </w:p>
    <w:p w14:paraId="47A2A465" w14:textId="77777777" w:rsidR="00CA5E37" w:rsidRPr="00CA5E37" w:rsidRDefault="00CA5E37" w:rsidP="00CA5E37">
      <w:pPr>
        <w:numPr>
          <w:ilvl w:val="0"/>
          <w:numId w:val="1"/>
        </w:numPr>
        <w:jc w:val="both"/>
      </w:pPr>
      <w:r w:rsidRPr="00CA5E37">
        <w:t>Aplicar algoritmos de classificação (</w:t>
      </w:r>
      <w:proofErr w:type="spellStart"/>
      <w:r w:rsidRPr="00CA5E37">
        <w:t>scikit-learn</w:t>
      </w:r>
      <w:proofErr w:type="spellEnd"/>
      <w:r w:rsidRPr="00CA5E37">
        <w:t>)</w:t>
      </w:r>
    </w:p>
    <w:p w14:paraId="4589A177" w14:textId="77777777" w:rsidR="00CA5E37" w:rsidRPr="00CA5E37" w:rsidRDefault="00CA5E37" w:rsidP="00CA5E37">
      <w:pPr>
        <w:numPr>
          <w:ilvl w:val="0"/>
          <w:numId w:val="1"/>
        </w:numPr>
        <w:jc w:val="both"/>
      </w:pPr>
      <w:r w:rsidRPr="00CA5E37">
        <w:t xml:space="preserve">Avaliar performance dos modelos (matriz de confusão, AUC, recall, </w:t>
      </w:r>
      <w:proofErr w:type="spellStart"/>
      <w:r w:rsidRPr="00CA5E37">
        <w:t>precision</w:t>
      </w:r>
      <w:proofErr w:type="spellEnd"/>
      <w:r w:rsidRPr="00CA5E37">
        <w:t>)</w:t>
      </w:r>
    </w:p>
    <w:p w14:paraId="4C0425DA" w14:textId="77777777" w:rsidR="00CA5E37" w:rsidRPr="00CA5E37" w:rsidRDefault="00CA5E37" w:rsidP="00CA5E37">
      <w:pPr>
        <w:numPr>
          <w:ilvl w:val="0"/>
          <w:numId w:val="1"/>
        </w:numPr>
        <w:jc w:val="both"/>
      </w:pPr>
      <w:r w:rsidRPr="00CA5E37">
        <w:t xml:space="preserve">Criar uma apresentação interativa (notebook bem documentado ou app simples em </w:t>
      </w:r>
      <w:proofErr w:type="spellStart"/>
      <w:r w:rsidRPr="00CA5E37">
        <w:t>Streamlit</w:t>
      </w:r>
      <w:proofErr w:type="spellEnd"/>
      <w:r w:rsidRPr="00CA5E37">
        <w:t>)</w:t>
      </w:r>
    </w:p>
    <w:p w14:paraId="562CEAF2" w14:textId="093593DD" w:rsidR="00CA5E37" w:rsidRPr="00CA5E37" w:rsidRDefault="00E01DB0" w:rsidP="00CA5E37">
      <w:pPr>
        <w:jc w:val="both"/>
        <w:rPr>
          <w:b/>
          <w:bCs/>
        </w:rPr>
      </w:pPr>
      <w:r>
        <w:rPr>
          <w:b/>
          <w:bCs/>
        </w:rPr>
        <w:t>2</w:t>
      </w:r>
      <w:r w:rsidR="00CA5E37" w:rsidRPr="00CA5E37">
        <w:rPr>
          <w:b/>
          <w:bCs/>
        </w:rPr>
        <w:t>. Contextualização</w:t>
      </w:r>
    </w:p>
    <w:p w14:paraId="143E1C16" w14:textId="77777777" w:rsidR="00CA5E37" w:rsidRPr="00CA5E37" w:rsidRDefault="00CA5E37" w:rsidP="00CA5E37">
      <w:pPr>
        <w:jc w:val="both"/>
      </w:pPr>
      <w:r w:rsidRPr="00CA5E37">
        <w:t xml:space="preserve">Você é analista de dados de uma fintech e recebeu um conjunto de dados de clientes que solicitaram empréstimo. A planilha </w:t>
      </w:r>
      <w:r w:rsidRPr="00CA5E37">
        <w:rPr>
          <w:b/>
          <w:bCs/>
        </w:rPr>
        <w:t>credit_data.csv</w:t>
      </w:r>
      <w:r w:rsidRPr="00CA5E37">
        <w:t xml:space="preserve"> contém variáveis como renda, idade, saldo bancário, histórico de crédito e informação se houve default (inadimplência). Seu desafio é construir um modelo capaz de prever quais clientes têm maior risco de não pagar o empréstimo.</w:t>
      </w:r>
    </w:p>
    <w:p w14:paraId="2DC82720" w14:textId="3EFBF089" w:rsidR="00CA5E37" w:rsidRPr="00CA5E37" w:rsidRDefault="00E01DB0" w:rsidP="00CA5E37">
      <w:pPr>
        <w:jc w:val="both"/>
        <w:rPr>
          <w:b/>
          <w:bCs/>
        </w:rPr>
      </w:pPr>
      <w:r>
        <w:rPr>
          <w:b/>
          <w:bCs/>
        </w:rPr>
        <w:t>3</w:t>
      </w:r>
      <w:r w:rsidR="00CA5E37" w:rsidRPr="00CA5E37">
        <w:rPr>
          <w:b/>
          <w:bCs/>
        </w:rPr>
        <w:t>. Requisitos Técnicos</w:t>
      </w:r>
    </w:p>
    <w:p w14:paraId="7291B3C4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Ambiente</w:t>
      </w:r>
    </w:p>
    <w:p w14:paraId="5AAA486F" w14:textId="77777777" w:rsidR="00CA5E37" w:rsidRDefault="00CA5E37" w:rsidP="00CA5E37">
      <w:pPr>
        <w:numPr>
          <w:ilvl w:val="1"/>
          <w:numId w:val="2"/>
        </w:numPr>
        <w:jc w:val="both"/>
      </w:pPr>
      <w:r w:rsidRPr="00CA5E37">
        <w:t>Python 3.8+</w:t>
      </w:r>
    </w:p>
    <w:p w14:paraId="6EFD3B97" w14:textId="1A6716D6" w:rsidR="00E01DB0" w:rsidRPr="00CA5E37" w:rsidRDefault="00E01DB0" w:rsidP="00CA5E37">
      <w:pPr>
        <w:numPr>
          <w:ilvl w:val="1"/>
          <w:numId w:val="2"/>
        </w:numPr>
        <w:jc w:val="both"/>
      </w:pPr>
      <w:proofErr w:type="spellStart"/>
      <w:r>
        <w:t>Colab</w:t>
      </w:r>
      <w:proofErr w:type="spellEnd"/>
      <w:r>
        <w:t xml:space="preserve"> ou Spider ou </w:t>
      </w:r>
      <w:proofErr w:type="spellStart"/>
      <w:r>
        <w:t>Jupyter</w:t>
      </w:r>
      <w:proofErr w:type="spellEnd"/>
      <w:r>
        <w:t xml:space="preserve"> Notebook </w:t>
      </w:r>
    </w:p>
    <w:p w14:paraId="51A9A942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 xml:space="preserve">Bibliotecas mínimas: pandas, </w:t>
      </w:r>
      <w:proofErr w:type="spellStart"/>
      <w:r w:rsidRPr="00CA5E37">
        <w:t>numpy</w:t>
      </w:r>
      <w:proofErr w:type="spellEnd"/>
      <w:r w:rsidRPr="00CA5E37">
        <w:t xml:space="preserve">, </w:t>
      </w:r>
      <w:proofErr w:type="spellStart"/>
      <w:r w:rsidRPr="00CA5E37">
        <w:t>matplotlib</w:t>
      </w:r>
      <w:proofErr w:type="spellEnd"/>
      <w:r w:rsidRPr="00CA5E37">
        <w:t xml:space="preserve"> (ou </w:t>
      </w:r>
      <w:proofErr w:type="spellStart"/>
      <w:r w:rsidRPr="00CA5E37">
        <w:t>seaborn</w:t>
      </w:r>
      <w:proofErr w:type="spellEnd"/>
      <w:r w:rsidRPr="00CA5E37">
        <w:t xml:space="preserve">), </w:t>
      </w:r>
      <w:proofErr w:type="spellStart"/>
      <w:r w:rsidRPr="00CA5E37">
        <w:t>scikit-learn</w:t>
      </w:r>
      <w:proofErr w:type="spellEnd"/>
      <w:r w:rsidRPr="00CA5E37">
        <w:t xml:space="preserve">, opcionalmente </w:t>
      </w:r>
      <w:proofErr w:type="spellStart"/>
      <w:r w:rsidRPr="00CA5E37">
        <w:t>streamlit</w:t>
      </w:r>
      <w:proofErr w:type="spellEnd"/>
    </w:p>
    <w:p w14:paraId="74CF2822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Carga de dados</w:t>
      </w:r>
    </w:p>
    <w:p w14:paraId="4A43946A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 xml:space="preserve">Leitura do CSV em </w:t>
      </w:r>
      <w:proofErr w:type="spellStart"/>
      <w:r w:rsidRPr="00CA5E37">
        <w:t>DataFrame</w:t>
      </w:r>
      <w:proofErr w:type="spellEnd"/>
    </w:p>
    <w:p w14:paraId="1DA18E49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Identificação e tratamento de valores faltantes/inconsistentes</w:t>
      </w:r>
    </w:p>
    <w:p w14:paraId="59DC4FF3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Análise Exploratória (EDA)</w:t>
      </w:r>
    </w:p>
    <w:p w14:paraId="73F3F76A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Estatísticas descritivas</w:t>
      </w:r>
    </w:p>
    <w:p w14:paraId="71678B0D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 xml:space="preserve">Gráficos de distribuição (histogramas, </w:t>
      </w:r>
      <w:proofErr w:type="spellStart"/>
      <w:r w:rsidRPr="00CA5E37">
        <w:t>boxplots</w:t>
      </w:r>
      <w:proofErr w:type="spellEnd"/>
      <w:r w:rsidRPr="00CA5E37">
        <w:t>)</w:t>
      </w:r>
    </w:p>
    <w:p w14:paraId="2C4E6124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Análise de correlação</w:t>
      </w:r>
    </w:p>
    <w:p w14:paraId="55F17FD0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Pré-processamento</w:t>
      </w:r>
    </w:p>
    <w:p w14:paraId="2CC13152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Tratamento de outliers (se necessário)</w:t>
      </w:r>
    </w:p>
    <w:p w14:paraId="0A8DD9B4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lastRenderedPageBreak/>
        <w:t>Codificação de variáveis categóricas</w:t>
      </w:r>
    </w:p>
    <w:p w14:paraId="7EE589BB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Escalonamento (</w:t>
      </w:r>
      <w:proofErr w:type="spellStart"/>
      <w:r w:rsidRPr="00CA5E37">
        <w:t>StandardScaler</w:t>
      </w:r>
      <w:proofErr w:type="spellEnd"/>
      <w:r w:rsidRPr="00CA5E37">
        <w:t xml:space="preserve"> ou </w:t>
      </w:r>
      <w:proofErr w:type="spellStart"/>
      <w:r w:rsidRPr="00CA5E37">
        <w:t>MinMaxScaler</w:t>
      </w:r>
      <w:proofErr w:type="spellEnd"/>
      <w:r w:rsidRPr="00CA5E37">
        <w:t>)</w:t>
      </w:r>
    </w:p>
    <w:p w14:paraId="46E1C5BE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Modelagem</w:t>
      </w:r>
    </w:p>
    <w:p w14:paraId="5E6BD8C6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Divisão em treino e teste (por exemplo, 70%/30%)</w:t>
      </w:r>
    </w:p>
    <w:p w14:paraId="6A67FA18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 xml:space="preserve">Treinamento de ao menos dois algoritmos de classificação (ex.: Regressão Logística, Random Forest, </w:t>
      </w:r>
      <w:proofErr w:type="spellStart"/>
      <w:r w:rsidRPr="00CA5E37">
        <w:t>XGBoost</w:t>
      </w:r>
      <w:proofErr w:type="spellEnd"/>
      <w:r w:rsidRPr="00CA5E37">
        <w:t>)</w:t>
      </w:r>
    </w:p>
    <w:p w14:paraId="31F26694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 xml:space="preserve">Ajuste de </w:t>
      </w:r>
      <w:proofErr w:type="spellStart"/>
      <w:r w:rsidRPr="00CA5E37">
        <w:t>hiperparâmetros</w:t>
      </w:r>
      <w:proofErr w:type="spellEnd"/>
      <w:r w:rsidRPr="00CA5E37">
        <w:t xml:space="preserve"> (</w:t>
      </w:r>
      <w:proofErr w:type="spellStart"/>
      <w:r w:rsidRPr="00CA5E37">
        <w:t>GridSearchCV</w:t>
      </w:r>
      <w:proofErr w:type="spellEnd"/>
      <w:r w:rsidRPr="00CA5E37">
        <w:t xml:space="preserve"> ou </w:t>
      </w:r>
      <w:proofErr w:type="spellStart"/>
      <w:r w:rsidRPr="00CA5E37">
        <w:t>RandomizedSearchCV</w:t>
      </w:r>
      <w:proofErr w:type="spellEnd"/>
      <w:r w:rsidRPr="00CA5E37">
        <w:t>)</w:t>
      </w:r>
    </w:p>
    <w:p w14:paraId="3B55F8E8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Avaliação</w:t>
      </w:r>
    </w:p>
    <w:p w14:paraId="6C3ABE83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Cálculo de métricas: acurácia, precisão, recall, F1-score e AUC-ROC</w:t>
      </w:r>
    </w:p>
    <w:p w14:paraId="24AB8673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t>Exibição de matriz de confusão</w:t>
      </w:r>
    </w:p>
    <w:p w14:paraId="6351C21E" w14:textId="77777777" w:rsidR="00CA5E37" w:rsidRPr="00CA5E37" w:rsidRDefault="00CA5E37" w:rsidP="00CA5E37">
      <w:pPr>
        <w:numPr>
          <w:ilvl w:val="0"/>
          <w:numId w:val="2"/>
        </w:numPr>
        <w:jc w:val="both"/>
      </w:pPr>
      <w:r w:rsidRPr="00CA5E37">
        <w:rPr>
          <w:b/>
          <w:bCs/>
        </w:rPr>
        <w:t>Entrega Interativa</w:t>
      </w:r>
    </w:p>
    <w:p w14:paraId="5290D8A8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rPr>
          <w:b/>
          <w:bCs/>
        </w:rPr>
        <w:t>Opção A</w:t>
      </w:r>
      <w:r w:rsidRPr="00CA5E37">
        <w:t xml:space="preserve">: </w:t>
      </w:r>
      <w:proofErr w:type="spellStart"/>
      <w:r w:rsidRPr="00CA5E37">
        <w:t>Jupyter</w:t>
      </w:r>
      <w:proofErr w:type="spellEnd"/>
      <w:r w:rsidRPr="00CA5E37">
        <w:t xml:space="preserve"> Notebook bem organizado, com seções narrativas (“</w:t>
      </w:r>
      <w:proofErr w:type="spellStart"/>
      <w:r w:rsidRPr="00CA5E37">
        <w:t>markdown</w:t>
      </w:r>
      <w:proofErr w:type="spellEnd"/>
      <w:r w:rsidRPr="00CA5E37">
        <w:t>”) e resultados claros</w:t>
      </w:r>
    </w:p>
    <w:p w14:paraId="19D4841E" w14:textId="77777777" w:rsidR="00CA5E37" w:rsidRPr="00CA5E37" w:rsidRDefault="00CA5E37" w:rsidP="00CA5E37">
      <w:pPr>
        <w:numPr>
          <w:ilvl w:val="1"/>
          <w:numId w:val="2"/>
        </w:numPr>
        <w:jc w:val="both"/>
      </w:pPr>
      <w:r w:rsidRPr="00CA5E37">
        <w:rPr>
          <w:b/>
          <w:bCs/>
        </w:rPr>
        <w:t>Opção B</w:t>
      </w:r>
      <w:r w:rsidRPr="00CA5E37">
        <w:t xml:space="preserve">: Pequena aplicação em </w:t>
      </w:r>
      <w:proofErr w:type="spellStart"/>
      <w:r w:rsidRPr="00CA5E37">
        <w:rPr>
          <w:b/>
          <w:bCs/>
        </w:rPr>
        <w:t>Streamlit</w:t>
      </w:r>
      <w:proofErr w:type="spellEnd"/>
      <w:r w:rsidRPr="00CA5E37">
        <w:t xml:space="preserve"> que permita ao usuário ajustar parâmetros do modelo e visualizar métricas em tempo real</w:t>
      </w:r>
    </w:p>
    <w:p w14:paraId="08DD39A2" w14:textId="63CFDE75" w:rsidR="00CA5E37" w:rsidRPr="00CA5E37" w:rsidRDefault="00E01DB0" w:rsidP="00CA5E37">
      <w:pPr>
        <w:jc w:val="both"/>
        <w:rPr>
          <w:b/>
          <w:bCs/>
        </w:rPr>
      </w:pPr>
      <w:r>
        <w:rPr>
          <w:b/>
          <w:bCs/>
        </w:rPr>
        <w:t>4</w:t>
      </w:r>
      <w:r w:rsidR="00CA5E37" w:rsidRPr="00CA5E37">
        <w:rPr>
          <w:b/>
          <w:bCs/>
        </w:rPr>
        <w:t>. Etapas Sugeridas</w:t>
      </w:r>
    </w:p>
    <w:p w14:paraId="29F8C150" w14:textId="77777777" w:rsidR="00CA5E37" w:rsidRPr="00CA5E37" w:rsidRDefault="00CA5E37" w:rsidP="00CA5E37">
      <w:pPr>
        <w:numPr>
          <w:ilvl w:val="0"/>
          <w:numId w:val="3"/>
        </w:numPr>
        <w:jc w:val="both"/>
      </w:pPr>
      <w:r w:rsidRPr="00CA5E37">
        <w:rPr>
          <w:b/>
          <w:bCs/>
        </w:rPr>
        <w:t>Planejamento</w:t>
      </w:r>
      <w:r w:rsidRPr="00CA5E37">
        <w:t xml:space="preserve"> (1–2 dias)</w:t>
      </w:r>
    </w:p>
    <w:p w14:paraId="471CDC26" w14:textId="77777777" w:rsidR="00CA5E37" w:rsidRPr="00CA5E37" w:rsidRDefault="00CA5E37" w:rsidP="00CA5E37">
      <w:pPr>
        <w:numPr>
          <w:ilvl w:val="1"/>
          <w:numId w:val="3"/>
        </w:numPr>
        <w:jc w:val="both"/>
      </w:pPr>
      <w:r w:rsidRPr="00CA5E37">
        <w:t>Revisão da documentação das bibliotecas</w:t>
      </w:r>
    </w:p>
    <w:p w14:paraId="39367F96" w14:textId="77777777" w:rsidR="00CA5E37" w:rsidRPr="00CA5E37" w:rsidRDefault="00CA5E37" w:rsidP="00CA5E37">
      <w:pPr>
        <w:numPr>
          <w:ilvl w:val="1"/>
          <w:numId w:val="3"/>
        </w:numPr>
        <w:jc w:val="both"/>
      </w:pPr>
      <w:r w:rsidRPr="00CA5E37">
        <w:t>Exploração inicial da estrutura do CSV</w:t>
      </w:r>
    </w:p>
    <w:p w14:paraId="7AC978E7" w14:textId="77777777" w:rsidR="00CA5E37" w:rsidRPr="00CA5E37" w:rsidRDefault="00CA5E37" w:rsidP="00CA5E37">
      <w:pPr>
        <w:numPr>
          <w:ilvl w:val="0"/>
          <w:numId w:val="3"/>
        </w:numPr>
        <w:jc w:val="both"/>
      </w:pPr>
      <w:r w:rsidRPr="00CA5E37">
        <w:rPr>
          <w:b/>
          <w:bCs/>
        </w:rPr>
        <w:t>Implementação do EDA e pré-processamento</w:t>
      </w:r>
      <w:r w:rsidRPr="00CA5E37">
        <w:t xml:space="preserve"> (2–3 dias)</w:t>
      </w:r>
    </w:p>
    <w:p w14:paraId="1E3026D6" w14:textId="77777777" w:rsidR="00CA5E37" w:rsidRPr="00CA5E37" w:rsidRDefault="00CA5E37" w:rsidP="00CA5E37">
      <w:pPr>
        <w:numPr>
          <w:ilvl w:val="0"/>
          <w:numId w:val="3"/>
        </w:numPr>
        <w:jc w:val="both"/>
      </w:pPr>
      <w:r w:rsidRPr="00CA5E37">
        <w:rPr>
          <w:b/>
          <w:bCs/>
        </w:rPr>
        <w:t>Desenvolvimento e comparação de modelos</w:t>
      </w:r>
      <w:r w:rsidRPr="00CA5E37">
        <w:t xml:space="preserve"> (3–4 dias)</w:t>
      </w:r>
    </w:p>
    <w:p w14:paraId="384EAF64" w14:textId="77777777" w:rsidR="00CA5E37" w:rsidRPr="00CA5E37" w:rsidRDefault="00CA5E37" w:rsidP="00CA5E37">
      <w:pPr>
        <w:numPr>
          <w:ilvl w:val="0"/>
          <w:numId w:val="3"/>
        </w:numPr>
        <w:jc w:val="both"/>
      </w:pPr>
      <w:r w:rsidRPr="00CA5E37">
        <w:rPr>
          <w:b/>
          <w:bCs/>
        </w:rPr>
        <w:t>Avaliação e refinamento</w:t>
      </w:r>
      <w:r w:rsidRPr="00CA5E37">
        <w:t xml:space="preserve"> (1–2 dias)</w:t>
      </w:r>
    </w:p>
    <w:p w14:paraId="3DAB6C64" w14:textId="77777777" w:rsidR="00CA5E37" w:rsidRPr="00CA5E37" w:rsidRDefault="00CA5E37" w:rsidP="00CA5E37">
      <w:pPr>
        <w:numPr>
          <w:ilvl w:val="0"/>
          <w:numId w:val="3"/>
        </w:numPr>
        <w:jc w:val="both"/>
      </w:pPr>
      <w:r w:rsidRPr="00CA5E37">
        <w:rPr>
          <w:b/>
          <w:bCs/>
        </w:rPr>
        <w:t>Documentação e apresentação</w:t>
      </w:r>
      <w:r w:rsidRPr="00CA5E37">
        <w:t xml:space="preserve"> (1–2 dias)</w:t>
      </w:r>
    </w:p>
    <w:p w14:paraId="746A02BB" w14:textId="70A2546E" w:rsidR="00CA5E37" w:rsidRPr="00CA5E37" w:rsidRDefault="00E01DB0" w:rsidP="00CA5E37">
      <w:pPr>
        <w:jc w:val="both"/>
        <w:rPr>
          <w:b/>
          <w:bCs/>
        </w:rPr>
      </w:pPr>
      <w:r>
        <w:rPr>
          <w:b/>
          <w:bCs/>
        </w:rPr>
        <w:t>5</w:t>
      </w:r>
      <w:r w:rsidR="00CA5E37" w:rsidRPr="00CA5E37">
        <w:rPr>
          <w:b/>
          <w:bCs/>
        </w:rPr>
        <w:t>. Entregáveis</w:t>
      </w:r>
    </w:p>
    <w:p w14:paraId="21F7A7F0" w14:textId="77777777" w:rsidR="00CA5E37" w:rsidRPr="00CA5E37" w:rsidRDefault="00CA5E37" w:rsidP="00CA5E37">
      <w:pPr>
        <w:numPr>
          <w:ilvl w:val="0"/>
          <w:numId w:val="4"/>
        </w:numPr>
        <w:jc w:val="both"/>
      </w:pPr>
      <w:r w:rsidRPr="00CA5E37">
        <w:t>Código-fonte (Notebook .</w:t>
      </w:r>
      <w:proofErr w:type="spellStart"/>
      <w:r w:rsidRPr="00CA5E37">
        <w:t>ipynb</w:t>
      </w:r>
      <w:proofErr w:type="spellEnd"/>
      <w:r w:rsidRPr="00CA5E37">
        <w:t xml:space="preserve"> ou pasta com scripts + requirements.txt)</w:t>
      </w:r>
    </w:p>
    <w:p w14:paraId="34F25A29" w14:textId="77777777" w:rsidR="00CA5E37" w:rsidRPr="00CA5E37" w:rsidRDefault="00CA5E37" w:rsidP="00CA5E37">
      <w:pPr>
        <w:numPr>
          <w:ilvl w:val="0"/>
          <w:numId w:val="4"/>
        </w:numPr>
        <w:jc w:val="both"/>
      </w:pPr>
      <w:r w:rsidRPr="00CA5E37">
        <w:t xml:space="preserve">Relatório/resumo (PDF ou </w:t>
      </w:r>
      <w:proofErr w:type="spellStart"/>
      <w:r w:rsidRPr="00CA5E37">
        <w:t>markdown</w:t>
      </w:r>
      <w:proofErr w:type="spellEnd"/>
      <w:r w:rsidRPr="00CA5E37">
        <w:t>) contendo:</w:t>
      </w:r>
    </w:p>
    <w:p w14:paraId="5079A4AB" w14:textId="77777777" w:rsidR="00CA5E37" w:rsidRPr="00CA5E37" w:rsidRDefault="00CA5E37" w:rsidP="00CA5E37">
      <w:pPr>
        <w:numPr>
          <w:ilvl w:val="1"/>
          <w:numId w:val="4"/>
        </w:numPr>
        <w:jc w:val="both"/>
      </w:pPr>
      <w:r w:rsidRPr="00CA5E37">
        <w:t>Principais insights do EDA</w:t>
      </w:r>
    </w:p>
    <w:p w14:paraId="65AF22CA" w14:textId="77777777" w:rsidR="00CA5E37" w:rsidRPr="00CA5E37" w:rsidRDefault="00CA5E37" w:rsidP="00CA5E37">
      <w:pPr>
        <w:numPr>
          <w:ilvl w:val="1"/>
          <w:numId w:val="4"/>
        </w:numPr>
        <w:jc w:val="both"/>
      </w:pPr>
      <w:r w:rsidRPr="00CA5E37">
        <w:t>Descrição dos modelos e métricas obtidas</w:t>
      </w:r>
    </w:p>
    <w:p w14:paraId="0AD68417" w14:textId="77777777" w:rsidR="00CA5E37" w:rsidRPr="00CA5E37" w:rsidRDefault="00CA5E37" w:rsidP="00CA5E37">
      <w:pPr>
        <w:numPr>
          <w:ilvl w:val="1"/>
          <w:numId w:val="4"/>
        </w:numPr>
        <w:jc w:val="both"/>
      </w:pPr>
      <w:r w:rsidRPr="00CA5E37">
        <w:t>Conclusões e recomendações de negócio</w:t>
      </w:r>
    </w:p>
    <w:p w14:paraId="62961EA0" w14:textId="77777777" w:rsidR="00CA5E37" w:rsidRPr="00CA5E37" w:rsidRDefault="00CA5E37" w:rsidP="00CA5E37">
      <w:pPr>
        <w:numPr>
          <w:ilvl w:val="0"/>
          <w:numId w:val="4"/>
        </w:numPr>
        <w:jc w:val="both"/>
      </w:pPr>
      <w:r w:rsidRPr="00CA5E37">
        <w:lastRenderedPageBreak/>
        <w:t xml:space="preserve">(Se optar por </w:t>
      </w:r>
      <w:proofErr w:type="spellStart"/>
      <w:r w:rsidRPr="00CA5E37">
        <w:t>Streamlit</w:t>
      </w:r>
      <w:proofErr w:type="spellEnd"/>
      <w:r w:rsidRPr="00CA5E37">
        <w:t>) Link ou instruções para rodar a aplicação</w:t>
      </w:r>
    </w:p>
    <w:p w14:paraId="3C119B89" w14:textId="24BC62E8" w:rsidR="00CA5E37" w:rsidRPr="00CA5E37" w:rsidRDefault="00CA5E37" w:rsidP="00CA5E37">
      <w:pPr>
        <w:jc w:val="both"/>
      </w:pPr>
      <w:r w:rsidRPr="00CA5E37">
        <w:t xml:space="preserve">Você pode </w:t>
      </w:r>
      <w:r>
        <w:t>acessar</w:t>
      </w:r>
      <w:r w:rsidRPr="00CA5E37">
        <w:t xml:space="preserve"> bases de dados gratuitas de “crédito e inadimplência” em diversas fontes. Aqui vão três opções bastante utilizadas:</w:t>
      </w:r>
    </w:p>
    <w:p w14:paraId="0A88B69B" w14:textId="7C721B36" w:rsidR="00CA5E37" w:rsidRPr="00CA5E37" w:rsidRDefault="00CA5E37" w:rsidP="00CA5E37">
      <w:pPr>
        <w:numPr>
          <w:ilvl w:val="0"/>
          <w:numId w:val="5"/>
        </w:numPr>
      </w:pPr>
      <w:proofErr w:type="spellStart"/>
      <w:r w:rsidRPr="00CA5E37">
        <w:rPr>
          <w:b/>
          <w:bCs/>
        </w:rPr>
        <w:t>Kaggle</w:t>
      </w:r>
      <w:proofErr w:type="spellEnd"/>
      <w:r w:rsidRPr="00CA5E37">
        <w:rPr>
          <w:b/>
          <w:bCs/>
        </w:rPr>
        <w:t xml:space="preserve"> – Default </w:t>
      </w:r>
      <w:proofErr w:type="spellStart"/>
      <w:r w:rsidRPr="00CA5E37">
        <w:rPr>
          <w:b/>
          <w:bCs/>
        </w:rPr>
        <w:t>of</w:t>
      </w:r>
      <w:proofErr w:type="spellEnd"/>
      <w:r w:rsidRPr="00CA5E37">
        <w:rPr>
          <w:b/>
          <w:bCs/>
        </w:rPr>
        <w:t xml:space="preserve"> </w:t>
      </w:r>
      <w:proofErr w:type="spellStart"/>
      <w:r w:rsidRPr="00CA5E37">
        <w:rPr>
          <w:b/>
          <w:bCs/>
        </w:rPr>
        <w:t>Credit</w:t>
      </w:r>
      <w:proofErr w:type="spellEnd"/>
      <w:r w:rsidRPr="00CA5E37">
        <w:rPr>
          <w:b/>
          <w:bCs/>
        </w:rPr>
        <w:t xml:space="preserve"> Card </w:t>
      </w:r>
      <w:proofErr w:type="spellStart"/>
      <w:r w:rsidRPr="00CA5E37">
        <w:rPr>
          <w:b/>
          <w:bCs/>
        </w:rPr>
        <w:t>Clients</w:t>
      </w:r>
      <w:proofErr w:type="spellEnd"/>
      <w:r w:rsidRPr="00CA5E37">
        <w:br/>
        <w:t>– é exatamente um CSV com variáveis financeiras e a coluna “default” (inadimplência).</w:t>
      </w:r>
      <w:r w:rsidRPr="00CA5E37">
        <w:br/>
        <w:t xml:space="preserve">– Acesse: </w:t>
      </w:r>
      <w:hyperlink r:id="rId5" w:history="1">
        <w:r w:rsidRPr="00CA5E37">
          <w:rPr>
            <w:rStyle w:val="Hyperlink"/>
          </w:rPr>
          <w:t>https://www.kaggle.com/datasets/uciml/default-of-credit-card-clients-dataset</w:t>
        </w:r>
      </w:hyperlink>
      <w:r>
        <w:t xml:space="preserve"> </w:t>
      </w:r>
    </w:p>
    <w:p w14:paraId="39D21800" w14:textId="77777777" w:rsidR="00CA5E37" w:rsidRPr="00CA5E37" w:rsidRDefault="00CA5E37" w:rsidP="00CA5E37">
      <w:pPr>
        <w:numPr>
          <w:ilvl w:val="0"/>
          <w:numId w:val="5"/>
        </w:numPr>
        <w:rPr>
          <w:lang w:val="en-US"/>
        </w:rPr>
      </w:pPr>
      <w:r w:rsidRPr="00CA5E37">
        <w:rPr>
          <w:b/>
          <w:bCs/>
          <w:lang w:val="en-US"/>
        </w:rPr>
        <w:t>UCI Machine Learning Repository – Default of Credit Card Clients</w:t>
      </w:r>
      <w:r w:rsidRPr="00CA5E37">
        <w:rPr>
          <w:lang w:val="en-US"/>
        </w:rPr>
        <w:br/>
        <w:t xml:space="preserve">– </w:t>
      </w:r>
      <w:proofErr w:type="spellStart"/>
      <w:r w:rsidRPr="00CA5E37">
        <w:rPr>
          <w:lang w:val="en-US"/>
        </w:rPr>
        <w:t>mesma</w:t>
      </w:r>
      <w:proofErr w:type="spellEnd"/>
      <w:r w:rsidRPr="00CA5E37">
        <w:rPr>
          <w:lang w:val="en-US"/>
        </w:rPr>
        <w:t xml:space="preserve"> base do Kaggle, </w:t>
      </w:r>
      <w:proofErr w:type="spellStart"/>
      <w:r w:rsidRPr="00CA5E37">
        <w:rPr>
          <w:lang w:val="en-US"/>
        </w:rPr>
        <w:t>direto</w:t>
      </w:r>
      <w:proofErr w:type="spellEnd"/>
      <w:r w:rsidRPr="00CA5E37">
        <w:rPr>
          <w:lang w:val="en-US"/>
        </w:rPr>
        <w:t xml:space="preserve"> no </w:t>
      </w:r>
      <w:proofErr w:type="spellStart"/>
      <w:r w:rsidRPr="00CA5E37">
        <w:rPr>
          <w:lang w:val="en-US"/>
        </w:rPr>
        <w:t>repositório</w:t>
      </w:r>
      <w:proofErr w:type="spellEnd"/>
      <w:r w:rsidRPr="00CA5E37">
        <w:rPr>
          <w:lang w:val="en-US"/>
        </w:rPr>
        <w:t xml:space="preserve"> UCI.</w:t>
      </w:r>
      <w:r w:rsidRPr="00CA5E37">
        <w:rPr>
          <w:lang w:val="en-US"/>
        </w:rPr>
        <w:br/>
        <w:t xml:space="preserve">– </w:t>
      </w:r>
      <w:proofErr w:type="spellStart"/>
      <w:r w:rsidRPr="00CA5E37">
        <w:rPr>
          <w:lang w:val="en-US"/>
        </w:rPr>
        <w:t>Acesse</w:t>
      </w:r>
      <w:proofErr w:type="spellEnd"/>
      <w:r w:rsidRPr="00CA5E37">
        <w:rPr>
          <w:lang w:val="en-US"/>
        </w:rPr>
        <w:t xml:space="preserve">: </w:t>
      </w:r>
      <w:hyperlink r:id="rId6" w:tgtFrame="_new" w:history="1">
        <w:r w:rsidRPr="00CA5E37">
          <w:rPr>
            <w:rStyle w:val="Hyperlink"/>
            <w:lang w:val="en-US"/>
          </w:rPr>
          <w:t>https://archive.ics.uci.edu/ml/datasets/default+of+credit+card+clients</w:t>
        </w:r>
      </w:hyperlink>
    </w:p>
    <w:p w14:paraId="4BEF7A9C" w14:textId="77777777" w:rsidR="00CA5E37" w:rsidRPr="00CA5E37" w:rsidRDefault="00CA5E37" w:rsidP="00CA5E37">
      <w:pPr>
        <w:numPr>
          <w:ilvl w:val="0"/>
          <w:numId w:val="5"/>
        </w:numPr>
      </w:pPr>
      <w:r w:rsidRPr="00CA5E37">
        <w:rPr>
          <w:b/>
          <w:bCs/>
        </w:rPr>
        <w:t xml:space="preserve">UCI Machine Learning </w:t>
      </w:r>
      <w:proofErr w:type="spellStart"/>
      <w:r w:rsidRPr="00CA5E37">
        <w:rPr>
          <w:b/>
          <w:bCs/>
        </w:rPr>
        <w:t>Repository</w:t>
      </w:r>
      <w:proofErr w:type="spellEnd"/>
      <w:r w:rsidRPr="00CA5E37">
        <w:rPr>
          <w:b/>
          <w:bCs/>
        </w:rPr>
        <w:t xml:space="preserve"> – German </w:t>
      </w:r>
      <w:proofErr w:type="spellStart"/>
      <w:r w:rsidRPr="00CA5E37">
        <w:rPr>
          <w:b/>
          <w:bCs/>
        </w:rPr>
        <w:t>Credit</w:t>
      </w:r>
      <w:proofErr w:type="spellEnd"/>
      <w:r w:rsidRPr="00CA5E37">
        <w:rPr>
          <w:b/>
          <w:bCs/>
        </w:rPr>
        <w:t xml:space="preserve"> Data</w:t>
      </w:r>
      <w:r w:rsidRPr="00CA5E37">
        <w:br/>
        <w:t>– uma outra base clássica para riscos de crédito, com 20 variáveis e alvo binário.</w:t>
      </w:r>
      <w:r w:rsidRPr="00CA5E37">
        <w:br/>
        <w:t xml:space="preserve">– Acesse: </w:t>
      </w:r>
      <w:hyperlink r:id="rId7" w:tgtFrame="_new" w:history="1">
        <w:r w:rsidRPr="00CA5E37">
          <w:rPr>
            <w:rStyle w:val="Hyperlink"/>
          </w:rPr>
          <w:t>https://archive.ics.uci.edu/ml/datasets/statlog+%28german+credit+data%29</w:t>
        </w:r>
      </w:hyperlink>
    </w:p>
    <w:p w14:paraId="25B77D2B" w14:textId="77777777" w:rsidR="00CA5E37" w:rsidRDefault="00CA5E37" w:rsidP="00CA5E37">
      <w:pPr>
        <w:jc w:val="both"/>
      </w:pPr>
    </w:p>
    <w:p w14:paraId="79C46F69" w14:textId="77777777" w:rsidR="00CA5E37" w:rsidRDefault="00CA5E37">
      <w:pPr>
        <w:jc w:val="both"/>
      </w:pPr>
    </w:p>
    <w:sectPr w:rsidR="00CA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21FC"/>
    <w:multiLevelType w:val="multilevel"/>
    <w:tmpl w:val="D490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674F0"/>
    <w:multiLevelType w:val="multilevel"/>
    <w:tmpl w:val="D4DE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D0DEC"/>
    <w:multiLevelType w:val="multilevel"/>
    <w:tmpl w:val="721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84C51"/>
    <w:multiLevelType w:val="multilevel"/>
    <w:tmpl w:val="EB82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977EC"/>
    <w:multiLevelType w:val="multilevel"/>
    <w:tmpl w:val="C6B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616198">
    <w:abstractNumId w:val="4"/>
  </w:num>
  <w:num w:numId="2" w16cid:durableId="626593848">
    <w:abstractNumId w:val="1"/>
  </w:num>
  <w:num w:numId="3" w16cid:durableId="600065826">
    <w:abstractNumId w:val="3"/>
  </w:num>
  <w:num w:numId="4" w16cid:durableId="566451630">
    <w:abstractNumId w:val="2"/>
  </w:num>
  <w:num w:numId="5" w16cid:durableId="200103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7"/>
    <w:rsid w:val="00404CF2"/>
    <w:rsid w:val="00CA5E37"/>
    <w:rsid w:val="00E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F1D4"/>
  <w15:chartTrackingRefBased/>
  <w15:docId w15:val="{AE20832D-1C69-4DFD-89EC-B65CAF9E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5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E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E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5E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E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5E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E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5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A5E3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atlog+%28german+credit+data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efault+of+credit+card+clients" TargetMode="External"/><Relationship Id="rId5" Type="http://schemas.openxmlformats.org/officeDocument/2006/relationships/hyperlink" Target="https://www.kaggle.com/datasets/uciml/default-of-credit-card-client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Roberto Malvezzi</dc:creator>
  <cp:keywords/>
  <dc:description/>
  <cp:lastModifiedBy>William Roberto Malvezzi</cp:lastModifiedBy>
  <cp:revision>2</cp:revision>
  <dcterms:created xsi:type="dcterms:W3CDTF">2025-04-24T23:42:00Z</dcterms:created>
  <dcterms:modified xsi:type="dcterms:W3CDTF">2025-04-24T23:52:00Z</dcterms:modified>
</cp:coreProperties>
</file>